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71B25" w14:textId="680B20DD" w:rsidR="006740A4" w:rsidRDefault="006740A4" w:rsidP="006740A4">
      <w:pPr>
        <w:spacing w:after="120"/>
        <w:jc w:val="center"/>
        <w:rPr>
          <w:b/>
          <w:bCs/>
        </w:rPr>
      </w:pPr>
      <w:r>
        <w:rPr>
          <w:b/>
          <w:bCs/>
        </w:rPr>
        <w:t xml:space="preserve">ANNEX A: DRAFT Concept Note and Agenda </w:t>
      </w:r>
    </w:p>
    <w:p w14:paraId="6A3132CA" w14:textId="17595B06" w:rsidR="006740A4" w:rsidRDefault="006740A4" w:rsidP="006740A4">
      <w:pPr>
        <w:spacing w:after="120"/>
        <w:rPr>
          <w:b/>
          <w:bCs/>
        </w:rPr>
      </w:pPr>
    </w:p>
    <w:p w14:paraId="1D24714F" w14:textId="06AE5CF7" w:rsidR="002E2751" w:rsidRDefault="002E2751" w:rsidP="003B4AF2">
      <w:pPr>
        <w:spacing w:after="120"/>
        <w:jc w:val="center"/>
        <w:rPr>
          <w:b/>
          <w:bCs/>
        </w:rPr>
      </w:pPr>
      <w:r>
        <w:rPr>
          <w:b/>
          <w:bCs/>
        </w:rPr>
        <w:t xml:space="preserve">Virtual </w:t>
      </w:r>
      <w:r w:rsidR="008C20A0">
        <w:rPr>
          <w:b/>
          <w:bCs/>
        </w:rPr>
        <w:t>Regional Workshop</w:t>
      </w:r>
      <w:r w:rsidR="00F33CD1">
        <w:rPr>
          <w:b/>
          <w:bCs/>
        </w:rPr>
        <w:t xml:space="preserve"> on </w:t>
      </w:r>
    </w:p>
    <w:p w14:paraId="79D7C757" w14:textId="2A020977" w:rsidR="002E2751" w:rsidRDefault="008C20A0" w:rsidP="005923C7">
      <w:pPr>
        <w:spacing w:after="120"/>
        <w:jc w:val="center"/>
        <w:rPr>
          <w:b/>
          <w:bCs/>
        </w:rPr>
      </w:pPr>
      <w:r>
        <w:rPr>
          <w:b/>
          <w:bCs/>
        </w:rPr>
        <w:t>Comprehensive Climate Change Risk Management</w:t>
      </w:r>
      <w:r w:rsidR="003B4AF2" w:rsidRPr="003B4AF2">
        <w:rPr>
          <w:b/>
          <w:bCs/>
        </w:rPr>
        <w:t xml:space="preserve"> in Pacific Small Island Developing States</w:t>
      </w:r>
    </w:p>
    <w:p w14:paraId="40FD0A27" w14:textId="53451D47" w:rsidR="002E2751" w:rsidRDefault="006477C7" w:rsidP="005923C7">
      <w:pPr>
        <w:spacing w:after="120"/>
        <w:jc w:val="center"/>
        <w:rPr>
          <w:b/>
          <w:bCs/>
        </w:rPr>
      </w:pPr>
      <w:r>
        <w:rPr>
          <w:b/>
          <w:bCs/>
        </w:rPr>
        <w:t xml:space="preserve">September </w:t>
      </w:r>
      <w:r w:rsidR="00511141">
        <w:rPr>
          <w:b/>
          <w:bCs/>
        </w:rPr>
        <w:t>23</w:t>
      </w:r>
      <w:r>
        <w:rPr>
          <w:b/>
          <w:bCs/>
        </w:rPr>
        <w:t>-</w:t>
      </w:r>
      <w:r w:rsidR="00511141">
        <w:rPr>
          <w:b/>
          <w:bCs/>
        </w:rPr>
        <w:t>24</w:t>
      </w:r>
      <w:r>
        <w:rPr>
          <w:b/>
          <w:bCs/>
        </w:rPr>
        <w:t>, 2020</w:t>
      </w:r>
    </w:p>
    <w:p w14:paraId="1D811A1E" w14:textId="77777777" w:rsidR="00205DD0" w:rsidRDefault="00205DD0" w:rsidP="005923C7">
      <w:pPr>
        <w:spacing w:after="120"/>
        <w:jc w:val="center"/>
        <w:rPr>
          <w:b/>
          <w:bCs/>
        </w:rPr>
      </w:pPr>
    </w:p>
    <w:p w14:paraId="175FAB60" w14:textId="24F482A8" w:rsidR="006477C7" w:rsidRDefault="00205DD0" w:rsidP="005923C7">
      <w:pPr>
        <w:spacing w:after="120"/>
        <w:jc w:val="center"/>
        <w:rPr>
          <w:b/>
          <w:bCs/>
        </w:rPr>
      </w:pPr>
      <w:r>
        <w:rPr>
          <w:b/>
          <w:bCs/>
        </w:rPr>
        <w:t xml:space="preserve">Draft Concept Note </w:t>
      </w:r>
    </w:p>
    <w:p w14:paraId="07DA9C78" w14:textId="77777777" w:rsidR="002F62AC" w:rsidRDefault="002F62AC" w:rsidP="002F62AC">
      <w:pPr>
        <w:spacing w:after="120"/>
        <w:jc w:val="both"/>
        <w:rPr>
          <w:b/>
          <w:bCs/>
        </w:rPr>
      </w:pPr>
      <w:r>
        <w:rPr>
          <w:b/>
          <w:bCs/>
        </w:rPr>
        <w:t>Background</w:t>
      </w:r>
    </w:p>
    <w:p w14:paraId="639A12D6" w14:textId="77777777" w:rsidR="008C20A0" w:rsidRDefault="008C20A0" w:rsidP="008C20A0">
      <w:r>
        <w:t xml:space="preserve">Weather and climate-related loss and damage have increased dramatically over the past few decades. Recent projections in climate research anticipate a significant increase in the frequency and/or intensity of extreme weather events (e.g. hurricanes) as well as slow-onset climate-related changes (e.g. sea level rise). These negative impacts of climate change pose a growing risk to the sustainable development of all countries in general, and to least developed countries (LDCs) in particular. From the 1980s to 2013, the average number of natural catastrophes has nearly doubled. In 2014, some 900 extreme weather events caused 100 billion US dollars of damage, with 60 per cent of that damage occurring in developing countries (Munich </w:t>
      </w:r>
      <w:proofErr w:type="spellStart"/>
      <w:r>
        <w:t>Re’s</w:t>
      </w:r>
      <w:proofErr w:type="spellEnd"/>
      <w:r>
        <w:t xml:space="preserve"> </w:t>
      </w:r>
      <w:proofErr w:type="spellStart"/>
      <w:r>
        <w:t>NatCatService</w:t>
      </w:r>
      <w:proofErr w:type="spellEnd"/>
      <w:r>
        <w:t>). Internationally, there is an increasing recognition that the current level of adaptation and mitigation action will not be enough to manage the impacts of climate change and that residual risks will remain, particularly for the most vulnerable communities that are least able to prepare to and respond to increasing climate risks. The L&amp;D debate has thus become an additional pillar of the international climate negotiations under the United Nations Framework Convention on Climate Change (UNFCCC). The topic especially gained importance since the Conference of the Parties in Warsaw (COP 19 in 2013) and the establishment of the Warsaw International Mechanism for Loss and Damage associated with climate change impacts (WIM). The Paris Agreement further underlined its importance with a stand-alone provision on L&amp;D (Article 8 in the Paris Agreement, Para 48-52 in the Decision Text). Accordingly, all Parties to the Convention are requested to develop and implement concrete and effective climate risk management (CRM) instruments and measures in order to avert, minimize, or – when these measures are exhausted due to capacity, technological, financial, institutional or other constraints  – effectively address residual L&amp;D caused by climate-related extreme events and slow onset changes. Additionally, the Sendai Framework for Disaster Risk Reduction offers some helpful guidelines that require more attention in this context to benefit from synergies at the intersection between climate change adaptation and disaster risk reduction and ensure coherence with the Paris Agreement.</w:t>
      </w:r>
    </w:p>
    <w:p w14:paraId="20578B19" w14:textId="29BE0F56" w:rsidR="00815FA6" w:rsidRDefault="008C20A0" w:rsidP="008C20A0">
      <w:r>
        <w:t xml:space="preserve">For Small Island Development States (SIDS) in the Pacific Region, building resilience to better cope with the impacts of climate change is among their most important development challenges. The impacts of climate change related events as well as climate change impacts on vulnerable groups, including the private sector (small and micro-sized enterprises), can be particularly severe and should be in focus of attention. Among the sectors most affected are for example agriculture, water and food security, sanitation, coastal and marine resources, </w:t>
      </w:r>
      <w:proofErr w:type="gramStart"/>
      <w:r>
        <w:t>infrastructure</w:t>
      </w:r>
      <w:proofErr w:type="gramEnd"/>
      <w:r>
        <w:t xml:space="preserve"> and tourism. SIDS’s abilities to respond and manage climate-related effects are extremely limited due to their lack of institutional, </w:t>
      </w:r>
      <w:r w:rsidR="006740A4">
        <w:t>financial,</w:t>
      </w:r>
      <w:r>
        <w:t xml:space="preserve"> and technical capacities and resources.</w:t>
      </w:r>
    </w:p>
    <w:p w14:paraId="5A649FD9" w14:textId="77777777" w:rsidR="008C20A0" w:rsidRPr="005A0A19" w:rsidRDefault="008C20A0" w:rsidP="008C20A0"/>
    <w:p w14:paraId="2DF31944" w14:textId="08C7A822" w:rsidR="005923C7" w:rsidRPr="005923C7" w:rsidRDefault="005923C7" w:rsidP="002F62AC">
      <w:pPr>
        <w:spacing w:after="120"/>
        <w:jc w:val="both"/>
        <w:rPr>
          <w:b/>
          <w:bCs/>
        </w:rPr>
      </w:pPr>
      <w:r w:rsidRPr="005923C7">
        <w:rPr>
          <w:b/>
          <w:bCs/>
        </w:rPr>
        <w:t>Purpose</w:t>
      </w:r>
      <w:r w:rsidR="006670E6">
        <w:rPr>
          <w:b/>
          <w:bCs/>
        </w:rPr>
        <w:t xml:space="preserve"> </w:t>
      </w:r>
    </w:p>
    <w:p w14:paraId="55EB78A6" w14:textId="72001D66" w:rsidR="008C20A0" w:rsidRDefault="008C20A0" w:rsidP="00F910B9">
      <w:pPr>
        <w:spacing w:after="120"/>
      </w:pPr>
      <w:r>
        <w:t>Under a GIZ funded project “</w:t>
      </w:r>
      <w:r w:rsidR="001D5249" w:rsidRPr="001D5249">
        <w:t>Enhancing action on comprehensive climate change risk management in the Pacific Region</w:t>
      </w:r>
      <w:r>
        <w:t>” SPREP was able to undertake work with a team on international and regional experts to assess needs and to analyse options. Specifically:</w:t>
      </w:r>
    </w:p>
    <w:p w14:paraId="0D0E91C7" w14:textId="316D94F2" w:rsidR="008C20A0" w:rsidRDefault="008C20A0" w:rsidP="008C20A0">
      <w:pPr>
        <w:spacing w:after="120"/>
      </w:pPr>
      <w:r>
        <w:lastRenderedPageBreak/>
        <w:t>•</w:t>
      </w:r>
      <w:r>
        <w:tab/>
        <w:t xml:space="preserve">Identification of risks that will need to be covered (defining the coverage) both in terms of specific events and the level of coverage for individuals, communities, </w:t>
      </w:r>
      <w:proofErr w:type="gramStart"/>
      <w:r>
        <w:t>nations</w:t>
      </w:r>
      <w:proofErr w:type="gramEnd"/>
      <w:r>
        <w:t xml:space="preserve"> and/or the region. By identifying the climate change threats to Pacific Island countries, the nature of the insurance-type response most applicable to those threats can be designed. This includes technical exchange with the Pacific Catastrophe Risk Assessment and Financing Initiative (PCRAFI) on the results of previous risk assessments and the possible integration of appropriate response measures.</w:t>
      </w:r>
    </w:p>
    <w:p w14:paraId="1F54FCC5" w14:textId="02FB2BBB" w:rsidR="008C20A0" w:rsidRDefault="008C20A0" w:rsidP="008C20A0">
      <w:pPr>
        <w:spacing w:after="120"/>
      </w:pPr>
      <w:r>
        <w:t>•</w:t>
      </w:r>
      <w:r>
        <w:tab/>
        <w:t>Build on existing databases of various current risk management and finance mechanisms available to establish an appropriate means of knowledge management on these issues.</w:t>
      </w:r>
    </w:p>
    <w:p w14:paraId="31C8EC1A" w14:textId="1A24431D" w:rsidR="00AC386A" w:rsidRDefault="00A23672" w:rsidP="00F910B9">
      <w:pPr>
        <w:spacing w:after="120"/>
      </w:pPr>
      <w:r>
        <w:t>Th</w:t>
      </w:r>
      <w:r w:rsidR="00D0110B">
        <w:t>is</w:t>
      </w:r>
      <w:r>
        <w:t xml:space="preserve"> </w:t>
      </w:r>
      <w:r w:rsidR="00A36B4D">
        <w:t>virtual event</w:t>
      </w:r>
      <w:r>
        <w:t xml:space="preserve"> is</w:t>
      </w:r>
      <w:r w:rsidR="00AC386A">
        <w:t xml:space="preserve"> organized </w:t>
      </w:r>
      <w:r w:rsidR="008C20A0">
        <w:t>by SPREP and GIZ</w:t>
      </w:r>
      <w:r w:rsidR="00EE57F8">
        <w:t xml:space="preserve"> with the overall goal to provide a</w:t>
      </w:r>
      <w:r w:rsidR="00265C58">
        <w:t xml:space="preserve"> </w:t>
      </w:r>
      <w:r w:rsidR="00EE57F8">
        <w:t xml:space="preserve">platform for </w:t>
      </w:r>
      <w:r w:rsidR="00265C58">
        <w:t xml:space="preserve">Pacific SIDS to </w:t>
      </w:r>
      <w:r w:rsidR="008C20A0">
        <w:t xml:space="preserve">consider the outcomes of this work, and to </w:t>
      </w:r>
      <w:r w:rsidR="00265C58">
        <w:t>s</w:t>
      </w:r>
      <w:r w:rsidR="00EE57F8" w:rsidRPr="00EE57F8">
        <w:t xml:space="preserve">hare perspectives, experiences and lessons learned </w:t>
      </w:r>
      <w:r w:rsidR="008C20A0">
        <w:t>from their perspectives in order to make recommendations on further action</w:t>
      </w:r>
      <w:r w:rsidR="00265C58">
        <w:t xml:space="preserve">. </w:t>
      </w:r>
    </w:p>
    <w:p w14:paraId="2EF471F3" w14:textId="77777777" w:rsidR="002707F0" w:rsidRDefault="002707F0" w:rsidP="005923C7">
      <w:pPr>
        <w:pStyle w:val="NoSpacing"/>
        <w:spacing w:after="120"/>
        <w:jc w:val="both"/>
        <w:rPr>
          <w:rFonts w:cstheme="minorHAnsi"/>
          <w:b/>
          <w:bCs/>
        </w:rPr>
      </w:pPr>
    </w:p>
    <w:p w14:paraId="04707F5E" w14:textId="75433927" w:rsidR="00CE051D" w:rsidRDefault="009E7D17" w:rsidP="005923C7">
      <w:pPr>
        <w:pStyle w:val="NoSpacing"/>
        <w:spacing w:after="120"/>
        <w:jc w:val="both"/>
        <w:rPr>
          <w:rFonts w:cstheme="minorHAnsi"/>
          <w:b/>
          <w:bCs/>
        </w:rPr>
      </w:pPr>
      <w:r>
        <w:rPr>
          <w:rFonts w:cstheme="minorHAnsi"/>
          <w:b/>
          <w:bCs/>
        </w:rPr>
        <w:t>Format</w:t>
      </w:r>
      <w:r w:rsidR="002B4565">
        <w:rPr>
          <w:rFonts w:cstheme="minorHAnsi"/>
          <w:b/>
          <w:bCs/>
        </w:rPr>
        <w:t xml:space="preserve"> and content</w:t>
      </w:r>
    </w:p>
    <w:p w14:paraId="696131B2" w14:textId="4CDA949D" w:rsidR="00673075" w:rsidRDefault="00673075" w:rsidP="00A647D1">
      <w:pPr>
        <w:spacing w:after="120"/>
      </w:pPr>
      <w:r w:rsidRPr="00A647D1">
        <w:t xml:space="preserve">The </w:t>
      </w:r>
      <w:r w:rsidR="001A4079">
        <w:t>event</w:t>
      </w:r>
      <w:r w:rsidRPr="00A647D1">
        <w:t xml:space="preserve"> </w:t>
      </w:r>
      <w:r w:rsidR="00A647D1" w:rsidRPr="00A647D1">
        <w:t xml:space="preserve">will </w:t>
      </w:r>
      <w:r w:rsidRPr="00A647D1">
        <w:t xml:space="preserve">include </w:t>
      </w:r>
      <w:r w:rsidRPr="00A647D1">
        <w:rPr>
          <w:b/>
          <w:bCs/>
        </w:rPr>
        <w:t>two ninety-minute sessions</w:t>
      </w:r>
      <w:r w:rsidRPr="00A647D1">
        <w:t xml:space="preserve"> over </w:t>
      </w:r>
      <w:r w:rsidRPr="00A647D1">
        <w:rPr>
          <w:b/>
          <w:bCs/>
        </w:rPr>
        <w:t>two days</w:t>
      </w:r>
      <w:r w:rsidRPr="00A647D1">
        <w:t xml:space="preserve"> </w:t>
      </w:r>
      <w:r w:rsidR="0063015E">
        <w:t>(</w:t>
      </w:r>
      <w:r w:rsidR="001D0EFC">
        <w:rPr>
          <w:b/>
          <w:bCs/>
        </w:rPr>
        <w:t>17</w:t>
      </w:r>
      <w:r w:rsidR="001D0EFC" w:rsidRPr="001D0EFC">
        <w:rPr>
          <w:b/>
          <w:bCs/>
          <w:vertAlign w:val="superscript"/>
        </w:rPr>
        <w:t>th</w:t>
      </w:r>
      <w:r w:rsidR="0063015E" w:rsidRPr="009C3E2F">
        <w:rPr>
          <w:b/>
          <w:bCs/>
        </w:rPr>
        <w:t xml:space="preserve"> and </w:t>
      </w:r>
      <w:r w:rsidR="001D0EFC">
        <w:rPr>
          <w:b/>
          <w:bCs/>
        </w:rPr>
        <w:t>18</w:t>
      </w:r>
      <w:r w:rsidR="001D0EFC" w:rsidRPr="001D0EFC">
        <w:rPr>
          <w:b/>
          <w:bCs/>
          <w:vertAlign w:val="superscript"/>
        </w:rPr>
        <w:t>th</w:t>
      </w:r>
      <w:r w:rsidR="0063015E" w:rsidRPr="009C3E2F">
        <w:rPr>
          <w:b/>
          <w:bCs/>
        </w:rPr>
        <w:t xml:space="preserve"> of September</w:t>
      </w:r>
      <w:r w:rsidR="001D0EFC">
        <w:rPr>
          <w:b/>
          <w:bCs/>
        </w:rPr>
        <w:t xml:space="preserve"> 2020</w:t>
      </w:r>
      <w:r w:rsidR="0063015E">
        <w:t xml:space="preserve">) </w:t>
      </w:r>
      <w:r w:rsidRPr="00A647D1">
        <w:t>of interactive and participatory learning.</w:t>
      </w:r>
      <w:r w:rsidR="001A2089">
        <w:t xml:space="preserve"> </w:t>
      </w:r>
    </w:p>
    <w:p w14:paraId="3FA836C4" w14:textId="194AB5B8" w:rsidR="002B4565" w:rsidRPr="002168DA" w:rsidRDefault="002B4565" w:rsidP="002B4565">
      <w:pPr>
        <w:pStyle w:val="Heading1"/>
        <w:ind w:left="0"/>
        <w:rPr>
          <w:rFonts w:asciiTheme="minorHAnsi" w:eastAsiaTheme="minorHAnsi" w:hAnsiTheme="minorHAnsi" w:cstheme="minorBidi"/>
          <w:b w:val="0"/>
          <w:bCs w:val="0"/>
          <w:sz w:val="22"/>
          <w:szCs w:val="22"/>
          <w:lang w:val="en-AU" w:eastAsia="en-US" w:bidi="ar-SA"/>
        </w:rPr>
      </w:pPr>
      <w:r w:rsidRPr="002B4565">
        <w:rPr>
          <w:rFonts w:asciiTheme="minorHAnsi" w:eastAsiaTheme="minorHAnsi" w:hAnsiTheme="minorHAnsi" w:cstheme="minorBidi"/>
          <w:b w:val="0"/>
          <w:bCs w:val="0"/>
          <w:sz w:val="22"/>
          <w:szCs w:val="22"/>
          <w:lang w:val="en-AU" w:eastAsia="en-US" w:bidi="ar-SA"/>
        </w:rPr>
        <w:t xml:space="preserve">The </w:t>
      </w:r>
      <w:r w:rsidR="00424B9F">
        <w:rPr>
          <w:rFonts w:asciiTheme="minorHAnsi" w:eastAsiaTheme="minorHAnsi" w:hAnsiTheme="minorHAnsi" w:cstheme="minorBidi"/>
          <w:b w:val="0"/>
          <w:bCs w:val="0"/>
          <w:sz w:val="22"/>
          <w:szCs w:val="22"/>
          <w:lang w:val="en-AU" w:eastAsia="en-US" w:bidi="ar-SA"/>
        </w:rPr>
        <w:t xml:space="preserve">format and </w:t>
      </w:r>
      <w:r w:rsidRPr="002B4565">
        <w:rPr>
          <w:rFonts w:asciiTheme="minorHAnsi" w:eastAsiaTheme="minorHAnsi" w:hAnsiTheme="minorHAnsi" w:cstheme="minorBidi"/>
          <w:b w:val="0"/>
          <w:bCs w:val="0"/>
          <w:sz w:val="22"/>
          <w:szCs w:val="22"/>
          <w:lang w:val="en-AU" w:eastAsia="en-US" w:bidi="ar-SA"/>
        </w:rPr>
        <w:t xml:space="preserve">agenda </w:t>
      </w:r>
      <w:r w:rsidR="007C6456">
        <w:rPr>
          <w:rFonts w:asciiTheme="minorHAnsi" w:eastAsiaTheme="minorHAnsi" w:hAnsiTheme="minorHAnsi" w:cstheme="minorBidi"/>
          <w:b w:val="0"/>
          <w:bCs w:val="0"/>
          <w:sz w:val="22"/>
          <w:szCs w:val="22"/>
          <w:lang w:val="en-AU" w:eastAsia="en-US" w:bidi="ar-SA"/>
        </w:rPr>
        <w:t xml:space="preserve">for the event </w:t>
      </w:r>
      <w:r w:rsidR="00A12939">
        <w:rPr>
          <w:rFonts w:asciiTheme="minorHAnsi" w:eastAsiaTheme="minorHAnsi" w:hAnsiTheme="minorHAnsi" w:cstheme="minorBidi"/>
          <w:b w:val="0"/>
          <w:bCs w:val="0"/>
          <w:sz w:val="22"/>
          <w:szCs w:val="22"/>
          <w:lang w:val="en-AU" w:eastAsia="en-US" w:bidi="ar-SA"/>
        </w:rPr>
        <w:t>is</w:t>
      </w:r>
      <w:r w:rsidRPr="002B4565">
        <w:rPr>
          <w:rFonts w:asciiTheme="minorHAnsi" w:eastAsiaTheme="minorHAnsi" w:hAnsiTheme="minorHAnsi" w:cstheme="minorBidi"/>
          <w:b w:val="0"/>
          <w:bCs w:val="0"/>
          <w:sz w:val="22"/>
          <w:szCs w:val="22"/>
          <w:lang w:val="en-AU" w:eastAsia="en-US" w:bidi="ar-SA"/>
        </w:rPr>
        <w:t xml:space="preserve"> based on inputs received </w:t>
      </w:r>
      <w:r w:rsidR="00A12939">
        <w:rPr>
          <w:rFonts w:asciiTheme="minorHAnsi" w:eastAsiaTheme="minorHAnsi" w:hAnsiTheme="minorHAnsi" w:cstheme="minorBidi"/>
          <w:b w:val="0"/>
          <w:bCs w:val="0"/>
          <w:sz w:val="22"/>
          <w:szCs w:val="22"/>
          <w:lang w:val="en-AU" w:eastAsia="en-US" w:bidi="ar-SA"/>
        </w:rPr>
        <w:t>from experts in the region.</w:t>
      </w:r>
    </w:p>
    <w:p w14:paraId="2A29614F" w14:textId="622A1A6D" w:rsidR="007C6456" w:rsidRDefault="007C6456">
      <w:pPr>
        <w:spacing w:after="160" w:line="259" w:lineRule="auto"/>
        <w:rPr>
          <w:b/>
          <w:bCs/>
        </w:rPr>
      </w:pPr>
    </w:p>
    <w:p w14:paraId="41EF29ED" w14:textId="305AE5A9" w:rsidR="00994645" w:rsidRDefault="00994645" w:rsidP="008B3677">
      <w:pPr>
        <w:rPr>
          <w:b/>
          <w:bCs/>
        </w:rPr>
      </w:pPr>
      <w:r>
        <w:rPr>
          <w:b/>
          <w:bCs/>
        </w:rPr>
        <w:t xml:space="preserve">Expected outputs: </w:t>
      </w:r>
    </w:p>
    <w:p w14:paraId="580AC600" w14:textId="7C67E86E" w:rsidR="007C6456" w:rsidRPr="00935770" w:rsidRDefault="006B28AB" w:rsidP="008B3677">
      <w:r>
        <w:t>Noting that specific topics will be confirmed by the workshop team:</w:t>
      </w:r>
    </w:p>
    <w:p w14:paraId="3658EDCD" w14:textId="0095E174" w:rsidR="00CB7292" w:rsidRDefault="00CB7292" w:rsidP="00CB7292">
      <w:pPr>
        <w:pStyle w:val="NoSpacing"/>
        <w:numPr>
          <w:ilvl w:val="0"/>
          <w:numId w:val="20"/>
        </w:numPr>
        <w:spacing w:after="120"/>
        <w:jc w:val="both"/>
        <w:rPr>
          <w:rFonts w:cstheme="minorHAnsi"/>
        </w:rPr>
      </w:pPr>
      <w:r>
        <w:rPr>
          <w:rFonts w:cstheme="minorHAnsi"/>
        </w:rPr>
        <w:t xml:space="preserve">All presentations and other informative materials used for the sessions will be compiled </w:t>
      </w:r>
      <w:r w:rsidR="00D83E6A">
        <w:rPr>
          <w:rFonts w:cstheme="minorHAnsi"/>
        </w:rPr>
        <w:t xml:space="preserve">and made available on the </w:t>
      </w:r>
      <w:r w:rsidR="00A12939">
        <w:t>Pacific Climate Change Portal and the SPREP</w:t>
      </w:r>
      <w:r w:rsidR="00D83E6A" w:rsidRPr="005E4263">
        <w:t xml:space="preserve"> </w:t>
      </w:r>
      <w:r w:rsidR="00D83E6A">
        <w:t>webpage</w:t>
      </w:r>
    </w:p>
    <w:p w14:paraId="0CA79835" w14:textId="028574F5" w:rsidR="00CB7292" w:rsidRPr="00A12939" w:rsidRDefault="00CB7292" w:rsidP="00A12939">
      <w:pPr>
        <w:pStyle w:val="NoSpacing"/>
        <w:numPr>
          <w:ilvl w:val="0"/>
          <w:numId w:val="20"/>
        </w:numPr>
        <w:spacing w:after="120"/>
        <w:jc w:val="both"/>
        <w:rPr>
          <w:rFonts w:cstheme="minorHAnsi"/>
        </w:rPr>
      </w:pPr>
      <w:r>
        <w:rPr>
          <w:rFonts w:cstheme="minorHAnsi"/>
        </w:rPr>
        <w:t xml:space="preserve">The recordings of the sessions including the summary and materials compiled will be posted </w:t>
      </w:r>
      <w:r w:rsidR="00D83E6A">
        <w:rPr>
          <w:rFonts w:cstheme="minorHAnsi"/>
        </w:rPr>
        <w:t xml:space="preserve">and made available on the </w:t>
      </w:r>
      <w:r w:rsidR="00A12939">
        <w:t>Pacific Climate Change Portal and the SPREP</w:t>
      </w:r>
      <w:r w:rsidR="00A12939" w:rsidRPr="005E4263">
        <w:t xml:space="preserve"> </w:t>
      </w:r>
      <w:r w:rsidR="00A12939">
        <w:t>webpage</w:t>
      </w:r>
    </w:p>
    <w:p w14:paraId="2943F691" w14:textId="70AC30D0" w:rsidR="003838CF" w:rsidRPr="005E4263" w:rsidRDefault="005E4263" w:rsidP="003838CF">
      <w:pPr>
        <w:pStyle w:val="ListParagraph"/>
        <w:numPr>
          <w:ilvl w:val="0"/>
          <w:numId w:val="20"/>
        </w:numPr>
      </w:pPr>
      <w:r w:rsidRPr="005E4263">
        <w:t xml:space="preserve">A </w:t>
      </w:r>
      <w:r w:rsidR="00952D7C">
        <w:t xml:space="preserve">briefing note will be developed to highlight key </w:t>
      </w:r>
      <w:r w:rsidR="00A12939">
        <w:t xml:space="preserve">issues, </w:t>
      </w:r>
      <w:r w:rsidR="00952D7C">
        <w:t xml:space="preserve">lessons learned </w:t>
      </w:r>
      <w:r w:rsidR="00A12939">
        <w:t>and recommendations for further action</w:t>
      </w:r>
    </w:p>
    <w:p w14:paraId="7F85E8F6" w14:textId="77777777" w:rsidR="003838CF" w:rsidRDefault="003838CF" w:rsidP="008B3677">
      <w:pPr>
        <w:rPr>
          <w:b/>
          <w:bCs/>
        </w:rPr>
      </w:pPr>
    </w:p>
    <w:p w14:paraId="7245ADF4" w14:textId="333B284D" w:rsidR="008B3677" w:rsidRPr="008360DF" w:rsidRDefault="008B3677" w:rsidP="008B3677">
      <w:pPr>
        <w:rPr>
          <w:b/>
          <w:bCs/>
        </w:rPr>
      </w:pPr>
      <w:r w:rsidRPr="008360DF">
        <w:rPr>
          <w:b/>
          <w:bCs/>
        </w:rPr>
        <w:t xml:space="preserve">Expected outcomes: </w:t>
      </w:r>
    </w:p>
    <w:p w14:paraId="258769F9" w14:textId="184B29F2" w:rsidR="008B3677" w:rsidRPr="00462804" w:rsidRDefault="006F7491" w:rsidP="00462804">
      <w:pPr>
        <w:pStyle w:val="NoSpacing"/>
        <w:numPr>
          <w:ilvl w:val="0"/>
          <w:numId w:val="20"/>
        </w:numPr>
        <w:spacing w:after="120"/>
        <w:jc w:val="both"/>
        <w:rPr>
          <w:rFonts w:cstheme="minorHAnsi"/>
        </w:rPr>
      </w:pPr>
      <w:r w:rsidRPr="00462804">
        <w:rPr>
          <w:rFonts w:cstheme="minorHAnsi"/>
        </w:rPr>
        <w:t>Improved</w:t>
      </w:r>
      <w:r w:rsidR="008B3677" w:rsidRPr="00462804">
        <w:rPr>
          <w:rFonts w:cstheme="minorHAnsi"/>
        </w:rPr>
        <w:t xml:space="preserve"> understanding from country rep</w:t>
      </w:r>
      <w:r w:rsidR="00DC703A" w:rsidRPr="00462804">
        <w:rPr>
          <w:rFonts w:cstheme="minorHAnsi"/>
        </w:rPr>
        <w:t xml:space="preserve">resentatives </w:t>
      </w:r>
      <w:r w:rsidR="001D5249">
        <w:rPr>
          <w:rFonts w:cstheme="minorHAnsi"/>
        </w:rPr>
        <w:t xml:space="preserve">the outcomes of the work undertaken </w:t>
      </w:r>
      <w:r w:rsidR="00AE5936">
        <w:rPr>
          <w:rFonts w:cstheme="minorHAnsi"/>
        </w:rPr>
        <w:t>by the project and its implications</w:t>
      </w:r>
    </w:p>
    <w:p w14:paraId="56F944F4" w14:textId="7D5B2CDF" w:rsidR="008B3677" w:rsidRPr="00462804" w:rsidRDefault="008B3677" w:rsidP="00462804">
      <w:pPr>
        <w:pStyle w:val="NoSpacing"/>
        <w:numPr>
          <w:ilvl w:val="0"/>
          <w:numId w:val="20"/>
        </w:numPr>
        <w:spacing w:after="120"/>
        <w:jc w:val="both"/>
        <w:rPr>
          <w:rFonts w:cstheme="minorHAnsi"/>
        </w:rPr>
      </w:pPr>
      <w:r w:rsidRPr="00462804">
        <w:rPr>
          <w:rFonts w:cstheme="minorHAnsi"/>
        </w:rPr>
        <w:t xml:space="preserve">Learning and sharing of experiences </w:t>
      </w:r>
      <w:r w:rsidR="0023720F" w:rsidRPr="00462804">
        <w:rPr>
          <w:rFonts w:cstheme="minorHAnsi"/>
        </w:rPr>
        <w:t xml:space="preserve">among countries </w:t>
      </w:r>
      <w:r w:rsidRPr="00462804">
        <w:rPr>
          <w:rFonts w:cstheme="minorHAnsi"/>
        </w:rPr>
        <w:t xml:space="preserve">to facilitate and support </w:t>
      </w:r>
      <w:r w:rsidR="00AE5936">
        <w:rPr>
          <w:rFonts w:cstheme="minorHAnsi"/>
        </w:rPr>
        <w:t>recommendations for further action</w:t>
      </w:r>
      <w:r w:rsidR="00365E50" w:rsidRPr="00462804">
        <w:rPr>
          <w:rFonts w:cstheme="minorHAnsi"/>
        </w:rPr>
        <w:t xml:space="preserve"> </w:t>
      </w:r>
    </w:p>
    <w:p w14:paraId="216C4EB8" w14:textId="31FCF2F7" w:rsidR="009A370B" w:rsidRPr="00462804" w:rsidRDefault="009A370B" w:rsidP="009A370B">
      <w:pPr>
        <w:pStyle w:val="NoSpacing"/>
        <w:numPr>
          <w:ilvl w:val="0"/>
          <w:numId w:val="20"/>
        </w:numPr>
        <w:spacing w:after="120"/>
        <w:jc w:val="both"/>
        <w:rPr>
          <w:rFonts w:cstheme="minorHAnsi"/>
        </w:rPr>
      </w:pPr>
      <w:r w:rsidRPr="00462804">
        <w:rPr>
          <w:rFonts w:cstheme="minorHAnsi"/>
        </w:rPr>
        <w:t xml:space="preserve">Exchange at the country level between those working on </w:t>
      </w:r>
      <w:r w:rsidR="00AE5936">
        <w:rPr>
          <w:rFonts w:cstheme="minorHAnsi"/>
        </w:rPr>
        <w:t>the various aspects of comprehensive risk management approaches discussed in the workshop</w:t>
      </w:r>
    </w:p>
    <w:p w14:paraId="737FEC1A" w14:textId="1B1E36B7" w:rsidR="008B3677" w:rsidRPr="00462804" w:rsidRDefault="004479D2" w:rsidP="00462804">
      <w:pPr>
        <w:pStyle w:val="NoSpacing"/>
        <w:numPr>
          <w:ilvl w:val="0"/>
          <w:numId w:val="20"/>
        </w:numPr>
        <w:spacing w:after="120"/>
        <w:jc w:val="both"/>
        <w:rPr>
          <w:rFonts w:cstheme="minorHAnsi"/>
        </w:rPr>
      </w:pPr>
      <w:r>
        <w:rPr>
          <w:rFonts w:cstheme="minorHAnsi"/>
        </w:rPr>
        <w:t>Opportunity to enhance the dialogue on loss and damage through the Alliance of Small Island States</w:t>
      </w:r>
    </w:p>
    <w:p w14:paraId="0D9186D4" w14:textId="6D05552E" w:rsidR="008B3677" w:rsidRDefault="00511141" w:rsidP="008B3677">
      <w:r>
        <w:t>A Survey Monkey will be developed and sent out before and after the workshop to try and gauge the outcomes.</w:t>
      </w:r>
    </w:p>
    <w:p w14:paraId="00A1BFC6" w14:textId="77777777" w:rsidR="00511141" w:rsidRDefault="00511141" w:rsidP="008B3677"/>
    <w:p w14:paraId="55FD9C55" w14:textId="627EA7C2" w:rsidR="00055A21" w:rsidRDefault="00055A21" w:rsidP="00055A21">
      <w:pPr>
        <w:pStyle w:val="NoSpacing"/>
        <w:spacing w:after="120"/>
        <w:jc w:val="both"/>
        <w:rPr>
          <w:rFonts w:cstheme="minorHAnsi"/>
          <w:b/>
          <w:bCs/>
        </w:rPr>
      </w:pPr>
      <w:r w:rsidRPr="004748B2">
        <w:rPr>
          <w:rFonts w:cstheme="minorHAnsi"/>
          <w:b/>
          <w:bCs/>
        </w:rPr>
        <w:t>Targeted audience</w:t>
      </w:r>
      <w:r>
        <w:rPr>
          <w:rFonts w:cstheme="minorHAnsi"/>
          <w:b/>
          <w:bCs/>
        </w:rPr>
        <w:t xml:space="preserve"> </w:t>
      </w:r>
    </w:p>
    <w:p w14:paraId="7D635419" w14:textId="3299E21F" w:rsidR="00055A21" w:rsidRDefault="00055A21" w:rsidP="008506CC">
      <w:pPr>
        <w:pStyle w:val="NoSpacing"/>
        <w:spacing w:after="120"/>
        <w:rPr>
          <w:rFonts w:cstheme="minorHAnsi"/>
        </w:rPr>
      </w:pPr>
      <w:r>
        <w:rPr>
          <w:rFonts w:cstheme="minorHAnsi"/>
        </w:rPr>
        <w:t>Th</w:t>
      </w:r>
      <w:r w:rsidR="001C3ADB">
        <w:rPr>
          <w:rFonts w:cstheme="minorHAnsi"/>
        </w:rPr>
        <w:t xml:space="preserve">is is a targeted event that </w:t>
      </w:r>
      <w:r w:rsidR="00770B4B">
        <w:rPr>
          <w:rFonts w:cstheme="minorHAnsi"/>
        </w:rPr>
        <w:t>aims to bring about 30</w:t>
      </w:r>
      <w:r w:rsidR="005B17BB">
        <w:rPr>
          <w:rFonts w:cstheme="minorHAnsi"/>
        </w:rPr>
        <w:t>-35</w:t>
      </w:r>
      <w:r w:rsidR="00770B4B">
        <w:rPr>
          <w:rFonts w:cstheme="minorHAnsi"/>
        </w:rPr>
        <w:t xml:space="preserve"> participants from Pacific SIDS. Each country team </w:t>
      </w:r>
      <w:r w:rsidR="00602896">
        <w:rPr>
          <w:rFonts w:cstheme="minorHAnsi"/>
        </w:rPr>
        <w:t>should</w:t>
      </w:r>
      <w:r w:rsidR="004479D2">
        <w:rPr>
          <w:rFonts w:cstheme="minorHAnsi"/>
        </w:rPr>
        <w:t xml:space="preserve"> strive to</w:t>
      </w:r>
      <w:r w:rsidR="00602896">
        <w:rPr>
          <w:rFonts w:cstheme="minorHAnsi"/>
        </w:rPr>
        <w:t xml:space="preserve"> include</w:t>
      </w:r>
      <w:r w:rsidR="00FC5C77">
        <w:rPr>
          <w:rFonts w:cstheme="minorHAnsi"/>
        </w:rPr>
        <w:t xml:space="preserve"> </w:t>
      </w:r>
      <w:r w:rsidR="00430B7F">
        <w:rPr>
          <w:rFonts w:cstheme="minorHAnsi"/>
        </w:rPr>
        <w:t>representatives</w:t>
      </w:r>
      <w:r w:rsidR="008506CC">
        <w:rPr>
          <w:rFonts w:cstheme="minorHAnsi"/>
        </w:rPr>
        <w:t xml:space="preserve"> </w:t>
      </w:r>
      <w:r w:rsidR="004479D2">
        <w:rPr>
          <w:rFonts w:cstheme="minorHAnsi"/>
        </w:rPr>
        <w:t>from</w:t>
      </w:r>
      <w:r w:rsidR="00602896">
        <w:rPr>
          <w:rFonts w:cstheme="minorHAnsi"/>
        </w:rPr>
        <w:t xml:space="preserve">: </w:t>
      </w:r>
    </w:p>
    <w:p w14:paraId="1F7ED437" w14:textId="5F48281B" w:rsidR="008E2596" w:rsidRPr="008E2596" w:rsidRDefault="008E2596" w:rsidP="008E2596">
      <w:pPr>
        <w:pStyle w:val="NoSpacing"/>
        <w:numPr>
          <w:ilvl w:val="0"/>
          <w:numId w:val="22"/>
        </w:numPr>
        <w:spacing w:after="120"/>
        <w:rPr>
          <w:rFonts w:cstheme="minorHAnsi"/>
        </w:rPr>
      </w:pPr>
      <w:r w:rsidRPr="008E2596">
        <w:rPr>
          <w:rFonts w:cstheme="minorHAnsi"/>
        </w:rPr>
        <w:t xml:space="preserve">The </w:t>
      </w:r>
      <w:r w:rsidR="004479D2">
        <w:rPr>
          <w:rFonts w:cstheme="minorHAnsi"/>
        </w:rPr>
        <w:t>climate change</w:t>
      </w:r>
      <w:r w:rsidRPr="008E2596">
        <w:rPr>
          <w:rFonts w:cstheme="minorHAnsi"/>
        </w:rPr>
        <w:t xml:space="preserve"> focal point or their designate actively engaged in </w:t>
      </w:r>
      <w:r w:rsidR="004479D2">
        <w:rPr>
          <w:rFonts w:cstheme="minorHAnsi"/>
        </w:rPr>
        <w:t>the overall climate change</w:t>
      </w:r>
      <w:r w:rsidRPr="008E2596">
        <w:rPr>
          <w:rFonts w:cstheme="minorHAnsi"/>
        </w:rPr>
        <w:t xml:space="preserve"> process.</w:t>
      </w:r>
    </w:p>
    <w:p w14:paraId="5F9FF993" w14:textId="01A7929D" w:rsidR="008E2596" w:rsidRPr="008E2596" w:rsidRDefault="008E2596" w:rsidP="008E2596">
      <w:pPr>
        <w:pStyle w:val="NoSpacing"/>
        <w:numPr>
          <w:ilvl w:val="0"/>
          <w:numId w:val="22"/>
        </w:numPr>
        <w:spacing w:after="120"/>
        <w:rPr>
          <w:rFonts w:cstheme="minorHAnsi"/>
        </w:rPr>
      </w:pPr>
      <w:r w:rsidRPr="008E2596">
        <w:rPr>
          <w:rFonts w:cstheme="minorHAnsi"/>
        </w:rPr>
        <w:t xml:space="preserve">A representative </w:t>
      </w:r>
      <w:r w:rsidR="006B28AB">
        <w:rPr>
          <w:rFonts w:cstheme="minorHAnsi"/>
        </w:rPr>
        <w:t>with knowledge</w:t>
      </w:r>
      <w:r w:rsidRPr="008E2596">
        <w:rPr>
          <w:rFonts w:cstheme="minorHAnsi"/>
        </w:rPr>
        <w:t xml:space="preserve"> of </w:t>
      </w:r>
      <w:r w:rsidR="006B28AB">
        <w:rPr>
          <w:rFonts w:cstheme="minorHAnsi"/>
        </w:rPr>
        <w:t xml:space="preserve">the </w:t>
      </w:r>
      <w:r w:rsidR="004479D2">
        <w:rPr>
          <w:rFonts w:cstheme="minorHAnsi"/>
        </w:rPr>
        <w:t>loss and damage</w:t>
      </w:r>
      <w:r w:rsidR="006B28AB">
        <w:rPr>
          <w:rFonts w:cstheme="minorHAnsi"/>
        </w:rPr>
        <w:t xml:space="preserve"> negotiations or underlying issues</w:t>
      </w:r>
    </w:p>
    <w:p w14:paraId="17367411" w14:textId="14B03381" w:rsidR="008E2596" w:rsidRPr="008E2596" w:rsidRDefault="008E2596" w:rsidP="008E2596">
      <w:pPr>
        <w:pStyle w:val="NoSpacing"/>
        <w:numPr>
          <w:ilvl w:val="0"/>
          <w:numId w:val="22"/>
        </w:numPr>
        <w:spacing w:after="120"/>
        <w:rPr>
          <w:rFonts w:cstheme="minorHAnsi"/>
        </w:rPr>
      </w:pPr>
      <w:r w:rsidRPr="008E2596">
        <w:rPr>
          <w:rFonts w:cstheme="minorHAnsi"/>
        </w:rPr>
        <w:lastRenderedPageBreak/>
        <w:t xml:space="preserve">A </w:t>
      </w:r>
      <w:r w:rsidR="006C18DC">
        <w:rPr>
          <w:rFonts w:cstheme="minorHAnsi"/>
        </w:rPr>
        <w:t>representative</w:t>
      </w:r>
      <w:r w:rsidRPr="008E2596">
        <w:rPr>
          <w:rFonts w:cstheme="minorHAnsi"/>
        </w:rPr>
        <w:t xml:space="preserve"> </w:t>
      </w:r>
      <w:r w:rsidR="004479D2">
        <w:rPr>
          <w:rFonts w:cstheme="minorHAnsi"/>
        </w:rPr>
        <w:t xml:space="preserve">with expertise in risk management, </w:t>
      </w:r>
      <w:proofErr w:type="gramStart"/>
      <w:r w:rsidR="004479D2">
        <w:rPr>
          <w:rFonts w:cstheme="minorHAnsi"/>
        </w:rPr>
        <w:t>insurance</w:t>
      </w:r>
      <w:proofErr w:type="gramEnd"/>
      <w:r w:rsidR="004479D2">
        <w:rPr>
          <w:rFonts w:cstheme="minorHAnsi"/>
        </w:rPr>
        <w:t xml:space="preserve"> or similar fields</w:t>
      </w:r>
      <w:r w:rsidR="006C18DC">
        <w:rPr>
          <w:rFonts w:cstheme="minorHAnsi"/>
        </w:rPr>
        <w:t xml:space="preserve"> such as Ministries of Finance, Planning etc</w:t>
      </w:r>
      <w:r w:rsidRPr="008E2596">
        <w:rPr>
          <w:rFonts w:cstheme="minorHAnsi"/>
        </w:rPr>
        <w:t>.</w:t>
      </w:r>
    </w:p>
    <w:p w14:paraId="5FD86AEC" w14:textId="77777777" w:rsidR="001D41E8" w:rsidRDefault="001D41E8" w:rsidP="008506CC">
      <w:pPr>
        <w:rPr>
          <w:rFonts w:cstheme="minorHAnsi"/>
        </w:rPr>
      </w:pPr>
    </w:p>
    <w:p w14:paraId="05C10954" w14:textId="58E996C6" w:rsidR="00854682" w:rsidRDefault="00854682" w:rsidP="005923C7">
      <w:pPr>
        <w:pStyle w:val="NoSpacing"/>
        <w:spacing w:after="120"/>
        <w:jc w:val="both"/>
        <w:rPr>
          <w:rFonts w:cstheme="minorHAnsi"/>
          <w:b/>
          <w:bCs/>
        </w:rPr>
      </w:pPr>
      <w:r w:rsidRPr="000B5F29">
        <w:rPr>
          <w:rFonts w:cstheme="minorHAnsi"/>
        </w:rPr>
        <w:t xml:space="preserve">In addition to country </w:t>
      </w:r>
      <w:r w:rsidR="000B5F29" w:rsidRPr="000B5F29">
        <w:rPr>
          <w:rFonts w:cstheme="minorHAnsi"/>
        </w:rPr>
        <w:t>representatives</w:t>
      </w:r>
      <w:r w:rsidRPr="000B5F29">
        <w:rPr>
          <w:rFonts w:cstheme="minorHAnsi"/>
        </w:rPr>
        <w:t xml:space="preserve">, </w:t>
      </w:r>
      <w:r w:rsidR="004479D2">
        <w:t>regional partners</w:t>
      </w:r>
      <w:r w:rsidRPr="000B5F29">
        <w:t xml:space="preserve"> </w:t>
      </w:r>
      <w:r w:rsidR="001056F1">
        <w:t>will</w:t>
      </w:r>
      <w:r>
        <w:t xml:space="preserve"> be </w:t>
      </w:r>
      <w:r w:rsidR="000B5F29">
        <w:t>invited to contribute</w:t>
      </w:r>
      <w:r>
        <w:t xml:space="preserve"> as observers</w:t>
      </w:r>
      <w:r w:rsidR="004479D2">
        <w:t xml:space="preserve"> or</w:t>
      </w:r>
      <w:r>
        <w:t xml:space="preserve"> speakers</w:t>
      </w:r>
      <w:r w:rsidR="000B5F29">
        <w:t xml:space="preserve"> </w:t>
      </w:r>
      <w:r w:rsidR="004479D2">
        <w:t>in the</w:t>
      </w:r>
      <w:r>
        <w:t xml:space="preserve"> sessions.</w:t>
      </w:r>
    </w:p>
    <w:p w14:paraId="14A5F8A5" w14:textId="77777777" w:rsidR="000B5F29" w:rsidRDefault="000B5F29" w:rsidP="005923C7">
      <w:pPr>
        <w:pStyle w:val="NoSpacing"/>
        <w:spacing w:after="120"/>
        <w:jc w:val="both"/>
        <w:rPr>
          <w:rFonts w:cstheme="minorHAnsi"/>
          <w:b/>
          <w:bCs/>
        </w:rPr>
      </w:pPr>
    </w:p>
    <w:p w14:paraId="126588DD" w14:textId="5B8EE9A3" w:rsidR="00903FDC" w:rsidRDefault="00903FDC" w:rsidP="005923C7">
      <w:pPr>
        <w:pStyle w:val="NoSpacing"/>
        <w:spacing w:after="120"/>
        <w:jc w:val="both"/>
        <w:rPr>
          <w:rFonts w:cstheme="minorHAnsi"/>
          <w:b/>
          <w:bCs/>
        </w:rPr>
      </w:pPr>
      <w:r>
        <w:rPr>
          <w:rFonts w:cstheme="minorHAnsi"/>
          <w:b/>
          <w:bCs/>
        </w:rPr>
        <w:t>Logistics</w:t>
      </w:r>
    </w:p>
    <w:p w14:paraId="0241E4BC" w14:textId="7B0BA254" w:rsidR="00903FDC" w:rsidRDefault="00F509A7" w:rsidP="002B10D3">
      <w:pPr>
        <w:pStyle w:val="NoSpacing"/>
        <w:tabs>
          <w:tab w:val="left" w:pos="5460"/>
        </w:tabs>
        <w:spacing w:after="120"/>
        <w:jc w:val="both"/>
        <w:rPr>
          <w:rFonts w:cstheme="minorHAnsi"/>
        </w:rPr>
      </w:pPr>
      <w:r w:rsidRPr="00F509A7">
        <w:rPr>
          <w:rFonts w:cstheme="minorHAnsi"/>
        </w:rPr>
        <w:t xml:space="preserve">The webinar will be organized using the Zoom </w:t>
      </w:r>
      <w:r w:rsidR="004A1409">
        <w:rPr>
          <w:rFonts w:cstheme="minorHAnsi"/>
        </w:rPr>
        <w:t xml:space="preserve">web-based </w:t>
      </w:r>
      <w:r w:rsidRPr="00F509A7">
        <w:rPr>
          <w:rFonts w:cstheme="minorHAnsi"/>
        </w:rPr>
        <w:t xml:space="preserve">platform. </w:t>
      </w:r>
      <w:r w:rsidR="002B10D3">
        <w:rPr>
          <w:rFonts w:cstheme="minorHAnsi"/>
        </w:rPr>
        <w:tab/>
      </w:r>
    </w:p>
    <w:p w14:paraId="589D757D" w14:textId="2452F55A" w:rsidR="002B10D3" w:rsidRPr="00BE1053" w:rsidRDefault="002B10D3" w:rsidP="00BE1053">
      <w:pPr>
        <w:pStyle w:val="NoSpacing"/>
        <w:tabs>
          <w:tab w:val="left" w:pos="5460"/>
        </w:tabs>
        <w:spacing w:after="120"/>
        <w:rPr>
          <w:rFonts w:cstheme="minorHAnsi"/>
        </w:rPr>
      </w:pPr>
      <w:r w:rsidRPr="00BE1053">
        <w:rPr>
          <w:rFonts w:cstheme="minorHAnsi"/>
        </w:rPr>
        <w:t xml:space="preserve">For colleagues who have indicated that they need purchase internet data in order to participate in this webinar, </w:t>
      </w:r>
      <w:r w:rsidR="00F61D26">
        <w:rPr>
          <w:rFonts w:cstheme="minorHAnsi"/>
        </w:rPr>
        <w:t>SPREP</w:t>
      </w:r>
      <w:r w:rsidRPr="00BE1053">
        <w:rPr>
          <w:rFonts w:cstheme="minorHAnsi"/>
        </w:rPr>
        <w:t xml:space="preserve"> can reimburse the purchase of up to 10 GB of data based on receipts—which must be submitted no later than Friday, September 18</w:t>
      </w:r>
      <w:r w:rsidR="00F61D26">
        <w:rPr>
          <w:rFonts w:cstheme="minorHAnsi"/>
        </w:rPr>
        <w:t xml:space="preserve"> 2020</w:t>
      </w:r>
      <w:r w:rsidRPr="00BE1053">
        <w:rPr>
          <w:rFonts w:cstheme="minorHAnsi"/>
        </w:rPr>
        <w:t xml:space="preserve">. </w:t>
      </w:r>
    </w:p>
    <w:p w14:paraId="22BD70CF" w14:textId="77777777" w:rsidR="002B10D3" w:rsidRPr="00F509A7" w:rsidRDefault="002B10D3" w:rsidP="002B10D3">
      <w:pPr>
        <w:pStyle w:val="NoSpacing"/>
        <w:tabs>
          <w:tab w:val="left" w:pos="5460"/>
        </w:tabs>
        <w:spacing w:after="120"/>
        <w:jc w:val="both"/>
        <w:rPr>
          <w:rFonts w:cstheme="minorHAnsi"/>
        </w:rPr>
      </w:pPr>
    </w:p>
    <w:p w14:paraId="04BE9A76" w14:textId="77777777" w:rsidR="003277C5" w:rsidRDefault="003277C5" w:rsidP="003277C5">
      <w:pPr>
        <w:pStyle w:val="NormalWeb"/>
        <w:spacing w:before="0" w:beforeAutospacing="0" w:after="0" w:afterAutospacing="0"/>
        <w:textAlignment w:val="baseline"/>
        <w:rPr>
          <w:rFonts w:ascii="Arial" w:eastAsiaTheme="minorHAnsi" w:hAnsi="Arial" w:cs="Arial"/>
          <w:lang w:eastAsia="en-US"/>
        </w:rPr>
      </w:pPr>
    </w:p>
    <w:p w14:paraId="7ADC0298" w14:textId="77777777" w:rsidR="007E4349" w:rsidRDefault="007E4349">
      <w:pPr>
        <w:rPr>
          <w:b/>
          <w:bCs/>
        </w:rPr>
      </w:pPr>
    </w:p>
    <w:p w14:paraId="08493BD3" w14:textId="77777777" w:rsidR="00334064" w:rsidRDefault="00334064">
      <w:pPr>
        <w:spacing w:after="160" w:line="259" w:lineRule="auto"/>
        <w:rPr>
          <w:rFonts w:eastAsia="Arial" w:cstheme="minorHAnsi"/>
          <w:b/>
          <w:bCs/>
          <w:sz w:val="24"/>
          <w:szCs w:val="24"/>
          <w:lang w:val="en-US" w:eastAsia="en-CA" w:bidi="en-CA"/>
        </w:rPr>
      </w:pPr>
      <w:r>
        <w:rPr>
          <w:rFonts w:cstheme="minorHAnsi"/>
          <w:sz w:val="24"/>
          <w:szCs w:val="24"/>
          <w:lang w:val="en-US"/>
        </w:rPr>
        <w:br w:type="page"/>
      </w:r>
    </w:p>
    <w:p w14:paraId="5529A26E" w14:textId="7CD3A4E5" w:rsidR="00D52DE3" w:rsidRDefault="00D52DE3" w:rsidP="00205DD0">
      <w:pPr>
        <w:pStyle w:val="Heading1"/>
        <w:spacing w:after="240"/>
        <w:ind w:left="0"/>
        <w:jc w:val="center"/>
        <w:rPr>
          <w:rFonts w:asciiTheme="minorHAnsi" w:hAnsiTheme="minorHAnsi" w:cstheme="minorHAnsi"/>
          <w:sz w:val="24"/>
          <w:szCs w:val="24"/>
          <w:lang w:val="en-US"/>
        </w:rPr>
      </w:pPr>
      <w:r w:rsidRPr="004C5DB3">
        <w:rPr>
          <w:rFonts w:asciiTheme="minorHAnsi" w:hAnsiTheme="minorHAnsi" w:cstheme="minorHAnsi"/>
          <w:sz w:val="24"/>
          <w:szCs w:val="24"/>
          <w:lang w:val="en-US"/>
        </w:rPr>
        <w:lastRenderedPageBreak/>
        <w:t>Draft Agenda</w:t>
      </w:r>
    </w:p>
    <w:p w14:paraId="7FCA21FF" w14:textId="77777777" w:rsidR="0040057F" w:rsidRDefault="0040057F" w:rsidP="0040057F">
      <w:pPr>
        <w:rPr>
          <w:rFonts w:eastAsia="Times New Roman"/>
        </w:rPr>
      </w:pPr>
      <w:r>
        <w:rPr>
          <w:rFonts w:eastAsia="Times New Roman"/>
          <w:b/>
          <w:bCs/>
          <w:u w:val="single"/>
        </w:rPr>
        <w:t>DAY 1</w:t>
      </w:r>
    </w:p>
    <w:p w14:paraId="08873BDC" w14:textId="77777777" w:rsidR="0040057F" w:rsidRDefault="0040057F" w:rsidP="0040057F">
      <w:pPr>
        <w:numPr>
          <w:ilvl w:val="0"/>
          <w:numId w:val="29"/>
        </w:numPr>
        <w:spacing w:before="100" w:beforeAutospacing="1" w:after="100" w:afterAutospacing="1"/>
        <w:rPr>
          <w:rFonts w:eastAsia="Times New Roman"/>
        </w:rPr>
      </w:pPr>
      <w:r>
        <w:rPr>
          <w:rFonts w:eastAsia="Times New Roman"/>
        </w:rPr>
        <w:t>Event opening / introductions / general housekeeping </w:t>
      </w:r>
      <w:r>
        <w:rPr>
          <w:rFonts w:eastAsia="Times New Roman"/>
          <w:i/>
          <w:iCs/>
        </w:rPr>
        <w:t>&gt;&gt; 10 minutes</w:t>
      </w:r>
    </w:p>
    <w:p w14:paraId="47102317" w14:textId="77777777" w:rsidR="0040057F" w:rsidRDefault="0040057F" w:rsidP="0040057F">
      <w:pPr>
        <w:numPr>
          <w:ilvl w:val="0"/>
          <w:numId w:val="29"/>
        </w:numPr>
        <w:spacing w:before="100" w:beforeAutospacing="1" w:after="100" w:afterAutospacing="1"/>
        <w:rPr>
          <w:rFonts w:eastAsia="Times New Roman"/>
        </w:rPr>
      </w:pPr>
      <w:r>
        <w:rPr>
          <w:rFonts w:eastAsia="Times New Roman"/>
        </w:rPr>
        <w:t>Climate risk management &amp; finance landscape </w:t>
      </w:r>
      <w:r>
        <w:rPr>
          <w:rFonts w:eastAsia="Times New Roman"/>
          <w:i/>
          <w:iCs/>
        </w:rPr>
        <w:t>&gt;&gt; 20 minutes</w:t>
      </w:r>
    </w:p>
    <w:p w14:paraId="511EFDB9" w14:textId="77777777" w:rsidR="0040057F" w:rsidRDefault="0040057F" w:rsidP="0040057F">
      <w:pPr>
        <w:numPr>
          <w:ilvl w:val="0"/>
          <w:numId w:val="29"/>
        </w:numPr>
        <w:spacing w:before="100" w:beforeAutospacing="1" w:after="100" w:afterAutospacing="1"/>
        <w:rPr>
          <w:rFonts w:eastAsia="Times New Roman"/>
        </w:rPr>
      </w:pPr>
      <w:r>
        <w:rPr>
          <w:rFonts w:eastAsia="Times New Roman"/>
        </w:rPr>
        <w:t>Key findings from stakeholder interviews </w:t>
      </w:r>
      <w:r>
        <w:rPr>
          <w:rFonts w:eastAsia="Times New Roman"/>
          <w:i/>
          <w:iCs/>
        </w:rPr>
        <w:t>&gt;&gt; 15 minutes</w:t>
      </w:r>
    </w:p>
    <w:p w14:paraId="2CF89047" w14:textId="77777777" w:rsidR="0040057F" w:rsidRDefault="0040057F" w:rsidP="0040057F">
      <w:pPr>
        <w:numPr>
          <w:ilvl w:val="0"/>
          <w:numId w:val="29"/>
        </w:numPr>
        <w:spacing w:before="100" w:beforeAutospacing="1" w:after="100" w:afterAutospacing="1"/>
        <w:rPr>
          <w:rFonts w:eastAsia="Times New Roman"/>
        </w:rPr>
      </w:pPr>
      <w:r>
        <w:rPr>
          <w:rFonts w:eastAsia="Times New Roman"/>
        </w:rPr>
        <w:t>Executive Summary (including messages from London) of the report on “PICCIF: Consultancy for enhancing action on comprehensive climate change risk management in the Pacific Region” </w:t>
      </w:r>
      <w:r>
        <w:rPr>
          <w:rFonts w:eastAsia="Times New Roman"/>
          <w:i/>
          <w:iCs/>
        </w:rPr>
        <w:t>&gt;&gt; 40 minutes</w:t>
      </w:r>
    </w:p>
    <w:p w14:paraId="56C3C71D" w14:textId="77777777" w:rsidR="0040057F" w:rsidRDefault="0040057F" w:rsidP="0040057F">
      <w:pPr>
        <w:numPr>
          <w:ilvl w:val="0"/>
          <w:numId w:val="29"/>
        </w:numPr>
        <w:spacing w:before="100" w:beforeAutospacing="1" w:after="100" w:afterAutospacing="1"/>
        <w:rPr>
          <w:rFonts w:eastAsia="Times New Roman"/>
        </w:rPr>
      </w:pPr>
      <w:r>
        <w:rPr>
          <w:rFonts w:eastAsia="Times New Roman"/>
        </w:rPr>
        <w:t>Setting the scene for day 2 &amp; country group work* following day 1</w:t>
      </w:r>
      <w:r>
        <w:rPr>
          <w:rFonts w:eastAsia="Times New Roman"/>
          <w:i/>
          <w:iCs/>
        </w:rPr>
        <w:t> &gt;&gt; 5 minutes</w:t>
      </w:r>
    </w:p>
    <w:p w14:paraId="2FBA7CC7" w14:textId="77777777" w:rsidR="0040057F" w:rsidRDefault="0040057F" w:rsidP="0040057F">
      <w:pPr>
        <w:rPr>
          <w:rFonts w:eastAsia="Times New Roman"/>
        </w:rPr>
      </w:pPr>
      <w:r>
        <w:rPr>
          <w:rFonts w:eastAsia="Times New Roman"/>
        </w:rPr>
        <w:t>* delegate response to Executive Summary of PICCIF report</w:t>
      </w:r>
    </w:p>
    <w:p w14:paraId="20519E95" w14:textId="77777777" w:rsidR="0040057F" w:rsidRDefault="0040057F" w:rsidP="0040057F">
      <w:pPr>
        <w:rPr>
          <w:rFonts w:eastAsia="Times New Roman"/>
        </w:rPr>
      </w:pPr>
    </w:p>
    <w:p w14:paraId="763D8E1F" w14:textId="77777777" w:rsidR="0040057F" w:rsidRDefault="0040057F" w:rsidP="0040057F">
      <w:pPr>
        <w:rPr>
          <w:rFonts w:eastAsia="Times New Roman"/>
        </w:rPr>
      </w:pPr>
      <w:r>
        <w:rPr>
          <w:rFonts w:eastAsia="Times New Roman"/>
          <w:b/>
          <w:bCs/>
          <w:u w:val="single"/>
        </w:rPr>
        <w:t>DAY 2</w:t>
      </w:r>
    </w:p>
    <w:p w14:paraId="32822CDB" w14:textId="77777777" w:rsidR="0040057F" w:rsidRDefault="0040057F" w:rsidP="0040057F">
      <w:pPr>
        <w:numPr>
          <w:ilvl w:val="0"/>
          <w:numId w:val="30"/>
        </w:numPr>
        <w:spacing w:before="100" w:beforeAutospacing="1" w:after="100" w:afterAutospacing="1"/>
        <w:rPr>
          <w:rFonts w:eastAsia="Times New Roman"/>
        </w:rPr>
      </w:pPr>
      <w:r>
        <w:rPr>
          <w:rFonts w:eastAsia="Times New Roman"/>
        </w:rPr>
        <w:t>Event opening / brief recap of day 1 / general housekeeping </w:t>
      </w:r>
      <w:r>
        <w:rPr>
          <w:rFonts w:eastAsia="Times New Roman"/>
          <w:i/>
          <w:iCs/>
        </w:rPr>
        <w:t>&gt;&gt; 10 minutes</w:t>
      </w:r>
    </w:p>
    <w:p w14:paraId="46FF8F1F" w14:textId="77777777" w:rsidR="0040057F" w:rsidRDefault="0040057F" w:rsidP="0040057F">
      <w:pPr>
        <w:numPr>
          <w:ilvl w:val="0"/>
          <w:numId w:val="30"/>
        </w:numPr>
        <w:spacing w:before="100" w:beforeAutospacing="1" w:after="100" w:afterAutospacing="1"/>
        <w:rPr>
          <w:rFonts w:eastAsia="Times New Roman"/>
        </w:rPr>
      </w:pPr>
      <w:r>
        <w:rPr>
          <w:rFonts w:eastAsia="Times New Roman"/>
        </w:rPr>
        <w:t>Addressing delegate response to Executive Summary of PICCIF report </w:t>
      </w:r>
      <w:r>
        <w:rPr>
          <w:rFonts w:eastAsia="Times New Roman"/>
          <w:i/>
          <w:iCs/>
        </w:rPr>
        <w:t>&gt;&gt; 15 minutes</w:t>
      </w:r>
    </w:p>
    <w:p w14:paraId="55226FA1" w14:textId="77777777" w:rsidR="0040057F" w:rsidRDefault="0040057F" w:rsidP="0040057F">
      <w:pPr>
        <w:numPr>
          <w:ilvl w:val="0"/>
          <w:numId w:val="30"/>
        </w:numPr>
        <w:spacing w:before="100" w:beforeAutospacing="1" w:after="100" w:afterAutospacing="1"/>
        <w:rPr>
          <w:rFonts w:eastAsia="Times New Roman"/>
        </w:rPr>
      </w:pPr>
      <w:r>
        <w:rPr>
          <w:rFonts w:eastAsia="Times New Roman"/>
        </w:rPr>
        <w:t>Overview of the work on the loss and damage repository** </w:t>
      </w:r>
      <w:r>
        <w:rPr>
          <w:rFonts w:eastAsia="Times New Roman"/>
          <w:i/>
          <w:iCs/>
        </w:rPr>
        <w:t>&gt;&gt; 20 minutes</w:t>
      </w:r>
    </w:p>
    <w:p w14:paraId="25214563" w14:textId="77777777" w:rsidR="0040057F" w:rsidRDefault="0040057F" w:rsidP="0040057F">
      <w:pPr>
        <w:numPr>
          <w:ilvl w:val="0"/>
          <w:numId w:val="30"/>
        </w:numPr>
        <w:spacing w:before="100" w:beforeAutospacing="1" w:after="100" w:afterAutospacing="1"/>
        <w:rPr>
          <w:rFonts w:eastAsia="Times New Roman"/>
        </w:rPr>
      </w:pPr>
      <w:r>
        <w:rPr>
          <w:rFonts w:eastAsia="Times New Roman"/>
        </w:rPr>
        <w:t>Using standardised vulnerability assessments to inform M&amp;E of national adaptation </w:t>
      </w:r>
      <w:r>
        <w:rPr>
          <w:rFonts w:eastAsia="Times New Roman"/>
          <w:i/>
          <w:iCs/>
        </w:rPr>
        <w:t>&gt;&gt; 30 minutes</w:t>
      </w:r>
    </w:p>
    <w:p w14:paraId="086FAEE6" w14:textId="77777777" w:rsidR="0040057F" w:rsidRDefault="0040057F" w:rsidP="0040057F">
      <w:pPr>
        <w:numPr>
          <w:ilvl w:val="0"/>
          <w:numId w:val="30"/>
        </w:numPr>
        <w:spacing w:before="100" w:beforeAutospacing="1" w:after="100" w:afterAutospacing="1"/>
        <w:rPr>
          <w:rFonts w:eastAsia="Times New Roman"/>
        </w:rPr>
      </w:pPr>
      <w:r>
        <w:rPr>
          <w:rFonts w:eastAsia="Times New Roman"/>
        </w:rPr>
        <w:t>Closing remarks, recommendations for next steps and outline of post-event country group work*** </w:t>
      </w:r>
      <w:r>
        <w:rPr>
          <w:rFonts w:eastAsia="Times New Roman"/>
          <w:i/>
          <w:iCs/>
        </w:rPr>
        <w:t>&gt;&gt; 15 minutes</w:t>
      </w:r>
    </w:p>
    <w:p w14:paraId="3F956F6B" w14:textId="77777777" w:rsidR="0040057F" w:rsidRDefault="0040057F" w:rsidP="0040057F">
      <w:pPr>
        <w:rPr>
          <w:rFonts w:eastAsia="Times New Roman"/>
        </w:rPr>
      </w:pPr>
      <w:r>
        <w:rPr>
          <w:rFonts w:eastAsia="Times New Roman"/>
        </w:rPr>
        <w:t>** pre-work for delegates - how would you like data to be captured, managed &amp; accessed?</w:t>
      </w:r>
    </w:p>
    <w:p w14:paraId="62E028BF" w14:textId="77777777" w:rsidR="0040057F" w:rsidRDefault="0040057F" w:rsidP="0040057F">
      <w:pPr>
        <w:rPr>
          <w:rFonts w:eastAsia="Times New Roman"/>
        </w:rPr>
      </w:pPr>
      <w:r>
        <w:rPr>
          <w:rFonts w:eastAsia="Times New Roman"/>
        </w:rPr>
        <w:t>*** delegate response to proposed next steps</w:t>
      </w:r>
    </w:p>
    <w:p w14:paraId="5648D693" w14:textId="77777777" w:rsidR="0040057F" w:rsidRPr="0040057F" w:rsidRDefault="0040057F" w:rsidP="00D52DE3">
      <w:pPr>
        <w:pStyle w:val="Heading1"/>
        <w:spacing w:after="240"/>
        <w:ind w:left="0"/>
        <w:rPr>
          <w:rFonts w:asciiTheme="minorHAnsi" w:hAnsiTheme="minorHAnsi" w:cstheme="minorHAnsi"/>
          <w:b w:val="0"/>
          <w:bCs w:val="0"/>
          <w:sz w:val="24"/>
          <w:szCs w:val="24"/>
          <w:lang w:val="en-US"/>
        </w:rPr>
      </w:pPr>
    </w:p>
    <w:sectPr w:rsidR="0040057F" w:rsidRPr="0040057F" w:rsidSect="00105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A92"/>
    <w:multiLevelType w:val="hybridMultilevel"/>
    <w:tmpl w:val="01743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4F68F5"/>
    <w:multiLevelType w:val="hybridMultilevel"/>
    <w:tmpl w:val="82383F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C10BA"/>
    <w:multiLevelType w:val="hybridMultilevel"/>
    <w:tmpl w:val="E572FA34"/>
    <w:lvl w:ilvl="0" w:tplc="EE083C5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507D1"/>
    <w:multiLevelType w:val="hybridMultilevel"/>
    <w:tmpl w:val="0DE6B3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E4038F"/>
    <w:multiLevelType w:val="hybridMultilevel"/>
    <w:tmpl w:val="78C6E7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3107E8"/>
    <w:multiLevelType w:val="hybridMultilevel"/>
    <w:tmpl w:val="164E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44510"/>
    <w:multiLevelType w:val="hybridMultilevel"/>
    <w:tmpl w:val="692C3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FA2C60"/>
    <w:multiLevelType w:val="hybridMultilevel"/>
    <w:tmpl w:val="3FEA7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2D297B"/>
    <w:multiLevelType w:val="hybridMultilevel"/>
    <w:tmpl w:val="4800A53A"/>
    <w:lvl w:ilvl="0" w:tplc="2000000F">
      <w:start w:val="1"/>
      <w:numFmt w:val="decimal"/>
      <w:lvlText w:val="%1."/>
      <w:lvlJc w:val="left"/>
      <w:pPr>
        <w:ind w:left="720" w:hanging="360"/>
      </w:pPr>
    </w:lvl>
    <w:lvl w:ilvl="1" w:tplc="20000001">
      <w:start w:val="1"/>
      <w:numFmt w:val="bullet"/>
      <w:lvlText w:val=""/>
      <w:lvlJc w:val="left"/>
      <w:pPr>
        <w:ind w:left="1440" w:hanging="360"/>
      </w:pPr>
      <w:rPr>
        <w:rFonts w:ascii="Symbol" w:hAnsi="Symbol"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17F0794A"/>
    <w:multiLevelType w:val="multilevel"/>
    <w:tmpl w:val="A432A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72F4E"/>
    <w:multiLevelType w:val="hybridMultilevel"/>
    <w:tmpl w:val="F51AACC8"/>
    <w:lvl w:ilvl="0" w:tplc="2932B3F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23D7A"/>
    <w:multiLevelType w:val="hybridMultilevel"/>
    <w:tmpl w:val="5A62F45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7DB23B3"/>
    <w:multiLevelType w:val="hybridMultilevel"/>
    <w:tmpl w:val="8FBC9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9257F"/>
    <w:multiLevelType w:val="hybridMultilevel"/>
    <w:tmpl w:val="65060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533992"/>
    <w:multiLevelType w:val="hybridMultilevel"/>
    <w:tmpl w:val="B0261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2D7D44"/>
    <w:multiLevelType w:val="hybridMultilevel"/>
    <w:tmpl w:val="D13E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87DBA"/>
    <w:multiLevelType w:val="hybridMultilevel"/>
    <w:tmpl w:val="24E82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B021C6"/>
    <w:multiLevelType w:val="hybridMultilevel"/>
    <w:tmpl w:val="5C42A7C4"/>
    <w:lvl w:ilvl="0" w:tplc="EE083C5E">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196488E"/>
    <w:multiLevelType w:val="multilevel"/>
    <w:tmpl w:val="64BC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90E55"/>
    <w:multiLevelType w:val="hybridMultilevel"/>
    <w:tmpl w:val="0DB2A920"/>
    <w:lvl w:ilvl="0" w:tplc="2932B3F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C74E62"/>
    <w:multiLevelType w:val="hybridMultilevel"/>
    <w:tmpl w:val="BB44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F956A8"/>
    <w:multiLevelType w:val="multilevel"/>
    <w:tmpl w:val="560E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3621A"/>
    <w:multiLevelType w:val="hybridMultilevel"/>
    <w:tmpl w:val="938AB7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594493E"/>
    <w:multiLevelType w:val="hybridMultilevel"/>
    <w:tmpl w:val="A8D470D8"/>
    <w:lvl w:ilvl="0" w:tplc="1EDEA3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9A2111"/>
    <w:multiLevelType w:val="hybridMultilevel"/>
    <w:tmpl w:val="000894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6ACB3866"/>
    <w:multiLevelType w:val="hybridMultilevel"/>
    <w:tmpl w:val="CD50E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0205273"/>
    <w:multiLevelType w:val="hybridMultilevel"/>
    <w:tmpl w:val="99641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4B3FCC"/>
    <w:multiLevelType w:val="hybridMultilevel"/>
    <w:tmpl w:val="81C037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0A23D70"/>
    <w:multiLevelType w:val="hybridMultilevel"/>
    <w:tmpl w:val="4A88D2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9"/>
  </w:num>
  <w:num w:numId="3">
    <w:abstractNumId w:val="10"/>
  </w:num>
  <w:num w:numId="4">
    <w:abstractNumId w:val="13"/>
  </w:num>
  <w:num w:numId="5">
    <w:abstractNumId w:val="4"/>
  </w:num>
  <w:num w:numId="6">
    <w:abstractNumId w:val="2"/>
  </w:num>
  <w:num w:numId="7">
    <w:abstractNumId w:val="5"/>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2"/>
  </w:num>
  <w:num w:numId="11">
    <w:abstractNumId w:val="16"/>
  </w:num>
  <w:num w:numId="1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6"/>
  </w:num>
  <w:num w:numId="15">
    <w:abstractNumId w:val="20"/>
  </w:num>
  <w:num w:numId="16">
    <w:abstractNumId w:val="15"/>
  </w:num>
  <w:num w:numId="17">
    <w:abstractNumId w:val="26"/>
  </w:num>
  <w:num w:numId="18">
    <w:abstractNumId w:val="1"/>
  </w:num>
  <w:num w:numId="19">
    <w:abstractNumId w:val="25"/>
  </w:num>
  <w:num w:numId="20">
    <w:abstractNumId w:val="3"/>
  </w:num>
  <w:num w:numId="21">
    <w:abstractNumId w:val="0"/>
  </w:num>
  <w:num w:numId="22">
    <w:abstractNumId w:val="27"/>
  </w:num>
  <w:num w:numId="23">
    <w:abstractNumId w:val="7"/>
  </w:num>
  <w:num w:numId="24">
    <w:abstractNumId w:val="18"/>
  </w:num>
  <w:num w:numId="25">
    <w:abstractNumId w:val="24"/>
  </w:num>
  <w:num w:numId="26">
    <w:abstractNumId w:val="14"/>
  </w:num>
  <w:num w:numId="27">
    <w:abstractNumId w:val="11"/>
  </w:num>
  <w:num w:numId="28">
    <w:abstractNumId w:val="22"/>
  </w:num>
  <w:num w:numId="29">
    <w:abstractNumId w:val="2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CB5"/>
    <w:rsid w:val="000102C2"/>
    <w:rsid w:val="00021560"/>
    <w:rsid w:val="0003227E"/>
    <w:rsid w:val="00043A32"/>
    <w:rsid w:val="0005347C"/>
    <w:rsid w:val="00055A21"/>
    <w:rsid w:val="00070A9D"/>
    <w:rsid w:val="00073CF0"/>
    <w:rsid w:val="00084CF9"/>
    <w:rsid w:val="000A539B"/>
    <w:rsid w:val="000A59BB"/>
    <w:rsid w:val="000B5F29"/>
    <w:rsid w:val="000C0B6C"/>
    <w:rsid w:val="000C4527"/>
    <w:rsid w:val="000D5110"/>
    <w:rsid w:val="000E0D7D"/>
    <w:rsid w:val="000E77D2"/>
    <w:rsid w:val="001056F1"/>
    <w:rsid w:val="00105B11"/>
    <w:rsid w:val="00124CA9"/>
    <w:rsid w:val="0012592A"/>
    <w:rsid w:val="001358E1"/>
    <w:rsid w:val="00145FC3"/>
    <w:rsid w:val="001478FE"/>
    <w:rsid w:val="001516A3"/>
    <w:rsid w:val="00154A8D"/>
    <w:rsid w:val="00166EA9"/>
    <w:rsid w:val="00167A8D"/>
    <w:rsid w:val="001709EF"/>
    <w:rsid w:val="0017451E"/>
    <w:rsid w:val="001767F1"/>
    <w:rsid w:val="001851B9"/>
    <w:rsid w:val="0019346A"/>
    <w:rsid w:val="001A1967"/>
    <w:rsid w:val="001A2089"/>
    <w:rsid w:val="001A4079"/>
    <w:rsid w:val="001C3ADB"/>
    <w:rsid w:val="001D0EFC"/>
    <w:rsid w:val="001D41E8"/>
    <w:rsid w:val="001D5249"/>
    <w:rsid w:val="001F7B18"/>
    <w:rsid w:val="00205DD0"/>
    <w:rsid w:val="00206289"/>
    <w:rsid w:val="00211C76"/>
    <w:rsid w:val="00213586"/>
    <w:rsid w:val="00216516"/>
    <w:rsid w:val="002168DA"/>
    <w:rsid w:val="00217F0B"/>
    <w:rsid w:val="0023720F"/>
    <w:rsid w:val="00265C58"/>
    <w:rsid w:val="002707F0"/>
    <w:rsid w:val="00285B52"/>
    <w:rsid w:val="00285EC3"/>
    <w:rsid w:val="002A20EF"/>
    <w:rsid w:val="002A2653"/>
    <w:rsid w:val="002B10D3"/>
    <w:rsid w:val="002B4565"/>
    <w:rsid w:val="002C0EB2"/>
    <w:rsid w:val="002C3FA9"/>
    <w:rsid w:val="002C5298"/>
    <w:rsid w:val="002D7E8D"/>
    <w:rsid w:val="002E2751"/>
    <w:rsid w:val="002E62E1"/>
    <w:rsid w:val="002F1A17"/>
    <w:rsid w:val="002F62AC"/>
    <w:rsid w:val="003069B9"/>
    <w:rsid w:val="00324A9F"/>
    <w:rsid w:val="00327180"/>
    <w:rsid w:val="003277C5"/>
    <w:rsid w:val="00334064"/>
    <w:rsid w:val="00343C3C"/>
    <w:rsid w:val="00343D73"/>
    <w:rsid w:val="00346F74"/>
    <w:rsid w:val="00351413"/>
    <w:rsid w:val="00361500"/>
    <w:rsid w:val="0036214C"/>
    <w:rsid w:val="00365E50"/>
    <w:rsid w:val="0037036B"/>
    <w:rsid w:val="003838CF"/>
    <w:rsid w:val="003A07A9"/>
    <w:rsid w:val="003A3EB3"/>
    <w:rsid w:val="003B2930"/>
    <w:rsid w:val="003B4AF2"/>
    <w:rsid w:val="003B69E0"/>
    <w:rsid w:val="003B74A2"/>
    <w:rsid w:val="003D550C"/>
    <w:rsid w:val="0040057F"/>
    <w:rsid w:val="004045A8"/>
    <w:rsid w:val="00424B9F"/>
    <w:rsid w:val="00426FEE"/>
    <w:rsid w:val="00430B7F"/>
    <w:rsid w:val="00442CE5"/>
    <w:rsid w:val="004472EE"/>
    <w:rsid w:val="004479D2"/>
    <w:rsid w:val="00456398"/>
    <w:rsid w:val="00460064"/>
    <w:rsid w:val="00462804"/>
    <w:rsid w:val="004721AC"/>
    <w:rsid w:val="0047349E"/>
    <w:rsid w:val="004748B2"/>
    <w:rsid w:val="004857FA"/>
    <w:rsid w:val="00486C64"/>
    <w:rsid w:val="004A0928"/>
    <w:rsid w:val="004A1409"/>
    <w:rsid w:val="004A3F14"/>
    <w:rsid w:val="004B04E8"/>
    <w:rsid w:val="004C0027"/>
    <w:rsid w:val="004C5DB3"/>
    <w:rsid w:val="004D0C94"/>
    <w:rsid w:val="004E35F8"/>
    <w:rsid w:val="004F593A"/>
    <w:rsid w:val="00511141"/>
    <w:rsid w:val="005167B3"/>
    <w:rsid w:val="0052406E"/>
    <w:rsid w:val="0053697B"/>
    <w:rsid w:val="0054219B"/>
    <w:rsid w:val="00542C7F"/>
    <w:rsid w:val="0054404E"/>
    <w:rsid w:val="00567045"/>
    <w:rsid w:val="0057524A"/>
    <w:rsid w:val="005755DE"/>
    <w:rsid w:val="00576224"/>
    <w:rsid w:val="00591EC3"/>
    <w:rsid w:val="005923C7"/>
    <w:rsid w:val="005956E5"/>
    <w:rsid w:val="005A02F3"/>
    <w:rsid w:val="005A0A19"/>
    <w:rsid w:val="005B17BB"/>
    <w:rsid w:val="005D7699"/>
    <w:rsid w:val="005E4263"/>
    <w:rsid w:val="0060138E"/>
    <w:rsid w:val="00602896"/>
    <w:rsid w:val="0062648E"/>
    <w:rsid w:val="0063015E"/>
    <w:rsid w:val="00634426"/>
    <w:rsid w:val="006403D7"/>
    <w:rsid w:val="00642279"/>
    <w:rsid w:val="006477C7"/>
    <w:rsid w:val="00647C73"/>
    <w:rsid w:val="006670E6"/>
    <w:rsid w:val="00673075"/>
    <w:rsid w:val="006740A4"/>
    <w:rsid w:val="0067622B"/>
    <w:rsid w:val="006810E6"/>
    <w:rsid w:val="00684D90"/>
    <w:rsid w:val="00690546"/>
    <w:rsid w:val="00692E62"/>
    <w:rsid w:val="006B0263"/>
    <w:rsid w:val="006B28AB"/>
    <w:rsid w:val="006B4A8B"/>
    <w:rsid w:val="006B4F01"/>
    <w:rsid w:val="006C18DC"/>
    <w:rsid w:val="006D29E3"/>
    <w:rsid w:val="006D63FB"/>
    <w:rsid w:val="006E23BE"/>
    <w:rsid w:val="006F1D20"/>
    <w:rsid w:val="006F476D"/>
    <w:rsid w:val="006F7491"/>
    <w:rsid w:val="0070445E"/>
    <w:rsid w:val="00711FB2"/>
    <w:rsid w:val="00714D74"/>
    <w:rsid w:val="0071678A"/>
    <w:rsid w:val="00717843"/>
    <w:rsid w:val="0073598B"/>
    <w:rsid w:val="0075354B"/>
    <w:rsid w:val="00770B4B"/>
    <w:rsid w:val="0077265D"/>
    <w:rsid w:val="00786F49"/>
    <w:rsid w:val="00787AF6"/>
    <w:rsid w:val="007930CF"/>
    <w:rsid w:val="007A48C0"/>
    <w:rsid w:val="007C5DCD"/>
    <w:rsid w:val="007C6456"/>
    <w:rsid w:val="007C6E05"/>
    <w:rsid w:val="007D1674"/>
    <w:rsid w:val="007E4349"/>
    <w:rsid w:val="007F7BB7"/>
    <w:rsid w:val="00807450"/>
    <w:rsid w:val="00815FA6"/>
    <w:rsid w:val="008303E9"/>
    <w:rsid w:val="008360DF"/>
    <w:rsid w:val="00836E39"/>
    <w:rsid w:val="00840FDD"/>
    <w:rsid w:val="00841616"/>
    <w:rsid w:val="00844968"/>
    <w:rsid w:val="008506CC"/>
    <w:rsid w:val="008525D8"/>
    <w:rsid w:val="00854682"/>
    <w:rsid w:val="00883B06"/>
    <w:rsid w:val="008A013E"/>
    <w:rsid w:val="008A4C16"/>
    <w:rsid w:val="008B22B1"/>
    <w:rsid w:val="008B3677"/>
    <w:rsid w:val="008C20A0"/>
    <w:rsid w:val="008C3E07"/>
    <w:rsid w:val="008C52F1"/>
    <w:rsid w:val="008E1D90"/>
    <w:rsid w:val="008E2596"/>
    <w:rsid w:val="00903D82"/>
    <w:rsid w:val="00903FDC"/>
    <w:rsid w:val="00910042"/>
    <w:rsid w:val="00915C49"/>
    <w:rsid w:val="00920516"/>
    <w:rsid w:val="0092672F"/>
    <w:rsid w:val="00935770"/>
    <w:rsid w:val="009358C3"/>
    <w:rsid w:val="00936E5A"/>
    <w:rsid w:val="0094025B"/>
    <w:rsid w:val="009511E5"/>
    <w:rsid w:val="00951F0B"/>
    <w:rsid w:val="00952D7C"/>
    <w:rsid w:val="0096764A"/>
    <w:rsid w:val="00977FC0"/>
    <w:rsid w:val="009809FE"/>
    <w:rsid w:val="009836B6"/>
    <w:rsid w:val="00990BE9"/>
    <w:rsid w:val="0099148E"/>
    <w:rsid w:val="0099310E"/>
    <w:rsid w:val="00994645"/>
    <w:rsid w:val="009A370B"/>
    <w:rsid w:val="009A6848"/>
    <w:rsid w:val="009B232F"/>
    <w:rsid w:val="009B76AD"/>
    <w:rsid w:val="009C27C1"/>
    <w:rsid w:val="009C3E2F"/>
    <w:rsid w:val="009D7F34"/>
    <w:rsid w:val="009E6344"/>
    <w:rsid w:val="009E6349"/>
    <w:rsid w:val="009E7D17"/>
    <w:rsid w:val="00A12939"/>
    <w:rsid w:val="00A14700"/>
    <w:rsid w:val="00A1751B"/>
    <w:rsid w:val="00A17C4F"/>
    <w:rsid w:val="00A23672"/>
    <w:rsid w:val="00A348B0"/>
    <w:rsid w:val="00A36B4D"/>
    <w:rsid w:val="00A3750E"/>
    <w:rsid w:val="00A647D1"/>
    <w:rsid w:val="00A712F0"/>
    <w:rsid w:val="00A75AC2"/>
    <w:rsid w:val="00A858BF"/>
    <w:rsid w:val="00A85DBD"/>
    <w:rsid w:val="00A86940"/>
    <w:rsid w:val="00A86C9E"/>
    <w:rsid w:val="00AA24A3"/>
    <w:rsid w:val="00AB0ACF"/>
    <w:rsid w:val="00AB4E37"/>
    <w:rsid w:val="00AC386A"/>
    <w:rsid w:val="00AD1BFF"/>
    <w:rsid w:val="00AD5A69"/>
    <w:rsid w:val="00AE0CDF"/>
    <w:rsid w:val="00AE5936"/>
    <w:rsid w:val="00AE6FFB"/>
    <w:rsid w:val="00AF0301"/>
    <w:rsid w:val="00AF1690"/>
    <w:rsid w:val="00AF689C"/>
    <w:rsid w:val="00B0017E"/>
    <w:rsid w:val="00B01E7A"/>
    <w:rsid w:val="00B4208F"/>
    <w:rsid w:val="00B4604E"/>
    <w:rsid w:val="00B46381"/>
    <w:rsid w:val="00B51AED"/>
    <w:rsid w:val="00B5513A"/>
    <w:rsid w:val="00B60794"/>
    <w:rsid w:val="00B74917"/>
    <w:rsid w:val="00B940CF"/>
    <w:rsid w:val="00B972D0"/>
    <w:rsid w:val="00BA66B8"/>
    <w:rsid w:val="00BB1BE6"/>
    <w:rsid w:val="00BC0284"/>
    <w:rsid w:val="00BC1295"/>
    <w:rsid w:val="00BC47B0"/>
    <w:rsid w:val="00BD09CB"/>
    <w:rsid w:val="00BD6384"/>
    <w:rsid w:val="00BE1053"/>
    <w:rsid w:val="00BF363B"/>
    <w:rsid w:val="00BF569B"/>
    <w:rsid w:val="00C00D64"/>
    <w:rsid w:val="00C01CB5"/>
    <w:rsid w:val="00C07C79"/>
    <w:rsid w:val="00C13909"/>
    <w:rsid w:val="00C20E1D"/>
    <w:rsid w:val="00C21146"/>
    <w:rsid w:val="00C22EB1"/>
    <w:rsid w:val="00C24958"/>
    <w:rsid w:val="00C2787D"/>
    <w:rsid w:val="00C317FA"/>
    <w:rsid w:val="00C32C5F"/>
    <w:rsid w:val="00C33484"/>
    <w:rsid w:val="00C56C7C"/>
    <w:rsid w:val="00C70F89"/>
    <w:rsid w:val="00C77BEE"/>
    <w:rsid w:val="00C77EF9"/>
    <w:rsid w:val="00C84B30"/>
    <w:rsid w:val="00C8699D"/>
    <w:rsid w:val="00CA4C3A"/>
    <w:rsid w:val="00CA6B7C"/>
    <w:rsid w:val="00CB33DF"/>
    <w:rsid w:val="00CB7292"/>
    <w:rsid w:val="00CC3857"/>
    <w:rsid w:val="00CD103C"/>
    <w:rsid w:val="00CE051D"/>
    <w:rsid w:val="00CE73DE"/>
    <w:rsid w:val="00CF6B7B"/>
    <w:rsid w:val="00D0110B"/>
    <w:rsid w:val="00D10E29"/>
    <w:rsid w:val="00D177A5"/>
    <w:rsid w:val="00D24F65"/>
    <w:rsid w:val="00D27064"/>
    <w:rsid w:val="00D43576"/>
    <w:rsid w:val="00D52DE3"/>
    <w:rsid w:val="00D556BE"/>
    <w:rsid w:val="00D645B0"/>
    <w:rsid w:val="00D8011B"/>
    <w:rsid w:val="00D83E6A"/>
    <w:rsid w:val="00D937BD"/>
    <w:rsid w:val="00D96F11"/>
    <w:rsid w:val="00DA6CC3"/>
    <w:rsid w:val="00DB2EA0"/>
    <w:rsid w:val="00DC703A"/>
    <w:rsid w:val="00E0363B"/>
    <w:rsid w:val="00E03CAB"/>
    <w:rsid w:val="00E22496"/>
    <w:rsid w:val="00E35EFF"/>
    <w:rsid w:val="00E435E5"/>
    <w:rsid w:val="00E51FC5"/>
    <w:rsid w:val="00E52A52"/>
    <w:rsid w:val="00E56D92"/>
    <w:rsid w:val="00E6671D"/>
    <w:rsid w:val="00E67A11"/>
    <w:rsid w:val="00E74DFF"/>
    <w:rsid w:val="00E954EE"/>
    <w:rsid w:val="00EA03F7"/>
    <w:rsid w:val="00EA1466"/>
    <w:rsid w:val="00EB090D"/>
    <w:rsid w:val="00EE57F8"/>
    <w:rsid w:val="00EE73DA"/>
    <w:rsid w:val="00EF0FE2"/>
    <w:rsid w:val="00EF5818"/>
    <w:rsid w:val="00F06E33"/>
    <w:rsid w:val="00F22429"/>
    <w:rsid w:val="00F33CD1"/>
    <w:rsid w:val="00F509A7"/>
    <w:rsid w:val="00F61D26"/>
    <w:rsid w:val="00F64C48"/>
    <w:rsid w:val="00F67CD1"/>
    <w:rsid w:val="00F81A43"/>
    <w:rsid w:val="00F910B9"/>
    <w:rsid w:val="00F9623F"/>
    <w:rsid w:val="00FA2F41"/>
    <w:rsid w:val="00FB2F9A"/>
    <w:rsid w:val="00FC5C77"/>
    <w:rsid w:val="00FC6FCD"/>
    <w:rsid w:val="00FD0BEB"/>
    <w:rsid w:val="00FD5D89"/>
    <w:rsid w:val="00FE6438"/>
    <w:rsid w:val="00FF3125"/>
    <w:rsid w:val="00FF53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C795"/>
  <w15:chartTrackingRefBased/>
  <w15:docId w15:val="{1E010044-720D-432B-A808-57721A5D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74"/>
    <w:pPr>
      <w:spacing w:after="0" w:line="240" w:lineRule="auto"/>
    </w:pPr>
  </w:style>
  <w:style w:type="paragraph" w:styleId="Heading1">
    <w:name w:val="heading 1"/>
    <w:basedOn w:val="Normal"/>
    <w:link w:val="Heading1Char"/>
    <w:uiPriority w:val="1"/>
    <w:qFormat/>
    <w:rsid w:val="002B4565"/>
    <w:pPr>
      <w:widowControl w:val="0"/>
      <w:autoSpaceDE w:val="0"/>
      <w:autoSpaceDN w:val="0"/>
      <w:ind w:left="140"/>
      <w:outlineLvl w:val="0"/>
    </w:pPr>
    <w:rPr>
      <w:rFonts w:ascii="Arial" w:eastAsia="Arial" w:hAnsi="Arial" w:cs="Arial"/>
      <w:b/>
      <w:bCs/>
      <w:sz w:val="26"/>
      <w:szCs w:val="26"/>
      <w:lang w:val="en-CA" w:eastAsia="en-CA" w:bidi="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L,Bullet point,Bullet Point,Bullet points,Content descriptions,Body Bullets 1,Main,CV text,Table text,F5 List Paragraph,Dot pt,List Paragraph111,Medium Grid 1 - Accent 21,Numbered Paragraph"/>
    <w:basedOn w:val="Normal"/>
    <w:link w:val="ListParagraphChar"/>
    <w:uiPriority w:val="34"/>
    <w:qFormat/>
    <w:rsid w:val="00C01CB5"/>
    <w:pPr>
      <w:ind w:left="720"/>
      <w:contextualSpacing/>
    </w:pPr>
  </w:style>
  <w:style w:type="character" w:styleId="CommentReference">
    <w:name w:val="annotation reference"/>
    <w:basedOn w:val="DefaultParagraphFont"/>
    <w:uiPriority w:val="99"/>
    <w:semiHidden/>
    <w:unhideWhenUsed/>
    <w:rsid w:val="006F1D20"/>
    <w:rPr>
      <w:sz w:val="16"/>
      <w:szCs w:val="16"/>
    </w:rPr>
  </w:style>
  <w:style w:type="paragraph" w:styleId="CommentText">
    <w:name w:val="annotation text"/>
    <w:basedOn w:val="Normal"/>
    <w:link w:val="CommentTextChar"/>
    <w:uiPriority w:val="99"/>
    <w:semiHidden/>
    <w:unhideWhenUsed/>
    <w:rsid w:val="006F1D20"/>
    <w:rPr>
      <w:sz w:val="20"/>
      <w:szCs w:val="20"/>
    </w:rPr>
  </w:style>
  <w:style w:type="character" w:customStyle="1" w:styleId="CommentTextChar">
    <w:name w:val="Comment Text Char"/>
    <w:basedOn w:val="DefaultParagraphFont"/>
    <w:link w:val="CommentText"/>
    <w:uiPriority w:val="99"/>
    <w:semiHidden/>
    <w:rsid w:val="006F1D20"/>
    <w:rPr>
      <w:sz w:val="20"/>
      <w:szCs w:val="20"/>
    </w:rPr>
  </w:style>
  <w:style w:type="paragraph" w:styleId="CommentSubject">
    <w:name w:val="annotation subject"/>
    <w:basedOn w:val="CommentText"/>
    <w:next w:val="CommentText"/>
    <w:link w:val="CommentSubjectChar"/>
    <w:uiPriority w:val="99"/>
    <w:semiHidden/>
    <w:unhideWhenUsed/>
    <w:rsid w:val="006F1D20"/>
    <w:rPr>
      <w:b/>
      <w:bCs/>
    </w:rPr>
  </w:style>
  <w:style w:type="character" w:customStyle="1" w:styleId="CommentSubjectChar">
    <w:name w:val="Comment Subject Char"/>
    <w:basedOn w:val="CommentTextChar"/>
    <w:link w:val="CommentSubject"/>
    <w:uiPriority w:val="99"/>
    <w:semiHidden/>
    <w:rsid w:val="006F1D20"/>
    <w:rPr>
      <w:b/>
      <w:bCs/>
      <w:sz w:val="20"/>
      <w:szCs w:val="20"/>
    </w:rPr>
  </w:style>
  <w:style w:type="paragraph" w:styleId="BalloonText">
    <w:name w:val="Balloon Text"/>
    <w:basedOn w:val="Normal"/>
    <w:link w:val="BalloonTextChar"/>
    <w:uiPriority w:val="99"/>
    <w:semiHidden/>
    <w:unhideWhenUsed/>
    <w:rsid w:val="006F1D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D20"/>
    <w:rPr>
      <w:rFonts w:ascii="Segoe UI" w:hAnsi="Segoe UI" w:cs="Segoe UI"/>
      <w:sz w:val="18"/>
      <w:szCs w:val="18"/>
    </w:rPr>
  </w:style>
  <w:style w:type="paragraph" w:styleId="NoSpacing">
    <w:name w:val="No Spacing"/>
    <w:uiPriority w:val="1"/>
    <w:qFormat/>
    <w:rsid w:val="005923C7"/>
    <w:pPr>
      <w:spacing w:after="0" w:line="240" w:lineRule="auto"/>
    </w:pPr>
  </w:style>
  <w:style w:type="table" w:styleId="TableGrid">
    <w:name w:val="Table Grid"/>
    <w:basedOn w:val="TableNormal"/>
    <w:uiPriority w:val="39"/>
    <w:rsid w:val="00990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Bullet point Char,Bullet Point Char,Bullet points Char,Content descriptions Char,Body Bullets 1 Char,Main Char,CV text Char,Table text Char,F5 List Paragraph Char"/>
    <w:link w:val="ListParagraph"/>
    <w:uiPriority w:val="34"/>
    <w:rsid w:val="002F1A17"/>
  </w:style>
  <w:style w:type="character" w:customStyle="1" w:styleId="Heading1Char">
    <w:name w:val="Heading 1 Char"/>
    <w:basedOn w:val="DefaultParagraphFont"/>
    <w:link w:val="Heading1"/>
    <w:uiPriority w:val="1"/>
    <w:rsid w:val="002B4565"/>
    <w:rPr>
      <w:rFonts w:ascii="Arial" w:eastAsia="Arial" w:hAnsi="Arial" w:cs="Arial"/>
      <w:b/>
      <w:bCs/>
      <w:sz w:val="26"/>
      <w:szCs w:val="26"/>
      <w:lang w:val="en-CA" w:eastAsia="en-CA" w:bidi="en-CA"/>
    </w:rPr>
  </w:style>
  <w:style w:type="paragraph" w:styleId="NormalWeb">
    <w:name w:val="Normal (Web)"/>
    <w:basedOn w:val="Normal"/>
    <w:uiPriority w:val="99"/>
    <w:unhideWhenUsed/>
    <w:rsid w:val="003277C5"/>
    <w:pPr>
      <w:spacing w:before="100" w:beforeAutospacing="1" w:after="100" w:afterAutospacing="1"/>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4045A8"/>
    <w:rPr>
      <w:color w:val="0563C1"/>
      <w:u w:val="single"/>
    </w:rPr>
  </w:style>
  <w:style w:type="character" w:styleId="FollowedHyperlink">
    <w:name w:val="FollowedHyperlink"/>
    <w:basedOn w:val="DefaultParagraphFont"/>
    <w:uiPriority w:val="99"/>
    <w:semiHidden/>
    <w:unhideWhenUsed/>
    <w:rsid w:val="008E1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329592">
      <w:bodyDiv w:val="1"/>
      <w:marLeft w:val="0"/>
      <w:marRight w:val="0"/>
      <w:marTop w:val="0"/>
      <w:marBottom w:val="0"/>
      <w:divBdr>
        <w:top w:val="none" w:sz="0" w:space="0" w:color="auto"/>
        <w:left w:val="none" w:sz="0" w:space="0" w:color="auto"/>
        <w:bottom w:val="none" w:sz="0" w:space="0" w:color="auto"/>
        <w:right w:val="none" w:sz="0" w:space="0" w:color="auto"/>
      </w:divBdr>
    </w:div>
    <w:div w:id="1029143140">
      <w:bodyDiv w:val="1"/>
      <w:marLeft w:val="0"/>
      <w:marRight w:val="0"/>
      <w:marTop w:val="0"/>
      <w:marBottom w:val="0"/>
      <w:divBdr>
        <w:top w:val="none" w:sz="0" w:space="0" w:color="auto"/>
        <w:left w:val="none" w:sz="0" w:space="0" w:color="auto"/>
        <w:bottom w:val="none" w:sz="0" w:space="0" w:color="auto"/>
        <w:right w:val="none" w:sz="0" w:space="0" w:color="auto"/>
      </w:divBdr>
    </w:div>
    <w:div w:id="120536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345E70566E0749B8F9439C6F2B2611" ma:contentTypeVersion="15" ma:contentTypeDescription="Create a new document." ma:contentTypeScope="" ma:versionID="05a468366e8dcae02277884a163a6ef6">
  <xsd:schema xmlns:xsd="http://www.w3.org/2001/XMLSchema" xmlns:xs="http://www.w3.org/2001/XMLSchema" xmlns:p="http://schemas.microsoft.com/office/2006/metadata/properties" xmlns:ns1="http://schemas.microsoft.com/sharepoint/v3" xmlns:ns3="ad7cb4b3-65c2-4a9a-beda-0cb9c541adc5" xmlns:ns4="83b11b5c-70b4-4972-9f1f-fec39e22e1c9" targetNamespace="http://schemas.microsoft.com/office/2006/metadata/properties" ma:root="true" ma:fieldsID="f10effaa4aedc99926c4b8a821a3218a" ns1:_="" ns3:_="" ns4:_="">
    <xsd:import namespace="http://schemas.microsoft.com/sharepoint/v3"/>
    <xsd:import namespace="ad7cb4b3-65c2-4a9a-beda-0cb9c541adc5"/>
    <xsd:import namespace="83b11b5c-70b4-4972-9f1f-fec39e22e1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cb4b3-65c2-4a9a-beda-0cb9c541a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11b5c-70b4-4972-9f1f-fec39e22e1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415BA-5AD2-4251-9807-1EF4A7A2AF7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714E5C-B8A0-4930-AEFD-D5C1C5019842}">
  <ds:schemaRefs>
    <ds:schemaRef ds:uri="http://schemas.openxmlformats.org/officeDocument/2006/bibliography"/>
  </ds:schemaRefs>
</ds:datastoreItem>
</file>

<file path=customXml/itemProps3.xml><?xml version="1.0" encoding="utf-8"?>
<ds:datastoreItem xmlns:ds="http://schemas.openxmlformats.org/officeDocument/2006/customXml" ds:itemID="{1F39D06A-447A-4EA7-B8E6-D9468AB16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cb4b3-65c2-4a9a-beda-0cb9c541adc5"/>
    <ds:schemaRef ds:uri="83b11b5c-70b4-4972-9f1f-fec39e22e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706E4-8EB4-495E-8210-7498C2970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Anais Rouveyrol</dc:creator>
  <cp:keywords/>
  <dc:description/>
  <cp:lastModifiedBy>Teuila-Jane Fruean</cp:lastModifiedBy>
  <cp:revision>5</cp:revision>
  <dcterms:created xsi:type="dcterms:W3CDTF">2020-09-03T21:22:00Z</dcterms:created>
  <dcterms:modified xsi:type="dcterms:W3CDTF">2020-09-08T22:10:00Z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0x010100CA345E70566E0749B8F9439C6F2B2611</vt:lpwstr>
  </property>
</Properties>
</file>