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B9C1B" w14:textId="7D7990CD" w:rsidR="00FF2501" w:rsidRDefault="000344CE" w:rsidP="00FF2501">
      <w:pPr>
        <w:pStyle w:val="Title"/>
      </w:pPr>
      <w:r>
        <w:t>Pacific Islands Framework for Nature Conservation</w:t>
      </w:r>
      <w:r w:rsidR="002C25CC">
        <w:t xml:space="preserve"> and Protected Areas</w:t>
      </w:r>
      <w:r>
        <w:t xml:space="preserve"> </w:t>
      </w:r>
      <w:r w:rsidR="00793F96">
        <w:t>2021-2025</w:t>
      </w:r>
    </w:p>
    <w:p w14:paraId="14D087D6" w14:textId="77777777" w:rsidR="00FF2501" w:rsidRPr="009E7DF4" w:rsidRDefault="00FF2501" w:rsidP="00FF2501"/>
    <w:p w14:paraId="1EF7CFEC" w14:textId="77777777" w:rsidR="00FF2501" w:rsidRDefault="00FF2501" w:rsidP="00FF2501">
      <w:pPr>
        <w:pStyle w:val="Title"/>
      </w:pPr>
    </w:p>
    <w:p w14:paraId="23F04689" w14:textId="68695930" w:rsidR="00FF2501" w:rsidRPr="00595E6A" w:rsidRDefault="005F0A44" w:rsidP="00FF2501">
      <w:pPr>
        <w:pStyle w:val="Subtitle"/>
        <w:rPr>
          <w:sz w:val="52"/>
          <w:szCs w:val="52"/>
        </w:rPr>
      </w:pPr>
      <w:r>
        <w:rPr>
          <w:sz w:val="52"/>
          <w:szCs w:val="52"/>
        </w:rPr>
        <w:t>D</w:t>
      </w:r>
      <w:r w:rsidR="00FF2501">
        <w:rPr>
          <w:sz w:val="52"/>
          <w:szCs w:val="52"/>
        </w:rPr>
        <w:t>raft</w:t>
      </w:r>
      <w:r w:rsidR="002618EE">
        <w:rPr>
          <w:sz w:val="52"/>
          <w:szCs w:val="52"/>
        </w:rPr>
        <w:t xml:space="preserve"> only</w:t>
      </w:r>
    </w:p>
    <w:p w14:paraId="53CEB947" w14:textId="6FCD781B" w:rsidR="00FF2501" w:rsidRPr="00595E6A" w:rsidRDefault="005F0A44" w:rsidP="00FF2501">
      <w:pPr>
        <w:pStyle w:val="Subtitle"/>
        <w:rPr>
          <w:sz w:val="28"/>
          <w:szCs w:val="28"/>
        </w:rPr>
      </w:pPr>
      <w:r>
        <w:rPr>
          <w:sz w:val="28"/>
          <w:szCs w:val="28"/>
        </w:rPr>
        <w:t>October</w:t>
      </w:r>
      <w:r w:rsidR="00FF2501" w:rsidRPr="00595E6A">
        <w:rPr>
          <w:sz w:val="28"/>
          <w:szCs w:val="28"/>
        </w:rPr>
        <w:t xml:space="preserve"> 2020</w:t>
      </w:r>
    </w:p>
    <w:p w14:paraId="3CA6CBE2" w14:textId="77777777" w:rsidR="00FF2501" w:rsidRDefault="00FF2501" w:rsidP="00FF2501">
      <w:pPr>
        <w:pStyle w:val="TOCHeading"/>
      </w:pPr>
    </w:p>
    <w:p w14:paraId="65E876F0" w14:textId="77777777" w:rsidR="00FF2501" w:rsidRDefault="00FF2501" w:rsidP="00FF2501">
      <w:pPr>
        <w:rPr>
          <w:lang w:val="en-US"/>
        </w:rPr>
      </w:pPr>
    </w:p>
    <w:p w14:paraId="2227CD3A" w14:textId="77777777" w:rsidR="00FF2501" w:rsidRDefault="00FF2501" w:rsidP="00FF2501">
      <w:pPr>
        <w:rPr>
          <w:lang w:val="en-US"/>
        </w:rPr>
      </w:pPr>
    </w:p>
    <w:p w14:paraId="6BF8DD18" w14:textId="77777777" w:rsidR="00FF2501" w:rsidRDefault="00FF2501" w:rsidP="00FF2501">
      <w:pPr>
        <w:rPr>
          <w:lang w:val="en-US"/>
        </w:rPr>
      </w:pPr>
    </w:p>
    <w:p w14:paraId="4546D64F" w14:textId="77777777" w:rsidR="00FF2501" w:rsidRDefault="00FF2501" w:rsidP="00FF2501">
      <w:pPr>
        <w:rPr>
          <w:lang w:val="en-US"/>
        </w:rPr>
      </w:pPr>
    </w:p>
    <w:p w14:paraId="49986074" w14:textId="77777777" w:rsidR="00FF2501" w:rsidRDefault="00FF2501" w:rsidP="00FF2501">
      <w:pPr>
        <w:rPr>
          <w:lang w:val="en-US"/>
        </w:rPr>
      </w:pPr>
    </w:p>
    <w:p w14:paraId="75B90E1D" w14:textId="77777777" w:rsidR="00FF2501" w:rsidRDefault="00FF2501" w:rsidP="00FF2501">
      <w:pPr>
        <w:rPr>
          <w:lang w:val="en-US"/>
        </w:rPr>
      </w:pPr>
    </w:p>
    <w:p w14:paraId="575F75C8" w14:textId="77777777" w:rsidR="00FF2501" w:rsidRDefault="00FF2501" w:rsidP="00FF2501">
      <w:pPr>
        <w:rPr>
          <w:lang w:val="en-US"/>
        </w:rPr>
      </w:pPr>
    </w:p>
    <w:p w14:paraId="04364E41" w14:textId="77777777" w:rsidR="00FF2501" w:rsidRDefault="00FF2501" w:rsidP="00FF2501">
      <w:pPr>
        <w:rPr>
          <w:lang w:val="en-US"/>
        </w:rPr>
      </w:pPr>
    </w:p>
    <w:p w14:paraId="3264C9DD" w14:textId="77777777" w:rsidR="00FF2501" w:rsidRDefault="00FF2501" w:rsidP="00FF2501">
      <w:pPr>
        <w:rPr>
          <w:lang w:val="en-US"/>
        </w:rPr>
      </w:pPr>
    </w:p>
    <w:p w14:paraId="5FA0EA3E" w14:textId="77777777" w:rsidR="00FF2501" w:rsidRDefault="00FF2501" w:rsidP="00FF2501">
      <w:pPr>
        <w:rPr>
          <w:lang w:val="en-US"/>
        </w:rPr>
      </w:pPr>
    </w:p>
    <w:p w14:paraId="3B4726E3" w14:textId="77777777" w:rsidR="00FF2501" w:rsidRDefault="00FF2501" w:rsidP="00FF2501">
      <w:pPr>
        <w:rPr>
          <w:lang w:val="en-US"/>
        </w:rPr>
      </w:pPr>
    </w:p>
    <w:p w14:paraId="33ABAE8E" w14:textId="77777777" w:rsidR="00FF2501" w:rsidRDefault="00FF2501" w:rsidP="00FF2501">
      <w:pPr>
        <w:rPr>
          <w:lang w:val="en-US"/>
        </w:rPr>
      </w:pPr>
    </w:p>
    <w:p w14:paraId="5C543A20" w14:textId="2AEF8618" w:rsidR="00FF2501" w:rsidRDefault="00FF2501" w:rsidP="00FF2501">
      <w:pPr>
        <w:rPr>
          <w:lang w:val="en-US"/>
        </w:rPr>
      </w:pPr>
    </w:p>
    <w:p w14:paraId="41F8044F" w14:textId="62CA3060" w:rsidR="00FF2501" w:rsidRDefault="00FF2501" w:rsidP="00FF2501">
      <w:pPr>
        <w:rPr>
          <w:lang w:val="en-US"/>
        </w:rPr>
      </w:pPr>
    </w:p>
    <w:p w14:paraId="01AEBF60" w14:textId="06BEB4DF" w:rsidR="00FF2501" w:rsidRDefault="00FF2501" w:rsidP="00FF2501">
      <w:pPr>
        <w:rPr>
          <w:lang w:val="en-US"/>
        </w:rPr>
      </w:pPr>
    </w:p>
    <w:p w14:paraId="5D2D7719" w14:textId="77777777" w:rsidR="00817966" w:rsidRDefault="00817966" w:rsidP="00FF2501">
      <w:pPr>
        <w:rPr>
          <w:lang w:val="en-US"/>
        </w:rPr>
      </w:pPr>
    </w:p>
    <w:p w14:paraId="4F834256" w14:textId="77777777" w:rsidR="00FF2501" w:rsidRDefault="00FF2501" w:rsidP="00FF2501">
      <w:pPr>
        <w:rPr>
          <w:lang w:val="en-US"/>
        </w:rPr>
      </w:pPr>
    </w:p>
    <w:p w14:paraId="2646D4D6" w14:textId="29B9D139" w:rsidR="00FF2501" w:rsidRDefault="00FF2501" w:rsidP="00FF2501">
      <w:pPr>
        <w:rPr>
          <w:lang w:val="en-US"/>
        </w:rPr>
      </w:pPr>
    </w:p>
    <w:p w14:paraId="589C41A9" w14:textId="77777777" w:rsidR="00817966" w:rsidRPr="009E7DF4" w:rsidRDefault="00817966" w:rsidP="00FF2501">
      <w:pPr>
        <w:rPr>
          <w:lang w:val="en-US"/>
        </w:rPr>
      </w:pPr>
    </w:p>
    <w:p w14:paraId="37C1FBF4" w14:textId="73B0C3ED" w:rsidR="00FF2501" w:rsidRPr="00817966" w:rsidRDefault="00817966" w:rsidP="00817966">
      <w:pPr>
        <w:pStyle w:val="Subtitle"/>
        <w:rPr>
          <w:lang w:val="en-US"/>
        </w:rPr>
      </w:pPr>
      <w:r>
        <w:rPr>
          <w:lang w:val="en-US"/>
        </w:rPr>
        <w:t>P</w:t>
      </w:r>
      <w:r w:rsidR="00FF2501">
        <w:rPr>
          <w:lang w:val="en-US"/>
        </w:rPr>
        <w:t>repared by James Tremlett (Consultant)</w:t>
      </w:r>
      <w:r w:rsidR="00050058">
        <w:rPr>
          <w:lang w:val="en-US"/>
        </w:rPr>
        <w:t xml:space="preserve"> for SPREP</w:t>
      </w:r>
      <w:r w:rsidR="00FF2501">
        <w:rPr>
          <w:b/>
          <w:bCs/>
          <w:sz w:val="36"/>
          <w:szCs w:val="36"/>
        </w:rPr>
        <w:br w:type="page"/>
      </w:r>
    </w:p>
    <w:sdt>
      <w:sdtPr>
        <w:rPr>
          <w:rFonts w:asciiTheme="minorHAnsi" w:eastAsiaTheme="minorHAnsi" w:hAnsiTheme="minorHAnsi" w:cstheme="minorBidi"/>
          <w:color w:val="auto"/>
          <w:sz w:val="22"/>
          <w:szCs w:val="22"/>
          <w:lang w:val="en-NZ"/>
        </w:rPr>
        <w:id w:val="-1025549305"/>
        <w:docPartObj>
          <w:docPartGallery w:val="Table of Contents"/>
          <w:docPartUnique/>
        </w:docPartObj>
      </w:sdtPr>
      <w:sdtEndPr>
        <w:rPr>
          <w:b/>
          <w:bCs/>
          <w:noProof/>
        </w:rPr>
      </w:sdtEndPr>
      <w:sdtContent>
        <w:p w14:paraId="2D5F25E1" w14:textId="6795D60D" w:rsidR="00D34ED8" w:rsidRDefault="00D34ED8">
          <w:pPr>
            <w:pStyle w:val="TOCHeading"/>
          </w:pPr>
          <w:r>
            <w:t>Contents</w:t>
          </w:r>
        </w:p>
        <w:p w14:paraId="7A4196D9" w14:textId="77777777" w:rsidR="00D34ED8" w:rsidRPr="00D34ED8" w:rsidRDefault="00D34ED8" w:rsidP="00A164BF">
          <w:pPr>
            <w:tabs>
              <w:tab w:val="left" w:pos="1560"/>
            </w:tabs>
            <w:rPr>
              <w:lang w:val="en-US"/>
            </w:rPr>
          </w:pPr>
        </w:p>
        <w:p w14:paraId="27D8FC93" w14:textId="3CC374F0" w:rsidR="005F0A44" w:rsidRDefault="00D34ED8">
          <w:pPr>
            <w:pStyle w:val="TOC1"/>
            <w:tabs>
              <w:tab w:val="right" w:leader="dot" w:pos="9322"/>
            </w:tabs>
            <w:rPr>
              <w:rFonts w:eastAsiaTheme="minorEastAsia"/>
              <w:noProof/>
              <w:lang w:eastAsia="en-NZ"/>
            </w:rPr>
          </w:pPr>
          <w:r>
            <w:fldChar w:fldCharType="begin"/>
          </w:r>
          <w:r>
            <w:instrText xml:space="preserve"> TOC \o "1-3" \h \z \u </w:instrText>
          </w:r>
          <w:r>
            <w:fldChar w:fldCharType="separate"/>
          </w:r>
          <w:hyperlink w:anchor="_Toc53242839" w:history="1">
            <w:r w:rsidR="005F0A44" w:rsidRPr="00080F01">
              <w:rPr>
                <w:rStyle w:val="Hyperlink"/>
                <w:rFonts w:cstheme="minorHAnsi"/>
                <w:b/>
                <w:bCs/>
                <w:noProof/>
              </w:rPr>
              <w:t>Executive Summary</w:t>
            </w:r>
            <w:r w:rsidR="005F0A44">
              <w:rPr>
                <w:noProof/>
                <w:webHidden/>
              </w:rPr>
              <w:tab/>
            </w:r>
            <w:r w:rsidR="005F0A44">
              <w:rPr>
                <w:noProof/>
                <w:webHidden/>
              </w:rPr>
              <w:fldChar w:fldCharType="begin"/>
            </w:r>
            <w:r w:rsidR="005F0A44">
              <w:rPr>
                <w:noProof/>
                <w:webHidden/>
              </w:rPr>
              <w:instrText xml:space="preserve"> PAGEREF _Toc53242839 \h </w:instrText>
            </w:r>
            <w:r w:rsidR="005F0A44">
              <w:rPr>
                <w:noProof/>
                <w:webHidden/>
              </w:rPr>
            </w:r>
            <w:r w:rsidR="005F0A44">
              <w:rPr>
                <w:noProof/>
                <w:webHidden/>
              </w:rPr>
              <w:fldChar w:fldCharType="separate"/>
            </w:r>
            <w:r w:rsidR="005F0A44">
              <w:rPr>
                <w:noProof/>
                <w:webHidden/>
              </w:rPr>
              <w:t>3</w:t>
            </w:r>
            <w:r w:rsidR="005F0A44">
              <w:rPr>
                <w:noProof/>
                <w:webHidden/>
              </w:rPr>
              <w:fldChar w:fldCharType="end"/>
            </w:r>
          </w:hyperlink>
        </w:p>
        <w:p w14:paraId="4A5E5FD4" w14:textId="5387DCE4" w:rsidR="005F0A44" w:rsidRDefault="00EC223D">
          <w:pPr>
            <w:pStyle w:val="TOC1"/>
            <w:tabs>
              <w:tab w:val="right" w:leader="dot" w:pos="9322"/>
            </w:tabs>
            <w:rPr>
              <w:rFonts w:eastAsiaTheme="minorEastAsia"/>
              <w:noProof/>
              <w:lang w:eastAsia="en-NZ"/>
            </w:rPr>
          </w:pPr>
          <w:hyperlink w:anchor="_Toc53242840" w:history="1">
            <w:r w:rsidR="005F0A44" w:rsidRPr="00080F01">
              <w:rPr>
                <w:rStyle w:val="Hyperlink"/>
                <w:rFonts w:cstheme="minorHAnsi"/>
                <w:b/>
                <w:bCs/>
                <w:noProof/>
              </w:rPr>
              <w:t>About this Framework</w:t>
            </w:r>
            <w:r w:rsidR="005F0A44">
              <w:rPr>
                <w:noProof/>
                <w:webHidden/>
              </w:rPr>
              <w:tab/>
            </w:r>
            <w:r w:rsidR="005F0A44">
              <w:rPr>
                <w:noProof/>
                <w:webHidden/>
              </w:rPr>
              <w:fldChar w:fldCharType="begin"/>
            </w:r>
            <w:r w:rsidR="005F0A44">
              <w:rPr>
                <w:noProof/>
                <w:webHidden/>
              </w:rPr>
              <w:instrText xml:space="preserve"> PAGEREF _Toc53242840 \h </w:instrText>
            </w:r>
            <w:r w:rsidR="005F0A44">
              <w:rPr>
                <w:noProof/>
                <w:webHidden/>
              </w:rPr>
            </w:r>
            <w:r w:rsidR="005F0A44">
              <w:rPr>
                <w:noProof/>
                <w:webHidden/>
              </w:rPr>
              <w:fldChar w:fldCharType="separate"/>
            </w:r>
            <w:r w:rsidR="005F0A44">
              <w:rPr>
                <w:noProof/>
                <w:webHidden/>
              </w:rPr>
              <w:t>4</w:t>
            </w:r>
            <w:r w:rsidR="005F0A44">
              <w:rPr>
                <w:noProof/>
                <w:webHidden/>
              </w:rPr>
              <w:fldChar w:fldCharType="end"/>
            </w:r>
          </w:hyperlink>
        </w:p>
        <w:p w14:paraId="218F2C59" w14:textId="5F344972" w:rsidR="005F0A44" w:rsidRDefault="00EC223D">
          <w:pPr>
            <w:pStyle w:val="TOC1"/>
            <w:tabs>
              <w:tab w:val="right" w:leader="dot" w:pos="9322"/>
            </w:tabs>
            <w:rPr>
              <w:rFonts w:eastAsiaTheme="minorEastAsia"/>
              <w:noProof/>
              <w:lang w:eastAsia="en-NZ"/>
            </w:rPr>
          </w:pPr>
          <w:hyperlink w:anchor="_Toc53242841" w:history="1">
            <w:r w:rsidR="005F0A44" w:rsidRPr="00080F01">
              <w:rPr>
                <w:rStyle w:val="Hyperlink"/>
                <w:rFonts w:cstheme="minorHAnsi"/>
                <w:b/>
                <w:bCs/>
                <w:noProof/>
              </w:rPr>
              <w:t>Purpose and scope of this Framework</w:t>
            </w:r>
            <w:r w:rsidR="005F0A44">
              <w:rPr>
                <w:noProof/>
                <w:webHidden/>
              </w:rPr>
              <w:tab/>
            </w:r>
            <w:r w:rsidR="005F0A44">
              <w:rPr>
                <w:noProof/>
                <w:webHidden/>
              </w:rPr>
              <w:fldChar w:fldCharType="begin"/>
            </w:r>
            <w:r w:rsidR="005F0A44">
              <w:rPr>
                <w:noProof/>
                <w:webHidden/>
              </w:rPr>
              <w:instrText xml:space="preserve"> PAGEREF _Toc53242841 \h </w:instrText>
            </w:r>
            <w:r w:rsidR="005F0A44">
              <w:rPr>
                <w:noProof/>
                <w:webHidden/>
              </w:rPr>
            </w:r>
            <w:r w:rsidR="005F0A44">
              <w:rPr>
                <w:noProof/>
                <w:webHidden/>
              </w:rPr>
              <w:fldChar w:fldCharType="separate"/>
            </w:r>
            <w:r w:rsidR="005F0A44">
              <w:rPr>
                <w:noProof/>
                <w:webHidden/>
              </w:rPr>
              <w:t>4</w:t>
            </w:r>
            <w:r w:rsidR="005F0A44">
              <w:rPr>
                <w:noProof/>
                <w:webHidden/>
              </w:rPr>
              <w:fldChar w:fldCharType="end"/>
            </w:r>
          </w:hyperlink>
        </w:p>
        <w:p w14:paraId="0CA50E21" w14:textId="5AB6F60F" w:rsidR="005F0A44" w:rsidRDefault="00EC223D">
          <w:pPr>
            <w:pStyle w:val="TOC1"/>
            <w:tabs>
              <w:tab w:val="right" w:leader="dot" w:pos="9322"/>
            </w:tabs>
            <w:rPr>
              <w:rFonts w:eastAsiaTheme="minorEastAsia"/>
              <w:noProof/>
              <w:lang w:eastAsia="en-NZ"/>
            </w:rPr>
          </w:pPr>
          <w:hyperlink w:anchor="_Toc53242842" w:history="1">
            <w:r w:rsidR="005F0A44" w:rsidRPr="00080F01">
              <w:rPr>
                <w:rStyle w:val="Hyperlink"/>
                <w:rFonts w:cstheme="minorHAnsi"/>
                <w:b/>
                <w:bCs/>
                <w:noProof/>
              </w:rPr>
              <w:t>Who should use this Framework, and how?</w:t>
            </w:r>
            <w:r w:rsidR="005F0A44">
              <w:rPr>
                <w:noProof/>
                <w:webHidden/>
              </w:rPr>
              <w:tab/>
            </w:r>
            <w:r w:rsidR="005F0A44">
              <w:rPr>
                <w:noProof/>
                <w:webHidden/>
              </w:rPr>
              <w:fldChar w:fldCharType="begin"/>
            </w:r>
            <w:r w:rsidR="005F0A44">
              <w:rPr>
                <w:noProof/>
                <w:webHidden/>
              </w:rPr>
              <w:instrText xml:space="preserve"> PAGEREF _Toc53242842 \h </w:instrText>
            </w:r>
            <w:r w:rsidR="005F0A44">
              <w:rPr>
                <w:noProof/>
                <w:webHidden/>
              </w:rPr>
            </w:r>
            <w:r w:rsidR="005F0A44">
              <w:rPr>
                <w:noProof/>
                <w:webHidden/>
              </w:rPr>
              <w:fldChar w:fldCharType="separate"/>
            </w:r>
            <w:r w:rsidR="005F0A44">
              <w:rPr>
                <w:noProof/>
                <w:webHidden/>
              </w:rPr>
              <w:t>5</w:t>
            </w:r>
            <w:r w:rsidR="005F0A44">
              <w:rPr>
                <w:noProof/>
                <w:webHidden/>
              </w:rPr>
              <w:fldChar w:fldCharType="end"/>
            </w:r>
          </w:hyperlink>
        </w:p>
        <w:p w14:paraId="331BB984" w14:textId="4775EA7D" w:rsidR="005F0A44" w:rsidRDefault="00EC223D">
          <w:pPr>
            <w:pStyle w:val="TOC1"/>
            <w:tabs>
              <w:tab w:val="right" w:leader="dot" w:pos="9322"/>
            </w:tabs>
            <w:rPr>
              <w:rFonts w:eastAsiaTheme="minorEastAsia"/>
              <w:noProof/>
              <w:lang w:eastAsia="en-NZ"/>
            </w:rPr>
          </w:pPr>
          <w:hyperlink w:anchor="_Toc53242843" w:history="1">
            <w:r w:rsidR="005F0A44" w:rsidRPr="00080F01">
              <w:rPr>
                <w:rStyle w:val="Hyperlink"/>
                <w:rFonts w:cstheme="minorHAnsi"/>
                <w:b/>
                <w:bCs/>
                <w:noProof/>
              </w:rPr>
              <w:t>Global and regional environmental governance</w:t>
            </w:r>
            <w:r w:rsidR="005F0A44">
              <w:rPr>
                <w:noProof/>
                <w:webHidden/>
              </w:rPr>
              <w:tab/>
            </w:r>
            <w:r w:rsidR="005F0A44">
              <w:rPr>
                <w:noProof/>
                <w:webHidden/>
              </w:rPr>
              <w:fldChar w:fldCharType="begin"/>
            </w:r>
            <w:r w:rsidR="005F0A44">
              <w:rPr>
                <w:noProof/>
                <w:webHidden/>
              </w:rPr>
              <w:instrText xml:space="preserve"> PAGEREF _Toc53242843 \h </w:instrText>
            </w:r>
            <w:r w:rsidR="005F0A44">
              <w:rPr>
                <w:noProof/>
                <w:webHidden/>
              </w:rPr>
            </w:r>
            <w:r w:rsidR="005F0A44">
              <w:rPr>
                <w:noProof/>
                <w:webHidden/>
              </w:rPr>
              <w:fldChar w:fldCharType="separate"/>
            </w:r>
            <w:r w:rsidR="005F0A44">
              <w:rPr>
                <w:noProof/>
                <w:webHidden/>
              </w:rPr>
              <w:t>5</w:t>
            </w:r>
            <w:r w:rsidR="005F0A44">
              <w:rPr>
                <w:noProof/>
                <w:webHidden/>
              </w:rPr>
              <w:fldChar w:fldCharType="end"/>
            </w:r>
          </w:hyperlink>
        </w:p>
        <w:p w14:paraId="49A8D944" w14:textId="179A0718" w:rsidR="005F0A44" w:rsidRDefault="00EC223D">
          <w:pPr>
            <w:pStyle w:val="TOC1"/>
            <w:tabs>
              <w:tab w:val="right" w:leader="dot" w:pos="9322"/>
            </w:tabs>
            <w:rPr>
              <w:rFonts w:eastAsiaTheme="minorEastAsia"/>
              <w:noProof/>
              <w:lang w:eastAsia="en-NZ"/>
            </w:rPr>
          </w:pPr>
          <w:hyperlink w:anchor="_Toc53242844" w:history="1">
            <w:r w:rsidR="005F0A44" w:rsidRPr="00080F01">
              <w:rPr>
                <w:rStyle w:val="Hyperlink"/>
                <w:rFonts w:cstheme="minorHAnsi"/>
                <w:b/>
                <w:bCs/>
                <w:noProof/>
              </w:rPr>
              <w:t>30-year Ambition for Pacific Conservation, 2002-2032</w:t>
            </w:r>
            <w:r w:rsidR="005F0A44">
              <w:rPr>
                <w:noProof/>
                <w:webHidden/>
              </w:rPr>
              <w:tab/>
            </w:r>
            <w:r w:rsidR="005F0A44">
              <w:rPr>
                <w:noProof/>
                <w:webHidden/>
              </w:rPr>
              <w:fldChar w:fldCharType="begin"/>
            </w:r>
            <w:r w:rsidR="005F0A44">
              <w:rPr>
                <w:noProof/>
                <w:webHidden/>
              </w:rPr>
              <w:instrText xml:space="preserve"> PAGEREF _Toc53242844 \h </w:instrText>
            </w:r>
            <w:r w:rsidR="005F0A44">
              <w:rPr>
                <w:noProof/>
                <w:webHidden/>
              </w:rPr>
            </w:r>
            <w:r w:rsidR="005F0A44">
              <w:rPr>
                <w:noProof/>
                <w:webHidden/>
              </w:rPr>
              <w:fldChar w:fldCharType="separate"/>
            </w:r>
            <w:r w:rsidR="005F0A44">
              <w:rPr>
                <w:noProof/>
                <w:webHidden/>
              </w:rPr>
              <w:t>6</w:t>
            </w:r>
            <w:r w:rsidR="005F0A44">
              <w:rPr>
                <w:noProof/>
                <w:webHidden/>
              </w:rPr>
              <w:fldChar w:fldCharType="end"/>
            </w:r>
          </w:hyperlink>
        </w:p>
        <w:p w14:paraId="6DA3D726" w14:textId="6539A69D" w:rsidR="005F0A44" w:rsidRDefault="00EC223D">
          <w:pPr>
            <w:pStyle w:val="TOC1"/>
            <w:tabs>
              <w:tab w:val="right" w:leader="dot" w:pos="9322"/>
            </w:tabs>
            <w:rPr>
              <w:rFonts w:eastAsiaTheme="minorEastAsia"/>
              <w:noProof/>
              <w:lang w:eastAsia="en-NZ"/>
            </w:rPr>
          </w:pPr>
          <w:hyperlink w:anchor="_Toc53242845" w:history="1">
            <w:r w:rsidR="005F0A44" w:rsidRPr="00080F01">
              <w:rPr>
                <w:rStyle w:val="Hyperlink"/>
                <w:rFonts w:cstheme="minorHAnsi"/>
                <w:b/>
                <w:bCs/>
                <w:noProof/>
              </w:rPr>
              <w:t>_______ Declaration: Commitments to nature conservation action in Pacific Island countries and territories, 2021-2025</w:t>
            </w:r>
            <w:r w:rsidR="005F0A44">
              <w:rPr>
                <w:noProof/>
                <w:webHidden/>
              </w:rPr>
              <w:tab/>
            </w:r>
            <w:r w:rsidR="005F0A44">
              <w:rPr>
                <w:noProof/>
                <w:webHidden/>
              </w:rPr>
              <w:fldChar w:fldCharType="begin"/>
            </w:r>
            <w:r w:rsidR="005F0A44">
              <w:rPr>
                <w:noProof/>
                <w:webHidden/>
              </w:rPr>
              <w:instrText xml:space="preserve"> PAGEREF _Toc53242845 \h </w:instrText>
            </w:r>
            <w:r w:rsidR="005F0A44">
              <w:rPr>
                <w:noProof/>
                <w:webHidden/>
              </w:rPr>
            </w:r>
            <w:r w:rsidR="005F0A44">
              <w:rPr>
                <w:noProof/>
                <w:webHidden/>
              </w:rPr>
              <w:fldChar w:fldCharType="separate"/>
            </w:r>
            <w:r w:rsidR="005F0A44">
              <w:rPr>
                <w:noProof/>
                <w:webHidden/>
              </w:rPr>
              <w:t>7</w:t>
            </w:r>
            <w:r w:rsidR="005F0A44">
              <w:rPr>
                <w:noProof/>
                <w:webHidden/>
              </w:rPr>
              <w:fldChar w:fldCharType="end"/>
            </w:r>
          </w:hyperlink>
        </w:p>
        <w:p w14:paraId="4181B7A7" w14:textId="28B8942E" w:rsidR="005F0A44" w:rsidRDefault="00EC223D">
          <w:pPr>
            <w:pStyle w:val="TOC1"/>
            <w:tabs>
              <w:tab w:val="right" w:leader="dot" w:pos="9322"/>
            </w:tabs>
            <w:rPr>
              <w:rFonts w:eastAsiaTheme="minorEastAsia"/>
              <w:noProof/>
              <w:lang w:eastAsia="en-NZ"/>
            </w:rPr>
          </w:pPr>
          <w:hyperlink w:anchor="_Toc53242846" w:history="1">
            <w:r w:rsidR="005F0A44" w:rsidRPr="00080F01">
              <w:rPr>
                <w:rStyle w:val="Hyperlink"/>
                <w:rFonts w:cstheme="minorHAnsi"/>
                <w:b/>
                <w:bCs/>
                <w:noProof/>
              </w:rPr>
              <w:t>Principles for Conservation Implementation in the Pacific</w:t>
            </w:r>
            <w:r w:rsidR="005F0A44">
              <w:rPr>
                <w:noProof/>
                <w:webHidden/>
              </w:rPr>
              <w:tab/>
              <w:t>8</w:t>
            </w:r>
          </w:hyperlink>
        </w:p>
        <w:p w14:paraId="286F5C68" w14:textId="7D79718B" w:rsidR="005F0A44" w:rsidRDefault="00EC223D">
          <w:pPr>
            <w:pStyle w:val="TOC1"/>
            <w:tabs>
              <w:tab w:val="right" w:leader="dot" w:pos="9322"/>
            </w:tabs>
            <w:rPr>
              <w:rFonts w:eastAsiaTheme="minorEastAsia"/>
              <w:noProof/>
              <w:lang w:eastAsia="en-NZ"/>
            </w:rPr>
          </w:pPr>
          <w:hyperlink w:anchor="_Toc53242847" w:history="1">
            <w:r w:rsidR="005F0A44" w:rsidRPr="00080F01">
              <w:rPr>
                <w:rStyle w:val="Hyperlink"/>
                <w:rFonts w:cstheme="minorHAnsi"/>
                <w:b/>
                <w:bCs/>
                <w:noProof/>
              </w:rPr>
              <w:t>Strategic Objectives 2021-2025</w:t>
            </w:r>
            <w:r w:rsidR="005F0A44">
              <w:rPr>
                <w:noProof/>
                <w:webHidden/>
              </w:rPr>
              <w:tab/>
            </w:r>
            <w:r w:rsidR="005F0A44">
              <w:rPr>
                <w:noProof/>
                <w:webHidden/>
              </w:rPr>
              <w:fldChar w:fldCharType="begin"/>
            </w:r>
            <w:r w:rsidR="005F0A44">
              <w:rPr>
                <w:noProof/>
                <w:webHidden/>
              </w:rPr>
              <w:instrText xml:space="preserve"> PAGEREF _Toc53242847 \h </w:instrText>
            </w:r>
            <w:r w:rsidR="005F0A44">
              <w:rPr>
                <w:noProof/>
                <w:webHidden/>
              </w:rPr>
            </w:r>
            <w:r w:rsidR="005F0A44">
              <w:rPr>
                <w:noProof/>
                <w:webHidden/>
              </w:rPr>
              <w:fldChar w:fldCharType="separate"/>
            </w:r>
            <w:r w:rsidR="005F0A44">
              <w:rPr>
                <w:noProof/>
                <w:webHidden/>
              </w:rPr>
              <w:t>12</w:t>
            </w:r>
            <w:r w:rsidR="005F0A44">
              <w:rPr>
                <w:noProof/>
                <w:webHidden/>
              </w:rPr>
              <w:fldChar w:fldCharType="end"/>
            </w:r>
          </w:hyperlink>
        </w:p>
        <w:p w14:paraId="5338DA58" w14:textId="38BCCF1B" w:rsidR="005F0A44" w:rsidRDefault="00EC223D">
          <w:pPr>
            <w:pStyle w:val="TOC1"/>
            <w:tabs>
              <w:tab w:val="right" w:leader="dot" w:pos="9322"/>
            </w:tabs>
            <w:rPr>
              <w:rFonts w:eastAsiaTheme="minorEastAsia"/>
              <w:noProof/>
              <w:lang w:eastAsia="en-NZ"/>
            </w:rPr>
          </w:pPr>
          <w:hyperlink w:anchor="_Toc53242848" w:history="1">
            <w:r w:rsidR="005F0A44" w:rsidRPr="00080F01">
              <w:rPr>
                <w:rStyle w:val="Hyperlink"/>
                <w:rFonts w:cstheme="minorHAnsi"/>
                <w:b/>
                <w:bCs/>
                <w:noProof/>
              </w:rPr>
              <w:t>Implementation and communication of the Framework</w:t>
            </w:r>
            <w:r w:rsidR="005F0A44">
              <w:rPr>
                <w:noProof/>
                <w:webHidden/>
              </w:rPr>
              <w:tab/>
            </w:r>
            <w:r w:rsidR="005F0A44">
              <w:rPr>
                <w:noProof/>
                <w:webHidden/>
              </w:rPr>
              <w:fldChar w:fldCharType="begin"/>
            </w:r>
            <w:r w:rsidR="005F0A44">
              <w:rPr>
                <w:noProof/>
                <w:webHidden/>
              </w:rPr>
              <w:instrText xml:space="preserve"> PAGEREF _Toc53242848 \h </w:instrText>
            </w:r>
            <w:r w:rsidR="005F0A44">
              <w:rPr>
                <w:noProof/>
                <w:webHidden/>
              </w:rPr>
            </w:r>
            <w:r w:rsidR="005F0A44">
              <w:rPr>
                <w:noProof/>
                <w:webHidden/>
              </w:rPr>
              <w:fldChar w:fldCharType="separate"/>
            </w:r>
            <w:r w:rsidR="005F0A44">
              <w:rPr>
                <w:noProof/>
                <w:webHidden/>
              </w:rPr>
              <w:t>27</w:t>
            </w:r>
            <w:r w:rsidR="005F0A44">
              <w:rPr>
                <w:noProof/>
                <w:webHidden/>
              </w:rPr>
              <w:fldChar w:fldCharType="end"/>
            </w:r>
          </w:hyperlink>
        </w:p>
        <w:p w14:paraId="471D56A2" w14:textId="6E2EC512" w:rsidR="005F0A44" w:rsidRDefault="00EC223D">
          <w:pPr>
            <w:pStyle w:val="TOC1"/>
            <w:tabs>
              <w:tab w:val="right" w:leader="dot" w:pos="9322"/>
            </w:tabs>
            <w:rPr>
              <w:rFonts w:eastAsiaTheme="minorEastAsia"/>
              <w:noProof/>
              <w:lang w:eastAsia="en-NZ"/>
            </w:rPr>
          </w:pPr>
          <w:hyperlink w:anchor="_Toc53242849" w:history="1">
            <w:r w:rsidR="005F0A44" w:rsidRPr="00080F01">
              <w:rPr>
                <w:rStyle w:val="Hyperlink"/>
                <w:rFonts w:cstheme="minorHAnsi"/>
                <w:b/>
                <w:bCs/>
                <w:noProof/>
              </w:rPr>
              <w:t>Governance arrangements</w:t>
            </w:r>
            <w:r w:rsidR="005F0A44">
              <w:rPr>
                <w:noProof/>
                <w:webHidden/>
              </w:rPr>
              <w:tab/>
            </w:r>
            <w:r w:rsidR="005F0A44">
              <w:rPr>
                <w:noProof/>
                <w:webHidden/>
              </w:rPr>
              <w:fldChar w:fldCharType="begin"/>
            </w:r>
            <w:r w:rsidR="005F0A44">
              <w:rPr>
                <w:noProof/>
                <w:webHidden/>
              </w:rPr>
              <w:instrText xml:space="preserve"> PAGEREF _Toc53242849 \h </w:instrText>
            </w:r>
            <w:r w:rsidR="005F0A44">
              <w:rPr>
                <w:noProof/>
                <w:webHidden/>
              </w:rPr>
            </w:r>
            <w:r w:rsidR="005F0A44">
              <w:rPr>
                <w:noProof/>
                <w:webHidden/>
              </w:rPr>
              <w:fldChar w:fldCharType="separate"/>
            </w:r>
            <w:r w:rsidR="005F0A44">
              <w:rPr>
                <w:noProof/>
                <w:webHidden/>
              </w:rPr>
              <w:t>27</w:t>
            </w:r>
            <w:r w:rsidR="005F0A44">
              <w:rPr>
                <w:noProof/>
                <w:webHidden/>
              </w:rPr>
              <w:fldChar w:fldCharType="end"/>
            </w:r>
          </w:hyperlink>
        </w:p>
        <w:p w14:paraId="4B915792" w14:textId="5DC75F56" w:rsidR="005F0A44" w:rsidRDefault="00EC223D">
          <w:pPr>
            <w:pStyle w:val="TOC1"/>
            <w:tabs>
              <w:tab w:val="right" w:leader="dot" w:pos="9322"/>
            </w:tabs>
            <w:rPr>
              <w:rFonts w:eastAsiaTheme="minorEastAsia"/>
              <w:noProof/>
              <w:lang w:eastAsia="en-NZ"/>
            </w:rPr>
          </w:pPr>
          <w:hyperlink w:anchor="_Toc53242850" w:history="1">
            <w:r w:rsidR="005F0A44" w:rsidRPr="00080F01">
              <w:rPr>
                <w:rStyle w:val="Hyperlink"/>
                <w:rFonts w:cstheme="minorHAnsi"/>
                <w:b/>
                <w:bCs/>
                <w:noProof/>
              </w:rPr>
              <w:t>Measuring progress</w:t>
            </w:r>
            <w:r w:rsidR="005F0A44">
              <w:rPr>
                <w:noProof/>
                <w:webHidden/>
              </w:rPr>
              <w:tab/>
            </w:r>
            <w:r w:rsidR="005F0A44">
              <w:rPr>
                <w:noProof/>
                <w:webHidden/>
              </w:rPr>
              <w:fldChar w:fldCharType="begin"/>
            </w:r>
            <w:r w:rsidR="005F0A44">
              <w:rPr>
                <w:noProof/>
                <w:webHidden/>
              </w:rPr>
              <w:instrText xml:space="preserve"> PAGEREF _Toc53242850 \h </w:instrText>
            </w:r>
            <w:r w:rsidR="005F0A44">
              <w:rPr>
                <w:noProof/>
                <w:webHidden/>
              </w:rPr>
            </w:r>
            <w:r w:rsidR="005F0A44">
              <w:rPr>
                <w:noProof/>
                <w:webHidden/>
              </w:rPr>
              <w:fldChar w:fldCharType="separate"/>
            </w:r>
            <w:r w:rsidR="005F0A44">
              <w:rPr>
                <w:noProof/>
                <w:webHidden/>
              </w:rPr>
              <w:t>28</w:t>
            </w:r>
            <w:r w:rsidR="005F0A44">
              <w:rPr>
                <w:noProof/>
                <w:webHidden/>
              </w:rPr>
              <w:fldChar w:fldCharType="end"/>
            </w:r>
          </w:hyperlink>
        </w:p>
        <w:p w14:paraId="21D96A43" w14:textId="0EC68998" w:rsidR="005F0A44" w:rsidRDefault="00EC223D">
          <w:pPr>
            <w:pStyle w:val="TOC1"/>
            <w:tabs>
              <w:tab w:val="right" w:leader="dot" w:pos="9322"/>
            </w:tabs>
            <w:rPr>
              <w:rFonts w:eastAsiaTheme="minorEastAsia"/>
              <w:noProof/>
              <w:lang w:eastAsia="en-NZ"/>
            </w:rPr>
          </w:pPr>
          <w:hyperlink w:anchor="_Toc53242851" w:history="1">
            <w:r w:rsidR="005F0A44" w:rsidRPr="00080F01">
              <w:rPr>
                <w:rStyle w:val="Hyperlink"/>
                <w:rFonts w:cstheme="minorHAnsi"/>
                <w:b/>
                <w:bCs/>
                <w:noProof/>
              </w:rPr>
              <w:t>Process for the development of this Framework</w:t>
            </w:r>
            <w:r w:rsidR="005F0A44">
              <w:rPr>
                <w:noProof/>
                <w:webHidden/>
              </w:rPr>
              <w:tab/>
            </w:r>
            <w:r w:rsidR="005F0A44">
              <w:rPr>
                <w:noProof/>
                <w:webHidden/>
              </w:rPr>
              <w:fldChar w:fldCharType="begin"/>
            </w:r>
            <w:r w:rsidR="005F0A44">
              <w:rPr>
                <w:noProof/>
                <w:webHidden/>
              </w:rPr>
              <w:instrText xml:space="preserve"> PAGEREF _Toc53242851 \h </w:instrText>
            </w:r>
            <w:r w:rsidR="005F0A44">
              <w:rPr>
                <w:noProof/>
                <w:webHidden/>
              </w:rPr>
            </w:r>
            <w:r w:rsidR="005F0A44">
              <w:rPr>
                <w:noProof/>
                <w:webHidden/>
              </w:rPr>
              <w:fldChar w:fldCharType="separate"/>
            </w:r>
            <w:r w:rsidR="005F0A44">
              <w:rPr>
                <w:noProof/>
                <w:webHidden/>
              </w:rPr>
              <w:t>29</w:t>
            </w:r>
            <w:r w:rsidR="005F0A44">
              <w:rPr>
                <w:noProof/>
                <w:webHidden/>
              </w:rPr>
              <w:fldChar w:fldCharType="end"/>
            </w:r>
          </w:hyperlink>
        </w:p>
        <w:p w14:paraId="2CCE473C" w14:textId="76429881" w:rsidR="005F0A44" w:rsidRDefault="00EC223D">
          <w:pPr>
            <w:pStyle w:val="TOC1"/>
            <w:tabs>
              <w:tab w:val="right" w:leader="dot" w:pos="9322"/>
            </w:tabs>
            <w:rPr>
              <w:rFonts w:eastAsiaTheme="minorEastAsia"/>
              <w:noProof/>
              <w:lang w:eastAsia="en-NZ"/>
            </w:rPr>
          </w:pPr>
          <w:hyperlink w:anchor="_Toc53242852" w:history="1">
            <w:r w:rsidR="005F0A44" w:rsidRPr="00080F01">
              <w:rPr>
                <w:rStyle w:val="Hyperlink"/>
                <w:rFonts w:cstheme="minorHAnsi"/>
                <w:b/>
                <w:bCs/>
                <w:noProof/>
              </w:rPr>
              <w:t>Key references</w:t>
            </w:r>
            <w:r w:rsidR="005F0A44">
              <w:rPr>
                <w:noProof/>
                <w:webHidden/>
              </w:rPr>
              <w:tab/>
            </w:r>
            <w:r w:rsidR="005F0A44">
              <w:rPr>
                <w:noProof/>
                <w:webHidden/>
              </w:rPr>
              <w:fldChar w:fldCharType="begin"/>
            </w:r>
            <w:r w:rsidR="005F0A44">
              <w:rPr>
                <w:noProof/>
                <w:webHidden/>
              </w:rPr>
              <w:instrText xml:space="preserve"> PAGEREF _Toc53242852 \h </w:instrText>
            </w:r>
            <w:r w:rsidR="005F0A44">
              <w:rPr>
                <w:noProof/>
                <w:webHidden/>
              </w:rPr>
            </w:r>
            <w:r w:rsidR="005F0A44">
              <w:rPr>
                <w:noProof/>
                <w:webHidden/>
              </w:rPr>
              <w:fldChar w:fldCharType="separate"/>
            </w:r>
            <w:r w:rsidR="005F0A44">
              <w:rPr>
                <w:noProof/>
                <w:webHidden/>
              </w:rPr>
              <w:t>29</w:t>
            </w:r>
            <w:r w:rsidR="005F0A44">
              <w:rPr>
                <w:noProof/>
                <w:webHidden/>
              </w:rPr>
              <w:fldChar w:fldCharType="end"/>
            </w:r>
          </w:hyperlink>
        </w:p>
        <w:p w14:paraId="008F99CC" w14:textId="207E4452" w:rsidR="005F0A44" w:rsidRDefault="00EC223D">
          <w:pPr>
            <w:pStyle w:val="TOC1"/>
            <w:tabs>
              <w:tab w:val="right" w:leader="dot" w:pos="9322"/>
            </w:tabs>
            <w:rPr>
              <w:rFonts w:eastAsiaTheme="minorEastAsia"/>
              <w:noProof/>
              <w:lang w:eastAsia="en-NZ"/>
            </w:rPr>
          </w:pPr>
          <w:hyperlink w:anchor="_Toc53242853" w:history="1">
            <w:r w:rsidR="005F0A44" w:rsidRPr="00080F01">
              <w:rPr>
                <w:rStyle w:val="Hyperlink"/>
                <w:rFonts w:cstheme="minorHAnsi"/>
                <w:b/>
                <w:bCs/>
                <w:noProof/>
              </w:rPr>
              <w:t>Appendix A: Linkages to selected global and regional targets and goals</w:t>
            </w:r>
            <w:r w:rsidR="005F0A44">
              <w:rPr>
                <w:noProof/>
                <w:webHidden/>
              </w:rPr>
              <w:tab/>
            </w:r>
            <w:r w:rsidR="005F0A44">
              <w:rPr>
                <w:noProof/>
                <w:webHidden/>
              </w:rPr>
              <w:fldChar w:fldCharType="begin"/>
            </w:r>
            <w:r w:rsidR="005F0A44">
              <w:rPr>
                <w:noProof/>
                <w:webHidden/>
              </w:rPr>
              <w:instrText xml:space="preserve"> PAGEREF _Toc53242853 \h </w:instrText>
            </w:r>
            <w:r w:rsidR="005F0A44">
              <w:rPr>
                <w:noProof/>
                <w:webHidden/>
              </w:rPr>
            </w:r>
            <w:r w:rsidR="005F0A44">
              <w:rPr>
                <w:noProof/>
                <w:webHidden/>
              </w:rPr>
              <w:fldChar w:fldCharType="separate"/>
            </w:r>
            <w:r w:rsidR="005F0A44">
              <w:rPr>
                <w:noProof/>
                <w:webHidden/>
              </w:rPr>
              <w:t>30</w:t>
            </w:r>
            <w:r w:rsidR="005F0A44">
              <w:rPr>
                <w:noProof/>
                <w:webHidden/>
              </w:rPr>
              <w:fldChar w:fldCharType="end"/>
            </w:r>
          </w:hyperlink>
        </w:p>
        <w:p w14:paraId="200BE826" w14:textId="0EB8E158" w:rsidR="005F0A44" w:rsidRDefault="00EC223D">
          <w:pPr>
            <w:pStyle w:val="TOC1"/>
            <w:tabs>
              <w:tab w:val="right" w:leader="dot" w:pos="9322"/>
            </w:tabs>
            <w:rPr>
              <w:rFonts w:eastAsiaTheme="minorEastAsia"/>
              <w:noProof/>
              <w:lang w:eastAsia="en-NZ"/>
            </w:rPr>
          </w:pPr>
          <w:hyperlink w:anchor="_Toc53242854" w:history="1">
            <w:r w:rsidR="005F0A44" w:rsidRPr="00080F01">
              <w:rPr>
                <w:rStyle w:val="Hyperlink"/>
                <w:rFonts w:cstheme="minorHAnsi"/>
                <w:b/>
                <w:bCs/>
                <w:noProof/>
              </w:rPr>
              <w:t>Appendix B: Relevant global and regional frameworks and agreements</w:t>
            </w:r>
            <w:r w:rsidR="005F0A44">
              <w:rPr>
                <w:noProof/>
                <w:webHidden/>
              </w:rPr>
              <w:tab/>
            </w:r>
            <w:r w:rsidR="005F0A44">
              <w:rPr>
                <w:noProof/>
                <w:webHidden/>
              </w:rPr>
              <w:fldChar w:fldCharType="begin"/>
            </w:r>
            <w:r w:rsidR="005F0A44">
              <w:rPr>
                <w:noProof/>
                <w:webHidden/>
              </w:rPr>
              <w:instrText xml:space="preserve"> PAGEREF _Toc53242854 \h </w:instrText>
            </w:r>
            <w:r w:rsidR="005F0A44">
              <w:rPr>
                <w:noProof/>
                <w:webHidden/>
              </w:rPr>
            </w:r>
            <w:r w:rsidR="005F0A44">
              <w:rPr>
                <w:noProof/>
                <w:webHidden/>
              </w:rPr>
              <w:fldChar w:fldCharType="separate"/>
            </w:r>
            <w:r w:rsidR="005F0A44">
              <w:rPr>
                <w:noProof/>
                <w:webHidden/>
              </w:rPr>
              <w:t>39</w:t>
            </w:r>
            <w:r w:rsidR="005F0A44">
              <w:rPr>
                <w:noProof/>
                <w:webHidden/>
              </w:rPr>
              <w:fldChar w:fldCharType="end"/>
            </w:r>
          </w:hyperlink>
        </w:p>
        <w:p w14:paraId="363CE222" w14:textId="03D5C6C3" w:rsidR="00D34ED8" w:rsidRDefault="00D34ED8">
          <w:r>
            <w:rPr>
              <w:b/>
              <w:bCs/>
              <w:noProof/>
            </w:rPr>
            <w:fldChar w:fldCharType="end"/>
          </w:r>
        </w:p>
      </w:sdtContent>
    </w:sdt>
    <w:p w14:paraId="5D3E85EA" w14:textId="77777777" w:rsidR="00D34ED8" w:rsidRDefault="00D34ED8">
      <w:pPr>
        <w:rPr>
          <w:rFonts w:eastAsiaTheme="majorEastAsia" w:cstheme="minorHAnsi"/>
          <w:b/>
          <w:bCs/>
          <w:sz w:val="36"/>
          <w:szCs w:val="36"/>
        </w:rPr>
      </w:pPr>
      <w:r>
        <w:rPr>
          <w:rFonts w:cstheme="minorHAnsi"/>
          <w:b/>
          <w:bCs/>
          <w:sz w:val="36"/>
          <w:szCs w:val="36"/>
        </w:rPr>
        <w:br w:type="page"/>
      </w:r>
    </w:p>
    <w:p w14:paraId="4F0114F8" w14:textId="1286D96C" w:rsidR="008721DA" w:rsidRPr="00D34ED8" w:rsidRDefault="00641AB7" w:rsidP="00D34ED8">
      <w:pPr>
        <w:pStyle w:val="Heading1"/>
        <w:spacing w:after="240"/>
        <w:rPr>
          <w:rFonts w:asciiTheme="minorHAnsi" w:hAnsiTheme="minorHAnsi" w:cstheme="minorHAnsi"/>
          <w:b/>
          <w:bCs/>
          <w:color w:val="auto"/>
          <w:sz w:val="36"/>
          <w:szCs w:val="36"/>
        </w:rPr>
      </w:pPr>
      <w:r>
        <w:rPr>
          <w:rFonts w:asciiTheme="minorHAnsi" w:hAnsiTheme="minorHAnsi" w:cstheme="minorHAnsi"/>
          <w:b/>
          <w:bCs/>
          <w:color w:val="auto"/>
          <w:sz w:val="36"/>
          <w:szCs w:val="36"/>
        </w:rPr>
        <w:lastRenderedPageBreak/>
        <w:t xml:space="preserve"> </w:t>
      </w:r>
      <w:bookmarkStart w:id="0" w:name="_Toc53242839"/>
      <w:r w:rsidR="007F00BB" w:rsidRPr="00D34ED8">
        <w:rPr>
          <w:rFonts w:asciiTheme="minorHAnsi" w:hAnsiTheme="minorHAnsi" w:cstheme="minorHAnsi"/>
          <w:b/>
          <w:bCs/>
          <w:color w:val="auto"/>
          <w:sz w:val="36"/>
          <w:szCs w:val="36"/>
        </w:rPr>
        <w:t>Executive Summary</w:t>
      </w:r>
      <w:bookmarkEnd w:id="0"/>
    </w:p>
    <w:p w14:paraId="266070E7" w14:textId="7E507D2F" w:rsidR="00AD623B" w:rsidRPr="00D21FA0" w:rsidRDefault="00D21FA0" w:rsidP="00AD623B">
      <w:r>
        <w:t xml:space="preserve">This </w:t>
      </w:r>
      <w:r w:rsidR="002C25CC">
        <w:rPr>
          <w:i/>
          <w:iCs/>
        </w:rPr>
        <w:t>Pacific Islands Framework for Nature Conservation and Protected Areas</w:t>
      </w:r>
      <w:r w:rsidR="00793F96">
        <w:rPr>
          <w:i/>
          <w:iCs/>
        </w:rPr>
        <w:t>2021-2025</w:t>
      </w:r>
      <w:r>
        <w:t xml:space="preserve"> is the principal regional </w:t>
      </w:r>
      <w:r w:rsidR="002363EF">
        <w:t>strategy document</w:t>
      </w:r>
      <w:r>
        <w:t xml:space="preserve"> for environmental conservation in the Pacific.</w:t>
      </w:r>
      <w:r w:rsidR="002363EF">
        <w:t xml:space="preserve">  Its purpose is to guide broad strategic guidance for nature conservation planning, prioritisation, and implementation in our region.</w:t>
      </w:r>
      <w:r w:rsidR="00AE11BA">
        <w:t xml:space="preserve">  It reflects the urgent need for transformative action in response to the multiple accelerating threats, both established and emerging, that are faced by nature and people in the Pacific.</w:t>
      </w:r>
    </w:p>
    <w:p w14:paraId="1D4F1A14" w14:textId="77777777" w:rsidR="0029651C" w:rsidRDefault="00AD623B" w:rsidP="0029651C">
      <w:r>
        <w:t>The Framework identifies the key regional priorities for action that are needed to make progress towards the 30-year Vision, Mission and Goals for conservation that were adopted by Pacific leaders in 2002.</w:t>
      </w:r>
      <w:r w:rsidR="0029651C">
        <w:t xml:space="preserve">  </w:t>
      </w:r>
      <w:r>
        <w:t>The</w:t>
      </w:r>
      <w:r w:rsidR="0029651C">
        <w:t>se regional priorities are presented in the form of</w:t>
      </w:r>
      <w:r>
        <w:t xml:space="preserve"> six Strategic Objectives for the period 2020-2024</w:t>
      </w:r>
      <w:r w:rsidR="0029651C">
        <w:t>.  These are:</w:t>
      </w:r>
    </w:p>
    <w:p w14:paraId="6974DEDD" w14:textId="3C90928F" w:rsidR="0029651C" w:rsidRPr="0029651C" w:rsidRDefault="0029651C" w:rsidP="0029651C">
      <w:pPr>
        <w:pStyle w:val="ListParagraph"/>
        <w:numPr>
          <w:ilvl w:val="0"/>
          <w:numId w:val="13"/>
        </w:numPr>
      </w:pPr>
      <w:r w:rsidRPr="0029651C">
        <w:t xml:space="preserve">Empower our people to take action for nature conservation, based on understanding of its importance for </w:t>
      </w:r>
      <w:r w:rsidR="002E0697">
        <w:t>our</w:t>
      </w:r>
      <w:r w:rsidRPr="0029651C">
        <w:t xml:space="preserve"> cultures, economies, and communities.</w:t>
      </w:r>
    </w:p>
    <w:p w14:paraId="072861AD" w14:textId="3498980B" w:rsidR="0029651C" w:rsidRPr="0029651C" w:rsidRDefault="0029651C" w:rsidP="0029651C">
      <w:pPr>
        <w:pStyle w:val="ListParagraph"/>
        <w:numPr>
          <w:ilvl w:val="0"/>
          <w:numId w:val="13"/>
        </w:numPr>
      </w:pPr>
      <w:r w:rsidRPr="0029651C">
        <w:t>Integrate environmental and cultural considerations into the goals, processes, and trajectories of economic development in the Pacific.</w:t>
      </w:r>
    </w:p>
    <w:p w14:paraId="0188C6F3" w14:textId="17FD6D87" w:rsidR="0029651C" w:rsidRPr="0029651C" w:rsidRDefault="0029651C" w:rsidP="0029651C">
      <w:pPr>
        <w:pStyle w:val="ListParagraph"/>
        <w:numPr>
          <w:ilvl w:val="0"/>
          <w:numId w:val="13"/>
        </w:numPr>
      </w:pPr>
      <w:r w:rsidRPr="0029651C">
        <w:t>Identify, conserve, sustainably manage and restore ecosystems, habitats, and priority natural and cultural sites.</w:t>
      </w:r>
    </w:p>
    <w:p w14:paraId="2D87CC4F" w14:textId="1DC52C46" w:rsidR="0029651C" w:rsidRPr="0029651C" w:rsidRDefault="0029651C" w:rsidP="0029651C">
      <w:pPr>
        <w:pStyle w:val="ListParagraph"/>
        <w:numPr>
          <w:ilvl w:val="0"/>
          <w:numId w:val="13"/>
        </w:numPr>
      </w:pPr>
      <w:r w:rsidRPr="0029651C">
        <w:t>Protect and recover threatened species and preserve genetic diversity, focusing on those of particular ecological, cultural and economic significance.</w:t>
      </w:r>
    </w:p>
    <w:p w14:paraId="4DBD521F" w14:textId="71181CD4" w:rsidR="0029651C" w:rsidRPr="0029651C" w:rsidRDefault="0029651C" w:rsidP="0029651C">
      <w:pPr>
        <w:pStyle w:val="ListParagraph"/>
        <w:numPr>
          <w:ilvl w:val="0"/>
          <w:numId w:val="13"/>
        </w:numPr>
      </w:pPr>
      <w:r w:rsidRPr="0029651C">
        <w:t>Manage and reduce threats to Pacific environments and drivers of biodiversity loss.</w:t>
      </w:r>
    </w:p>
    <w:p w14:paraId="13BE9CE3" w14:textId="4D6861A4" w:rsidR="0029651C" w:rsidRDefault="0029651C" w:rsidP="0029651C">
      <w:pPr>
        <w:pStyle w:val="ListParagraph"/>
        <w:numPr>
          <w:ilvl w:val="0"/>
          <w:numId w:val="13"/>
        </w:numPr>
      </w:pPr>
      <w:r w:rsidRPr="0029651C">
        <w:t>Grow Pacific capacity and partnerships to effectively monitor, govern and finance nature conservation action.</w:t>
      </w:r>
    </w:p>
    <w:p w14:paraId="12F4FD5B" w14:textId="06B322EC" w:rsidR="0029651C" w:rsidRDefault="0029651C" w:rsidP="0029651C">
      <w:r>
        <w:t>E</w:t>
      </w:r>
      <w:r w:rsidR="00AD623B">
        <w:t xml:space="preserve">ach </w:t>
      </w:r>
      <w:r>
        <w:t xml:space="preserve">Strategic Objective </w:t>
      </w:r>
      <w:r w:rsidR="00AD623B">
        <w:t xml:space="preserve">is accompanied </w:t>
      </w:r>
      <w:r w:rsidR="00AD623B" w:rsidRPr="00DB7ED5">
        <w:t xml:space="preserve">by </w:t>
      </w:r>
      <w:r w:rsidR="00AD623B">
        <w:t xml:space="preserve">selected </w:t>
      </w:r>
      <w:r w:rsidR="00AD623B" w:rsidRPr="00DB7ED5">
        <w:t>Action Tracks</w:t>
      </w:r>
      <w:r w:rsidR="00AD623B">
        <w:t xml:space="preserve"> that</w:t>
      </w:r>
      <w:r w:rsidR="00AD623B" w:rsidRPr="00DB7ED5">
        <w:t xml:space="preserve"> representing</w:t>
      </w:r>
      <w:r w:rsidR="00AD623B" w:rsidRPr="00DF68A2">
        <w:t xml:space="preserve"> </w:t>
      </w:r>
      <w:r w:rsidR="00AD623B">
        <w:t xml:space="preserve">priority areas </w:t>
      </w:r>
      <w:r w:rsidR="00AD623B" w:rsidRPr="00DF68A2">
        <w:t>for</w:t>
      </w:r>
      <w:r w:rsidR="00AD623B">
        <w:t xml:space="preserve"> implementation</w:t>
      </w:r>
      <w:r>
        <w:t xml:space="preserve">, and which reflect the key themes of discussion at the </w:t>
      </w:r>
      <w:r w:rsidR="00A024CB">
        <w:t xml:space="preserve">10th Pacific Islands Conference on Nature Conservation and Protected Areas </w:t>
      </w:r>
      <w:r>
        <w:t xml:space="preserve">.  </w:t>
      </w:r>
      <w:r w:rsidR="00477264">
        <w:t>The Strategic Objectives and Action Tracks were endorsed by the [</w:t>
      </w:r>
      <w:r w:rsidR="00477264" w:rsidRPr="000B1C2C">
        <w:rPr>
          <w:highlight w:val="yellow"/>
        </w:rPr>
        <w:t>High</w:t>
      </w:r>
      <w:r w:rsidR="00D73BD0">
        <w:rPr>
          <w:highlight w:val="yellow"/>
        </w:rPr>
        <w:t xml:space="preserve"> </w:t>
      </w:r>
      <w:r w:rsidR="00477264" w:rsidRPr="000B1C2C">
        <w:rPr>
          <w:highlight w:val="yellow"/>
        </w:rPr>
        <w:t>Level Se</w:t>
      </w:r>
      <w:r w:rsidR="00D73BD0" w:rsidRPr="000B1C2C">
        <w:rPr>
          <w:highlight w:val="yellow"/>
        </w:rPr>
        <w:t>ssion</w:t>
      </w:r>
      <w:r w:rsidR="00477264">
        <w:t xml:space="preserve">] of the Conference, and commitments to action </w:t>
      </w:r>
      <w:r w:rsidR="00C07A02">
        <w:t>have been</w:t>
      </w:r>
      <w:r w:rsidR="00477264">
        <w:t xml:space="preserve"> made in the </w:t>
      </w:r>
      <w:r w:rsidR="005A037E">
        <w:t>[</w:t>
      </w:r>
      <w:r w:rsidR="005A037E">
        <w:rPr>
          <w:highlight w:val="yellow"/>
        </w:rPr>
        <w:t>X</w:t>
      </w:r>
      <w:r w:rsidR="005A037E" w:rsidRPr="000B1C2C">
        <w:rPr>
          <w:highlight w:val="yellow"/>
        </w:rPr>
        <w:t xml:space="preserve"> </w:t>
      </w:r>
      <w:r w:rsidR="00477264" w:rsidRPr="000B1C2C">
        <w:rPr>
          <w:highlight w:val="yellow"/>
        </w:rPr>
        <w:t>Declaration</w:t>
      </w:r>
      <w:r w:rsidR="00477264">
        <w:t>].  The Framework provides Overviews of Best Practice</w:t>
      </w:r>
      <w:r>
        <w:t xml:space="preserve"> as guidance for work</w:t>
      </w:r>
      <w:r w:rsidR="00AD623B" w:rsidRPr="00DF68A2">
        <w:t xml:space="preserve"> undertaken within each Action Trac</w:t>
      </w:r>
      <w:r>
        <w:t xml:space="preserve">k by </w:t>
      </w:r>
      <w:r w:rsidR="0030262F">
        <w:t xml:space="preserve">Pacific Island countries and territories alongside their </w:t>
      </w:r>
      <w:r>
        <w:t>key regional partners.</w:t>
      </w:r>
    </w:p>
    <w:p w14:paraId="5152E5F0" w14:textId="34190AEC" w:rsidR="00AD623B" w:rsidRDefault="0029651C" w:rsidP="00AD623B">
      <w:r>
        <w:t xml:space="preserve">The Framework </w:t>
      </w:r>
      <w:r w:rsidR="00AD623B">
        <w:t xml:space="preserve">also presents a set of </w:t>
      </w:r>
      <w:r w:rsidR="0030262F">
        <w:t>eight</w:t>
      </w:r>
      <w:r w:rsidR="00AD623B">
        <w:t xml:space="preserve"> </w:t>
      </w:r>
      <w:r w:rsidR="00AD623B" w:rsidRPr="00D57563">
        <w:t xml:space="preserve">Principles for </w:t>
      </w:r>
      <w:r w:rsidR="00AD623B">
        <w:t>C</w:t>
      </w:r>
      <w:r w:rsidR="00AD623B" w:rsidRPr="00D57563">
        <w:t xml:space="preserve">onservation </w:t>
      </w:r>
      <w:r w:rsidR="00AD623B">
        <w:t>I</w:t>
      </w:r>
      <w:r w:rsidR="00AD623B" w:rsidRPr="00D57563">
        <w:t>mplementation in the Pacific</w:t>
      </w:r>
      <w:r w:rsidR="00AD623B">
        <w:t>.  These constitute a code of conduct for all nature conservation initiatives within the Pacific region, and apply to all stakeholders across all the Strategic Objectives.</w:t>
      </w:r>
      <w:r w:rsidR="00EA13DC">
        <w:t xml:space="preserve">  The Principles are:</w:t>
      </w:r>
    </w:p>
    <w:p w14:paraId="3FC4D048" w14:textId="49063B6E" w:rsidR="00EA13DC" w:rsidRDefault="00EA13DC" w:rsidP="00EA13DC">
      <w:pPr>
        <w:pStyle w:val="ListParagraph"/>
        <w:numPr>
          <w:ilvl w:val="0"/>
          <w:numId w:val="14"/>
        </w:numPr>
      </w:pPr>
      <w:r>
        <w:t>Community rights</w:t>
      </w:r>
    </w:p>
    <w:p w14:paraId="0F22C361" w14:textId="496595BD" w:rsidR="00EA13DC" w:rsidRDefault="00EA13DC" w:rsidP="00EA13DC">
      <w:pPr>
        <w:pStyle w:val="ListParagraph"/>
        <w:numPr>
          <w:ilvl w:val="0"/>
          <w:numId w:val="14"/>
        </w:numPr>
      </w:pPr>
      <w:r>
        <w:t>Conservation from Pacific perspectives</w:t>
      </w:r>
    </w:p>
    <w:p w14:paraId="592E56CA" w14:textId="1AE3042D" w:rsidR="00EA13DC" w:rsidRDefault="00EA13DC" w:rsidP="00EA13DC">
      <w:pPr>
        <w:pStyle w:val="ListParagraph"/>
        <w:numPr>
          <w:ilvl w:val="0"/>
          <w:numId w:val="14"/>
        </w:numPr>
      </w:pPr>
      <w:r>
        <w:t>Ownership of conservation programmes</w:t>
      </w:r>
    </w:p>
    <w:p w14:paraId="1223FA6F" w14:textId="225362E8" w:rsidR="00EA13DC" w:rsidRDefault="00EA13DC" w:rsidP="00EA13DC">
      <w:pPr>
        <w:pStyle w:val="ListParagraph"/>
        <w:numPr>
          <w:ilvl w:val="0"/>
          <w:numId w:val="14"/>
        </w:numPr>
      </w:pPr>
      <w:r>
        <w:t>Resourcing for longevity</w:t>
      </w:r>
    </w:p>
    <w:p w14:paraId="55D2DA35" w14:textId="1E91511C" w:rsidR="00EA13DC" w:rsidRDefault="00EA13DC" w:rsidP="00EA13DC">
      <w:pPr>
        <w:pStyle w:val="ListParagraph"/>
        <w:numPr>
          <w:ilvl w:val="0"/>
          <w:numId w:val="14"/>
        </w:numPr>
      </w:pPr>
      <w:r>
        <w:t>Good governance and accountability</w:t>
      </w:r>
    </w:p>
    <w:p w14:paraId="47E170FE" w14:textId="7578BE6D" w:rsidR="00EA13DC" w:rsidRDefault="00EA13DC" w:rsidP="00EA13DC">
      <w:pPr>
        <w:pStyle w:val="ListParagraph"/>
        <w:numPr>
          <w:ilvl w:val="0"/>
          <w:numId w:val="14"/>
        </w:numPr>
      </w:pPr>
      <w:r>
        <w:t>Coordination and collaboration</w:t>
      </w:r>
    </w:p>
    <w:p w14:paraId="342E5223" w14:textId="4B3274BA" w:rsidR="00EA13DC" w:rsidRDefault="00EA13DC" w:rsidP="00EA13DC">
      <w:pPr>
        <w:pStyle w:val="ListParagraph"/>
        <w:numPr>
          <w:ilvl w:val="0"/>
          <w:numId w:val="14"/>
        </w:numPr>
      </w:pPr>
      <w:r>
        <w:t>Growing Pacific capacity</w:t>
      </w:r>
    </w:p>
    <w:p w14:paraId="69B4E08E" w14:textId="661E68E7" w:rsidR="00EA13DC" w:rsidRDefault="00EA13DC" w:rsidP="00EA13DC">
      <w:pPr>
        <w:pStyle w:val="ListParagraph"/>
        <w:numPr>
          <w:ilvl w:val="0"/>
          <w:numId w:val="14"/>
        </w:numPr>
      </w:pPr>
      <w:r>
        <w:t>Reinforcing resilience</w:t>
      </w:r>
    </w:p>
    <w:p w14:paraId="193AE374" w14:textId="162BC967" w:rsidR="007F00BB" w:rsidRDefault="00C646C5">
      <w:r>
        <w:t>Implementation of the Framework is primarily the responsibility of Pacific Island countries and territories, supported by the member organisations of the Pacific Islands Roundtable for Nature Conservation (PIRT) and other regional and domestic conservation partners</w:t>
      </w:r>
      <w:r w:rsidR="00193724">
        <w:t xml:space="preserve"> and funders.</w:t>
      </w:r>
    </w:p>
    <w:p w14:paraId="0AA94247" w14:textId="1A605D43" w:rsidR="00AD623B" w:rsidRPr="00AD623B" w:rsidRDefault="00AD623B">
      <w:r>
        <w:t xml:space="preserve"> </w:t>
      </w:r>
    </w:p>
    <w:p w14:paraId="2C1C17B0" w14:textId="5CD7B501" w:rsidR="008721DA" w:rsidRDefault="008721DA">
      <w:pPr>
        <w:rPr>
          <w:b/>
          <w:bCs/>
          <w:sz w:val="36"/>
          <w:szCs w:val="36"/>
        </w:rPr>
      </w:pPr>
      <w:r>
        <w:rPr>
          <w:b/>
          <w:bCs/>
          <w:sz w:val="36"/>
          <w:szCs w:val="36"/>
        </w:rPr>
        <w:lastRenderedPageBreak/>
        <w:br w:type="page"/>
      </w:r>
    </w:p>
    <w:p w14:paraId="07B75DA3" w14:textId="77777777" w:rsidR="00431B7E" w:rsidRPr="00D34ED8" w:rsidRDefault="00431B7E" w:rsidP="00431B7E">
      <w:pPr>
        <w:pStyle w:val="Heading1"/>
        <w:spacing w:after="240"/>
        <w:rPr>
          <w:rFonts w:asciiTheme="minorHAnsi" w:hAnsiTheme="minorHAnsi" w:cstheme="minorHAnsi"/>
          <w:b/>
          <w:bCs/>
          <w:color w:val="auto"/>
          <w:sz w:val="36"/>
          <w:szCs w:val="36"/>
        </w:rPr>
      </w:pPr>
      <w:bookmarkStart w:id="1" w:name="_Toc53242840"/>
      <w:r w:rsidRPr="00D34ED8">
        <w:rPr>
          <w:rFonts w:asciiTheme="minorHAnsi" w:hAnsiTheme="minorHAnsi" w:cstheme="minorHAnsi"/>
          <w:b/>
          <w:bCs/>
          <w:color w:val="auto"/>
          <w:sz w:val="36"/>
          <w:szCs w:val="36"/>
        </w:rPr>
        <w:lastRenderedPageBreak/>
        <w:t>About th</w:t>
      </w:r>
      <w:r>
        <w:rPr>
          <w:rFonts w:asciiTheme="minorHAnsi" w:hAnsiTheme="minorHAnsi" w:cstheme="minorHAnsi"/>
          <w:b/>
          <w:bCs/>
          <w:color w:val="auto"/>
          <w:sz w:val="36"/>
          <w:szCs w:val="36"/>
        </w:rPr>
        <w:t>is</w:t>
      </w:r>
      <w:r w:rsidRPr="00D34ED8">
        <w:rPr>
          <w:rFonts w:asciiTheme="minorHAnsi" w:hAnsiTheme="minorHAnsi" w:cstheme="minorHAnsi"/>
          <w:b/>
          <w:bCs/>
          <w:color w:val="auto"/>
          <w:sz w:val="36"/>
          <w:szCs w:val="36"/>
        </w:rPr>
        <w:t xml:space="preserve"> Framework</w:t>
      </w:r>
      <w:bookmarkEnd w:id="1"/>
    </w:p>
    <w:p w14:paraId="4B08085A" w14:textId="77777777" w:rsidR="00431B7E" w:rsidRPr="008B3961" w:rsidRDefault="00431B7E" w:rsidP="00431B7E">
      <w:r w:rsidRPr="008B3961">
        <w:t xml:space="preserve">This Framework is the most recent in a series of regional Pacific strategies for nature conservation that have been produced approximately every five years since 1985.  It replaces the </w:t>
      </w:r>
      <w:r w:rsidRPr="008B3961">
        <w:rPr>
          <w:i/>
          <w:iCs/>
        </w:rPr>
        <w:t>Framework for Nature Conservation and Protected Areas in the Pacific Islands Region 2014-2020</w:t>
      </w:r>
      <w:r w:rsidRPr="008B3961">
        <w:t>.</w:t>
      </w:r>
    </w:p>
    <w:p w14:paraId="0E354F79" w14:textId="2ECBB7B9" w:rsidR="00431B7E" w:rsidRPr="008B3961" w:rsidRDefault="00431B7E" w:rsidP="00431B7E">
      <w:r w:rsidRPr="008B3961">
        <w:t xml:space="preserve">This </w:t>
      </w:r>
      <w:r w:rsidR="00793F96">
        <w:t>2021-2025</w:t>
      </w:r>
      <w:r w:rsidRPr="008B3961">
        <w:t xml:space="preserve"> Framework has been reviewed, discussed and endorsed by the participants of the 10</w:t>
      </w:r>
      <w:r w:rsidRPr="008B3961">
        <w:rPr>
          <w:vertAlign w:val="superscript"/>
        </w:rPr>
        <w:t>th</w:t>
      </w:r>
      <w:r w:rsidRPr="008B3961">
        <w:t xml:space="preserve"> Pacific Islands Conference on Nature Conservation and Protected Areas</w:t>
      </w:r>
      <w:r w:rsidR="00B2525A">
        <w:t xml:space="preserve"> (Pacific Nature Conference)</w:t>
      </w:r>
      <w:r w:rsidRPr="008B3961">
        <w:t xml:space="preserve">, </w:t>
      </w:r>
      <w:r w:rsidR="006A2DBE">
        <w:t>convened</w:t>
      </w:r>
      <w:r w:rsidRPr="008B3961">
        <w:t xml:space="preserve"> virtually in November 2020.  It reflects the urgent need for </w:t>
      </w:r>
      <w:r>
        <w:t>coordinated action across the Pacific region to address both contemporary environmental crises, and emerging threats to Pacific environments, communities</w:t>
      </w:r>
      <w:r w:rsidR="00921275">
        <w:t>, and economies</w:t>
      </w:r>
      <w:r>
        <w:t>.</w:t>
      </w:r>
      <w:r w:rsidR="00921275">
        <w:t xml:space="preserve">  Commitments to action were articulated by Pacific </w:t>
      </w:r>
      <w:r w:rsidR="00A75F37">
        <w:t>l</w:t>
      </w:r>
      <w:r w:rsidR="00921275">
        <w:t xml:space="preserve">eaders </w:t>
      </w:r>
      <w:r w:rsidR="00705640">
        <w:t xml:space="preserve">at the 2020 Pacific Nature Conference </w:t>
      </w:r>
      <w:r w:rsidR="00C954EC">
        <w:t>through the</w:t>
      </w:r>
      <w:r w:rsidR="00921275">
        <w:t xml:space="preserve"> </w:t>
      </w:r>
      <w:r w:rsidR="005A037E">
        <w:t>[</w:t>
      </w:r>
      <w:r w:rsidR="005A037E" w:rsidRPr="000B1C2C">
        <w:rPr>
          <w:highlight w:val="yellow"/>
        </w:rPr>
        <w:t xml:space="preserve">X </w:t>
      </w:r>
      <w:r w:rsidR="00921275" w:rsidRPr="000B1C2C">
        <w:rPr>
          <w:highlight w:val="yellow"/>
        </w:rPr>
        <w:t>Declaration</w:t>
      </w:r>
      <w:r w:rsidR="00921275">
        <w:t>]</w:t>
      </w:r>
      <w:r w:rsidR="004D7A30">
        <w:t>, which also forms part of this Framework.</w:t>
      </w:r>
      <w:r w:rsidR="002B692C">
        <w:t xml:space="preserve"> </w:t>
      </w:r>
    </w:p>
    <w:p w14:paraId="76A8FE3E" w14:textId="5853FADD" w:rsidR="00311E5C" w:rsidRDefault="00311E5C" w:rsidP="00E75791">
      <w:r>
        <w:t xml:space="preserve">The Framework includes notes on the various responsibilities of stakeholders in its implementation, on its governance arrangements, and on monitoring and reporting of regional progress. </w:t>
      </w:r>
      <w:r w:rsidR="0063708A">
        <w:t xml:space="preserve"> Recognising the importance of alignment with other multilateral instruments</w:t>
      </w:r>
      <w:r w:rsidR="00DB17A6">
        <w:t xml:space="preserve"> and agreements</w:t>
      </w:r>
      <w:r w:rsidR="0063708A">
        <w:t xml:space="preserve">, the Strategic Objectives of the Framework </w:t>
      </w:r>
      <w:r w:rsidR="001F3B96">
        <w:t xml:space="preserve">are linked </w:t>
      </w:r>
      <w:r w:rsidR="0063708A">
        <w:t xml:space="preserve">to key global environment </w:t>
      </w:r>
      <w:r w:rsidR="000A4FFE">
        <w:t xml:space="preserve">and development </w:t>
      </w:r>
      <w:r w:rsidR="0063708A">
        <w:t>frameworks.</w:t>
      </w:r>
    </w:p>
    <w:p w14:paraId="2117704B" w14:textId="77777777" w:rsidR="00311D94" w:rsidRDefault="00311D94" w:rsidP="00E75791"/>
    <w:p w14:paraId="3EAED33F" w14:textId="77777777" w:rsidR="00431B7E" w:rsidRPr="00D34ED8" w:rsidRDefault="00431B7E" w:rsidP="00431B7E">
      <w:pPr>
        <w:pStyle w:val="Heading1"/>
        <w:spacing w:after="240"/>
        <w:rPr>
          <w:rFonts w:asciiTheme="minorHAnsi" w:hAnsiTheme="minorHAnsi" w:cstheme="minorHAnsi"/>
          <w:b/>
          <w:bCs/>
          <w:color w:val="auto"/>
          <w:sz w:val="36"/>
          <w:szCs w:val="36"/>
        </w:rPr>
      </w:pPr>
      <w:bookmarkStart w:id="2" w:name="_Toc53242841"/>
      <w:r w:rsidRPr="00D34ED8">
        <w:rPr>
          <w:rFonts w:asciiTheme="minorHAnsi" w:hAnsiTheme="minorHAnsi" w:cstheme="minorHAnsi"/>
          <w:b/>
          <w:bCs/>
          <w:color w:val="auto"/>
          <w:sz w:val="36"/>
          <w:szCs w:val="36"/>
        </w:rPr>
        <w:t>Purpose and scope of th</w:t>
      </w:r>
      <w:r>
        <w:rPr>
          <w:rFonts w:asciiTheme="minorHAnsi" w:hAnsiTheme="minorHAnsi" w:cstheme="minorHAnsi"/>
          <w:b/>
          <w:bCs/>
          <w:color w:val="auto"/>
          <w:sz w:val="36"/>
          <w:szCs w:val="36"/>
        </w:rPr>
        <w:t>is</w:t>
      </w:r>
      <w:r w:rsidRPr="00D34ED8">
        <w:rPr>
          <w:rFonts w:asciiTheme="minorHAnsi" w:hAnsiTheme="minorHAnsi" w:cstheme="minorHAnsi"/>
          <w:b/>
          <w:bCs/>
          <w:color w:val="auto"/>
          <w:sz w:val="36"/>
          <w:szCs w:val="36"/>
        </w:rPr>
        <w:t xml:space="preserve"> Framework</w:t>
      </w:r>
      <w:bookmarkEnd w:id="2"/>
    </w:p>
    <w:p w14:paraId="75B0109A" w14:textId="2EBC8C4A" w:rsidR="00431B7E" w:rsidRPr="00E41C64" w:rsidRDefault="00431B7E" w:rsidP="00431B7E">
      <w:r w:rsidRPr="00E41C64">
        <w:t xml:space="preserve">The purpose of the </w:t>
      </w:r>
      <w:r w:rsidR="002C25CC">
        <w:rPr>
          <w:i/>
          <w:iCs/>
        </w:rPr>
        <w:t>Pacific Islands Framework for Nature Conservation and Protected Areas</w:t>
      </w:r>
      <w:r w:rsidR="00793F96">
        <w:rPr>
          <w:i/>
          <w:iCs/>
        </w:rPr>
        <w:t>2021-2025</w:t>
      </w:r>
      <w:r w:rsidRPr="00E41C64">
        <w:t xml:space="preserve"> is to provide broad strategic guidance for conservation </w:t>
      </w:r>
      <w:r w:rsidR="00DF6FAF">
        <w:t xml:space="preserve">initiatives undertaken </w:t>
      </w:r>
      <w:r w:rsidRPr="00E41C64">
        <w:t>by all stakeholders in the region.  It does this by</w:t>
      </w:r>
      <w:r w:rsidR="00DF6FAF">
        <w:t>:</w:t>
      </w:r>
    </w:p>
    <w:p w14:paraId="7E79ED6F" w14:textId="77777777" w:rsidR="00431B7E" w:rsidRPr="00E41C64" w:rsidRDefault="00431B7E" w:rsidP="00431B7E">
      <w:pPr>
        <w:pStyle w:val="ListParagraph"/>
        <w:numPr>
          <w:ilvl w:val="0"/>
          <w:numId w:val="3"/>
        </w:numPr>
      </w:pPr>
      <w:r w:rsidRPr="00E41C64">
        <w:t>Articulating a shared vision for nature conservation in the Pacific, with an emphasis on the interdependence of environmental, social-cultural and economic domains.</w:t>
      </w:r>
    </w:p>
    <w:p w14:paraId="2696C784" w14:textId="77777777" w:rsidR="00431B7E" w:rsidRPr="00E41C64" w:rsidRDefault="00431B7E" w:rsidP="00431B7E">
      <w:pPr>
        <w:pStyle w:val="ListParagraph"/>
        <w:numPr>
          <w:ilvl w:val="0"/>
          <w:numId w:val="3"/>
        </w:numPr>
      </w:pPr>
      <w:r w:rsidRPr="00E41C64">
        <w:t>Identifying regional Strategic Objectives to guide conservation action in the Pacific, and focusing this work towards priority issues for the region.</w:t>
      </w:r>
    </w:p>
    <w:p w14:paraId="0170E71A" w14:textId="77777777" w:rsidR="00431B7E" w:rsidRPr="00E41C64" w:rsidRDefault="00431B7E" w:rsidP="00431B7E">
      <w:pPr>
        <w:pStyle w:val="ListParagraph"/>
        <w:numPr>
          <w:ilvl w:val="0"/>
          <w:numId w:val="3"/>
        </w:numPr>
      </w:pPr>
      <w:r w:rsidRPr="00E41C64">
        <w:t>Providing an intermediary or bridging function between global and national environmental frameworks.</w:t>
      </w:r>
    </w:p>
    <w:p w14:paraId="635E833F" w14:textId="77777777" w:rsidR="00431B7E" w:rsidRPr="00E41C64" w:rsidRDefault="00431B7E" w:rsidP="00431B7E">
      <w:pPr>
        <w:pStyle w:val="ListParagraph"/>
        <w:numPr>
          <w:ilvl w:val="0"/>
          <w:numId w:val="3"/>
        </w:numPr>
      </w:pPr>
      <w:r w:rsidRPr="00E41C64">
        <w:t>Providing relevant guidance on best practice to stakeholders and conservation practitioners.</w:t>
      </w:r>
    </w:p>
    <w:p w14:paraId="3BDDE792" w14:textId="77777777" w:rsidR="00431B7E" w:rsidRPr="00E41C64" w:rsidRDefault="00431B7E" w:rsidP="00431B7E">
      <w:pPr>
        <w:pStyle w:val="ListParagraph"/>
        <w:numPr>
          <w:ilvl w:val="0"/>
          <w:numId w:val="3"/>
        </w:numPr>
      </w:pPr>
      <w:r w:rsidRPr="00E41C64">
        <w:t>Ensuring coordination and collaboration between entities involved in conservation in the Pacific.</w:t>
      </w:r>
    </w:p>
    <w:p w14:paraId="4B09AF9E" w14:textId="77777777" w:rsidR="00431B7E" w:rsidRPr="00E41C64" w:rsidRDefault="00431B7E" w:rsidP="00431B7E">
      <w:pPr>
        <w:pStyle w:val="ListParagraph"/>
        <w:numPr>
          <w:ilvl w:val="0"/>
          <w:numId w:val="3"/>
        </w:numPr>
      </w:pPr>
      <w:r w:rsidRPr="00E41C64">
        <w:t>Encouraging mobilisation of partnerships and resources to address priority conservation issues for the Pacific.</w:t>
      </w:r>
    </w:p>
    <w:p w14:paraId="7C2E46BA" w14:textId="5B95A8CA" w:rsidR="00431B7E" w:rsidRPr="0063708A" w:rsidRDefault="00431B7E">
      <w:r>
        <w:t>The Framework is not a prescriptive document, and does not replace the fundamental rights and responsibilities of Pacific Island countries and territories for planning, prioritising, and implementing their own nature conservation and environmental management regimes.</w:t>
      </w:r>
      <w:r>
        <w:rPr>
          <w:rFonts w:cstheme="minorHAnsi"/>
          <w:b/>
          <w:bCs/>
          <w:sz w:val="36"/>
          <w:szCs w:val="36"/>
        </w:rPr>
        <w:br w:type="page"/>
      </w:r>
    </w:p>
    <w:p w14:paraId="395FD873" w14:textId="2E368237" w:rsidR="00E92ABB" w:rsidRPr="000D64E0" w:rsidRDefault="00E92ABB" w:rsidP="000D64E0">
      <w:pPr>
        <w:pStyle w:val="Heading1"/>
        <w:spacing w:after="240"/>
        <w:rPr>
          <w:rFonts w:asciiTheme="minorHAnsi" w:hAnsiTheme="minorHAnsi" w:cstheme="minorHAnsi"/>
          <w:b/>
          <w:bCs/>
          <w:color w:val="auto"/>
          <w:sz w:val="36"/>
          <w:szCs w:val="36"/>
        </w:rPr>
      </w:pPr>
      <w:bookmarkStart w:id="3" w:name="_Toc53242842"/>
      <w:r w:rsidRPr="00D34ED8">
        <w:rPr>
          <w:rFonts w:asciiTheme="minorHAnsi" w:hAnsiTheme="minorHAnsi" w:cstheme="minorHAnsi"/>
          <w:b/>
          <w:bCs/>
          <w:color w:val="auto"/>
          <w:sz w:val="36"/>
          <w:szCs w:val="36"/>
        </w:rPr>
        <w:lastRenderedPageBreak/>
        <w:t>Who should use th</w:t>
      </w:r>
      <w:r w:rsidR="008B3961">
        <w:rPr>
          <w:rFonts w:asciiTheme="minorHAnsi" w:hAnsiTheme="minorHAnsi" w:cstheme="minorHAnsi"/>
          <w:b/>
          <w:bCs/>
          <w:color w:val="auto"/>
          <w:sz w:val="36"/>
          <w:szCs w:val="36"/>
        </w:rPr>
        <w:t>is</w:t>
      </w:r>
      <w:r w:rsidRPr="00D34ED8">
        <w:rPr>
          <w:rFonts w:asciiTheme="minorHAnsi" w:hAnsiTheme="minorHAnsi" w:cstheme="minorHAnsi"/>
          <w:b/>
          <w:bCs/>
          <w:color w:val="auto"/>
          <w:sz w:val="36"/>
          <w:szCs w:val="36"/>
        </w:rPr>
        <w:t xml:space="preserve"> Framework, and how?</w:t>
      </w:r>
      <w:bookmarkEnd w:id="3"/>
    </w:p>
    <w:p w14:paraId="10493CA4" w14:textId="6F96ECC4" w:rsidR="00201837" w:rsidRPr="00E41C64" w:rsidRDefault="00201837">
      <w:r w:rsidRPr="00E41C64">
        <w:rPr>
          <w:b/>
          <w:bCs/>
        </w:rPr>
        <w:t>Pacific governments and government agencies</w:t>
      </w:r>
      <w:r w:rsidR="00DD38EC" w:rsidRPr="00E41C64">
        <w:rPr>
          <w:b/>
          <w:bCs/>
        </w:rPr>
        <w:t xml:space="preserve"> </w:t>
      </w:r>
      <w:r w:rsidR="00DD38EC" w:rsidRPr="00E41C64">
        <w:t>should use the Framework</w:t>
      </w:r>
      <w:r w:rsidR="00CF66C6" w:rsidRPr="00E41C64">
        <w:t xml:space="preserve"> as a source of broad strategic guidance for the development of </w:t>
      </w:r>
      <w:r w:rsidR="00937133" w:rsidRPr="00E41C64">
        <w:t xml:space="preserve">national policies, programmes and priorities, including their </w:t>
      </w:r>
      <w:r w:rsidR="00CF66C6" w:rsidRPr="00E41C64">
        <w:t xml:space="preserve">National Biodiversity Strategies and Action Plans (NBSAPs); </w:t>
      </w:r>
      <w:r w:rsidR="00B372EF" w:rsidRPr="00E41C64">
        <w:t xml:space="preserve">in fundraising and in reporting to funders and global agencies; </w:t>
      </w:r>
      <w:r w:rsidR="00CF66C6" w:rsidRPr="00E41C64">
        <w:t xml:space="preserve">and to inform their interactions with, and expectations of, their conservation partners. </w:t>
      </w:r>
    </w:p>
    <w:p w14:paraId="7ED2E63B" w14:textId="7A174767" w:rsidR="00201837" w:rsidRPr="00E41C64" w:rsidRDefault="00201837">
      <w:r w:rsidRPr="00E41C64">
        <w:rPr>
          <w:b/>
          <w:bCs/>
        </w:rPr>
        <w:t>Funders</w:t>
      </w:r>
      <w:r w:rsidR="00767040" w:rsidRPr="00E41C64">
        <w:rPr>
          <w:b/>
          <w:bCs/>
        </w:rPr>
        <w:t xml:space="preserve"> </w:t>
      </w:r>
      <w:r w:rsidR="00767040" w:rsidRPr="00E41C64">
        <w:t xml:space="preserve">should </w:t>
      </w:r>
      <w:r w:rsidR="000B4F0D" w:rsidRPr="00E41C64">
        <w:t>integrate</w:t>
      </w:r>
      <w:r w:rsidR="00767040" w:rsidRPr="00E41C64">
        <w:t xml:space="preserve"> the </w:t>
      </w:r>
      <w:r w:rsidR="00DD38EC" w:rsidRPr="00E41C64">
        <w:t xml:space="preserve">Framework’s </w:t>
      </w:r>
      <w:r w:rsidR="00767040" w:rsidRPr="00E41C64">
        <w:t xml:space="preserve">Strategic Objectives and Principles for Conservation Implementation </w:t>
      </w:r>
      <w:r w:rsidR="000B4F0D" w:rsidRPr="00E41C64">
        <w:t>into</w:t>
      </w:r>
      <w:r w:rsidR="00767040" w:rsidRPr="00E41C64">
        <w:t xml:space="preserve"> their funding criteria and prioritisation processes for projects in the Pacific.</w:t>
      </w:r>
    </w:p>
    <w:p w14:paraId="391D11CC" w14:textId="7A12EAC5" w:rsidR="00201837" w:rsidRPr="00E41C64" w:rsidRDefault="00201837">
      <w:pPr>
        <w:rPr>
          <w:b/>
          <w:bCs/>
        </w:rPr>
      </w:pPr>
      <w:r w:rsidRPr="00E41C64">
        <w:rPr>
          <w:b/>
          <w:bCs/>
        </w:rPr>
        <w:t>Non-governmental organisations (NGOs)</w:t>
      </w:r>
      <w:r w:rsidR="00CF66C6" w:rsidRPr="00E41C64">
        <w:rPr>
          <w:b/>
          <w:bCs/>
        </w:rPr>
        <w:t>, and other i</w:t>
      </w:r>
      <w:r w:rsidRPr="00E41C64">
        <w:rPr>
          <w:b/>
          <w:bCs/>
        </w:rPr>
        <w:t>nternational and regional organisations</w:t>
      </w:r>
      <w:r w:rsidR="008A673F" w:rsidRPr="00E41C64">
        <w:rPr>
          <w:b/>
          <w:bCs/>
        </w:rPr>
        <w:t xml:space="preserve"> </w:t>
      </w:r>
      <w:r w:rsidR="00FD4EE8" w:rsidRPr="00E41C64">
        <w:t>should use the Framework</w:t>
      </w:r>
      <w:r w:rsidR="00FD4EE8" w:rsidRPr="00E41C64">
        <w:rPr>
          <w:b/>
          <w:bCs/>
        </w:rPr>
        <w:t xml:space="preserve"> </w:t>
      </w:r>
      <w:r w:rsidR="00FD4EE8" w:rsidRPr="00E41C64">
        <w:t>to help shape their partnerships with Pacific governments and communities; for priority-setting</w:t>
      </w:r>
      <w:r w:rsidR="00E14D3C">
        <w:t>,</w:t>
      </w:r>
      <w:r w:rsidR="00FD4EE8" w:rsidRPr="00E41C64">
        <w:t xml:space="preserve"> and project</w:t>
      </w:r>
      <w:r w:rsidR="00E14D3C">
        <w:t xml:space="preserve"> scoping and</w:t>
      </w:r>
      <w:r w:rsidR="00FD4EE8" w:rsidRPr="00E41C64">
        <w:t xml:space="preserve"> development; for reference when drafting their own strategic plans; in fundraising and in reporting to funders and global agencies; and to guide their collaboration with other regional organisations.</w:t>
      </w:r>
    </w:p>
    <w:p w14:paraId="4D02DFAF" w14:textId="066CBAE7" w:rsidR="00E92ABB" w:rsidRDefault="00201837" w:rsidP="00E92ABB">
      <w:r w:rsidRPr="00E41C64">
        <w:rPr>
          <w:b/>
          <w:bCs/>
        </w:rPr>
        <w:t>Communities and civil society</w:t>
      </w:r>
      <w:r w:rsidRPr="00E41C64">
        <w:t xml:space="preserve"> can use the </w:t>
      </w:r>
      <w:r w:rsidR="00DD38EC" w:rsidRPr="00E41C64">
        <w:t>F</w:t>
      </w:r>
      <w:r w:rsidRPr="00E41C64">
        <w:t xml:space="preserve">ramework to hold governments, </w:t>
      </w:r>
      <w:r w:rsidR="0026280C" w:rsidRPr="00E41C64">
        <w:t xml:space="preserve">funders, </w:t>
      </w:r>
      <w:r w:rsidRPr="00E41C64">
        <w:t>NGOs, and other international and regional organisations to account about their</w:t>
      </w:r>
      <w:r w:rsidR="001F2D75" w:rsidRPr="00E41C64">
        <w:t xml:space="preserve"> partnership </w:t>
      </w:r>
      <w:r w:rsidRPr="00E41C64">
        <w:t>responsibilities</w:t>
      </w:r>
      <w:r w:rsidR="001F2D75" w:rsidRPr="00E41C64">
        <w:t xml:space="preserve"> and commitments to conservation action</w:t>
      </w:r>
      <w:r w:rsidR="009E599C" w:rsidRPr="00E41C64">
        <w:t>.</w:t>
      </w:r>
    </w:p>
    <w:p w14:paraId="144AD2EA" w14:textId="355E502B" w:rsidR="00AF740A" w:rsidRPr="00D53888" w:rsidRDefault="00D53888" w:rsidP="00E92ABB">
      <w:r>
        <w:rPr>
          <w:b/>
          <w:bCs/>
        </w:rPr>
        <w:t>Private sector organisations</w:t>
      </w:r>
      <w:r>
        <w:t xml:space="preserve"> may draw on the Framework to help guide their adoption of sustainable business practices, to clarify their environmental responsibilities in the Pacific, and to inform any conservation partnerships they may undertake with Pacific governments or communities.</w:t>
      </w:r>
    </w:p>
    <w:p w14:paraId="5C651BB6" w14:textId="77777777" w:rsidR="00407F17" w:rsidRDefault="00407F17" w:rsidP="008B3961"/>
    <w:p w14:paraId="6607DC0F" w14:textId="6BAFA764" w:rsidR="00144519" w:rsidRPr="00D34ED8" w:rsidRDefault="005C2EB1" w:rsidP="00D34ED8">
      <w:pPr>
        <w:pStyle w:val="Heading1"/>
        <w:spacing w:after="240"/>
        <w:rPr>
          <w:rFonts w:asciiTheme="minorHAnsi" w:hAnsiTheme="minorHAnsi" w:cstheme="minorHAnsi"/>
          <w:b/>
          <w:bCs/>
          <w:color w:val="auto"/>
          <w:sz w:val="36"/>
          <w:szCs w:val="36"/>
        </w:rPr>
      </w:pPr>
      <w:bookmarkStart w:id="4" w:name="_Toc53242843"/>
      <w:r w:rsidRPr="00D34ED8">
        <w:rPr>
          <w:rFonts w:asciiTheme="minorHAnsi" w:hAnsiTheme="minorHAnsi" w:cstheme="minorHAnsi"/>
          <w:b/>
          <w:bCs/>
          <w:color w:val="auto"/>
          <w:sz w:val="36"/>
          <w:szCs w:val="36"/>
        </w:rPr>
        <w:t>Global</w:t>
      </w:r>
      <w:r w:rsidR="00144519" w:rsidRPr="00D34ED8">
        <w:rPr>
          <w:rFonts w:asciiTheme="minorHAnsi" w:hAnsiTheme="minorHAnsi" w:cstheme="minorHAnsi"/>
          <w:b/>
          <w:bCs/>
          <w:color w:val="auto"/>
          <w:sz w:val="36"/>
          <w:szCs w:val="36"/>
        </w:rPr>
        <w:t xml:space="preserve"> and regional </w:t>
      </w:r>
      <w:r w:rsidR="00F24498">
        <w:rPr>
          <w:rFonts w:asciiTheme="minorHAnsi" w:hAnsiTheme="minorHAnsi" w:cstheme="minorHAnsi"/>
          <w:b/>
          <w:bCs/>
          <w:color w:val="auto"/>
          <w:sz w:val="36"/>
          <w:szCs w:val="36"/>
        </w:rPr>
        <w:t xml:space="preserve">environmental </w:t>
      </w:r>
      <w:r w:rsidR="00E63AAC">
        <w:rPr>
          <w:rFonts w:asciiTheme="minorHAnsi" w:hAnsiTheme="minorHAnsi" w:cstheme="minorHAnsi"/>
          <w:b/>
          <w:bCs/>
          <w:color w:val="auto"/>
          <w:sz w:val="36"/>
          <w:szCs w:val="36"/>
        </w:rPr>
        <w:t>governance</w:t>
      </w:r>
      <w:bookmarkEnd w:id="4"/>
    </w:p>
    <w:p w14:paraId="44516133" w14:textId="202927F8" w:rsidR="00153238" w:rsidRDefault="00492414" w:rsidP="00144519">
      <w:r>
        <w:t xml:space="preserve">The Pacific participates in a complex system of </w:t>
      </w:r>
      <w:r>
        <w:rPr>
          <w:b/>
          <w:bCs/>
        </w:rPr>
        <w:t>global environmental agreements and frameworks</w:t>
      </w:r>
      <w:r>
        <w:t>, each with varying levels of influence over national and regional policies, and varying extents of implementation within those policies.</w:t>
      </w:r>
      <w:r w:rsidR="00926F6C">
        <w:t xml:space="preserve">  The primary global mechanism for biodiversity conservation is t</w:t>
      </w:r>
      <w:r w:rsidR="000027B9">
        <w:t xml:space="preserve">he Convention for Biological Diversity (CBD) </w:t>
      </w:r>
      <w:r w:rsidR="00926F6C">
        <w:t>which</w:t>
      </w:r>
      <w:r w:rsidR="000027B9">
        <w:t xml:space="preserve"> [</w:t>
      </w:r>
      <w:r w:rsidR="000027B9" w:rsidRPr="000B1C2C">
        <w:rPr>
          <w:highlight w:val="yellow"/>
        </w:rPr>
        <w:t>has adopted the 20 Targets of the post-2020 Global Biodiversity Framework</w:t>
      </w:r>
      <w:r w:rsidR="000027B9">
        <w:t>].</w:t>
      </w:r>
      <w:r w:rsidR="000A4FFE">
        <w:t xml:space="preserve">  </w:t>
      </w:r>
      <w:r w:rsidR="009C64AE">
        <w:t xml:space="preserve">Pacific Island countries and territories </w:t>
      </w:r>
      <w:r w:rsidR="00F851A5">
        <w:t>prepare their National Biodiversity Strategies and Action Plans (NBSAPs) to reflect the Goals and Targets of the CBD as well as their national priorities and regional commitments.</w:t>
      </w:r>
    </w:p>
    <w:p w14:paraId="61BBC63C" w14:textId="125EADEE" w:rsidR="00565C77" w:rsidRDefault="00B162B6" w:rsidP="004675C2">
      <w:r>
        <w:t>Demonstrating progress towards the Sustainable Development Goals (SDGs) is also a priority for Pacific Island countries and territories</w:t>
      </w:r>
      <w:r w:rsidR="006106DE">
        <w:t xml:space="preserve">, and is closely linked to national programmes </w:t>
      </w:r>
      <w:r w:rsidR="00E851C9">
        <w:t xml:space="preserve">of </w:t>
      </w:r>
      <w:r w:rsidR="006106DE">
        <w:t>action for nature conservation</w:t>
      </w:r>
      <w:r>
        <w:t>.</w:t>
      </w:r>
      <w:r w:rsidR="001F3B96">
        <w:t xml:space="preserve">  Appendix A links </w:t>
      </w:r>
      <w:r w:rsidR="00A353F3">
        <w:t>the Strategic Objectives of this Framework to both the [</w:t>
      </w:r>
      <w:r w:rsidR="00A353F3" w:rsidRPr="000B1C2C">
        <w:rPr>
          <w:highlight w:val="yellow"/>
        </w:rPr>
        <w:t xml:space="preserve">Targets of the </w:t>
      </w:r>
      <w:r w:rsidR="005A037E" w:rsidRPr="000B1C2C">
        <w:rPr>
          <w:highlight w:val="yellow"/>
        </w:rPr>
        <w:t>GBF</w:t>
      </w:r>
      <w:r w:rsidR="00A353F3">
        <w:t>] and the SDGs.</w:t>
      </w:r>
    </w:p>
    <w:p w14:paraId="5E250807" w14:textId="77777777" w:rsidR="00E9708A" w:rsidRDefault="008F78B4">
      <w:r w:rsidRPr="00787CAE">
        <w:rPr>
          <w:b/>
          <w:bCs/>
        </w:rPr>
        <w:t>Regional agreements and frameworks</w:t>
      </w:r>
      <w:r>
        <w:t xml:space="preserve"> are a primary vehicle for regionalism in Pacific and a key element of regional governance.  </w:t>
      </w:r>
      <w:r w:rsidR="005923CF">
        <w:t xml:space="preserve">These generally outline collective approaches to selected regional issues, </w:t>
      </w:r>
      <w:r w:rsidR="000F7B0A">
        <w:t>with</w:t>
      </w:r>
      <w:r w:rsidR="005923CF">
        <w:t xml:space="preserve"> the bulk of implementation </w:t>
      </w:r>
      <w:r w:rsidR="000F7B0A">
        <w:t xml:space="preserve">responsibilities </w:t>
      </w:r>
      <w:r w:rsidR="005923CF">
        <w:t xml:space="preserve">at the national level.  </w:t>
      </w:r>
      <w:r>
        <w:t>Influential regional frameworks include those on climate change</w:t>
      </w:r>
      <w:r w:rsidR="005923CF">
        <w:t xml:space="preserve"> and disaster risk management</w:t>
      </w:r>
      <w:r>
        <w:t>, ocean governance, pollution and hazardous waste, biodiversity and conservation, and political and economic regionalism.</w:t>
      </w:r>
      <w:r w:rsidR="005923CF">
        <w:t xml:space="preserve">  It is intended that the implementation of this Framework for Nature Conservation be consistent with the delivery of these other regional frameworks and agreements.</w:t>
      </w:r>
    </w:p>
    <w:p w14:paraId="136B6AD3" w14:textId="1DB47F86" w:rsidR="006F35FD" w:rsidRDefault="00E9708A">
      <w:r>
        <w:t>Appendix B</w:t>
      </w:r>
      <w:r w:rsidR="00A353F3">
        <w:t xml:space="preserve"> lists global and regional agreements and frameworks of direct relevance to this Framework.</w:t>
      </w:r>
    </w:p>
    <w:p w14:paraId="22D39052" w14:textId="5CD9324C" w:rsidR="00144519" w:rsidRPr="005923CF" w:rsidRDefault="00144519">
      <w:r>
        <w:rPr>
          <w:b/>
          <w:bCs/>
          <w:sz w:val="36"/>
          <w:szCs w:val="36"/>
        </w:rPr>
        <w:br w:type="page"/>
      </w:r>
    </w:p>
    <w:p w14:paraId="6EB251AF" w14:textId="5E3911B5" w:rsidR="00B74D36" w:rsidRPr="00D34ED8" w:rsidRDefault="00B74D36" w:rsidP="00D34ED8">
      <w:pPr>
        <w:pStyle w:val="Heading1"/>
        <w:spacing w:after="240"/>
        <w:jc w:val="center"/>
        <w:rPr>
          <w:rFonts w:asciiTheme="minorHAnsi" w:hAnsiTheme="minorHAnsi" w:cstheme="minorHAnsi"/>
          <w:b/>
          <w:bCs/>
          <w:color w:val="auto"/>
          <w:sz w:val="36"/>
          <w:szCs w:val="36"/>
        </w:rPr>
      </w:pPr>
      <w:bookmarkStart w:id="5" w:name="_Toc53242844"/>
      <w:r w:rsidRPr="00D34ED8">
        <w:rPr>
          <w:rFonts w:asciiTheme="minorHAnsi" w:hAnsiTheme="minorHAnsi" w:cstheme="minorHAnsi"/>
          <w:b/>
          <w:bCs/>
          <w:color w:val="auto"/>
          <w:sz w:val="36"/>
          <w:szCs w:val="36"/>
        </w:rPr>
        <w:lastRenderedPageBreak/>
        <w:t>30-year Ambition for Pacific Conservation, 2002-2032</w:t>
      </w:r>
      <w:bookmarkEnd w:id="5"/>
    </w:p>
    <w:p w14:paraId="481C8425" w14:textId="77777777" w:rsidR="00B74D36" w:rsidRDefault="00B74D36"/>
    <w:p w14:paraId="5523351F" w14:textId="77777777" w:rsidR="00F60D7E" w:rsidRDefault="00F60D7E">
      <w:r w:rsidRPr="004E3FAC">
        <w:rPr>
          <w:i/>
          <w:iCs/>
          <w:noProof/>
        </w:rPr>
        <mc:AlternateContent>
          <mc:Choice Requires="wps">
            <w:drawing>
              <wp:inline distT="0" distB="0" distL="0" distR="0" wp14:anchorId="0A31D1F6" wp14:editId="4A754636">
                <wp:extent cx="6179141" cy="2758966"/>
                <wp:effectExtent l="0" t="0" r="0" b="381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141" cy="2758966"/>
                        </a:xfrm>
                        <a:prstGeom prst="rect">
                          <a:avLst/>
                        </a:prstGeom>
                        <a:solidFill>
                          <a:schemeClr val="accent3">
                            <a:lumMod val="40000"/>
                            <a:lumOff val="60000"/>
                          </a:schemeClr>
                        </a:solidFill>
                        <a:ln w="9525">
                          <a:noFill/>
                          <a:miter lim="800000"/>
                          <a:headEnd/>
                          <a:tailEnd/>
                        </a:ln>
                      </wps:spPr>
                      <wps:txbx>
                        <w:txbxContent>
                          <w:p w14:paraId="33EFC4F1" w14:textId="77777777" w:rsidR="007C513C" w:rsidRPr="00F60D7E" w:rsidRDefault="007C513C" w:rsidP="00F60D7E">
                            <w:pPr>
                              <w:jc w:val="center"/>
                              <w:rPr>
                                <w:b/>
                                <w:bCs/>
                                <w:sz w:val="32"/>
                                <w:szCs w:val="32"/>
                              </w:rPr>
                            </w:pPr>
                            <w:r w:rsidRPr="00F60D7E">
                              <w:rPr>
                                <w:b/>
                                <w:bCs/>
                                <w:sz w:val="32"/>
                                <w:szCs w:val="32"/>
                              </w:rPr>
                              <w:t>VISION</w:t>
                            </w:r>
                          </w:p>
                          <w:p w14:paraId="10631BE2" w14:textId="77777777" w:rsidR="007C513C" w:rsidRPr="00F60D7E" w:rsidRDefault="007C513C" w:rsidP="00F60D7E">
                            <w:pPr>
                              <w:jc w:val="center"/>
                              <w:rPr>
                                <w:b/>
                                <w:bCs/>
                                <w:sz w:val="32"/>
                                <w:szCs w:val="32"/>
                              </w:rPr>
                            </w:pPr>
                            <w:r w:rsidRPr="00F60D7E">
                              <w:rPr>
                                <w:b/>
                                <w:bCs/>
                                <w:sz w:val="32"/>
                                <w:szCs w:val="32"/>
                              </w:rPr>
                              <w:t>Healthy Oceans – Healthy Islands – Healthy People</w:t>
                            </w:r>
                          </w:p>
                          <w:p w14:paraId="453167C5" w14:textId="649F784E" w:rsidR="007C513C" w:rsidRPr="00F60D7E" w:rsidRDefault="007C513C" w:rsidP="00F60D7E">
                            <w:pPr>
                              <w:jc w:val="center"/>
                              <w:rPr>
                                <w:sz w:val="28"/>
                                <w:szCs w:val="28"/>
                              </w:rPr>
                            </w:pPr>
                            <w:r w:rsidRPr="00F60D7E">
                              <w:rPr>
                                <w:sz w:val="28"/>
                                <w:szCs w:val="28"/>
                              </w:rPr>
                              <w:t>Our people proudly honour, value and protect our natural and cultural heritage and cultural identity for the wellbeing of present and future generations; the waters of our streams, lagoons and oceans are bountiful and unpolluted; our mountains are wild, our forests intact and our beaches unspoiled; our towns</w:t>
                            </w:r>
                            <w:r>
                              <w:rPr>
                                <w:sz w:val="28"/>
                                <w:szCs w:val="28"/>
                              </w:rPr>
                              <w:t xml:space="preserve"> and </w:t>
                            </w:r>
                            <w:r w:rsidRPr="00F60D7E">
                              <w:rPr>
                                <w:sz w:val="28"/>
                                <w:szCs w:val="28"/>
                              </w:rPr>
                              <w:t>gardens are healthy and productive; our societies are vibrant, resilient and diverse; we have equitable relationships with our global partners and our economies thrive; our cultures and traditions are widely appreciated; and the products of our creativity and labour are especially prized.</w:t>
                            </w:r>
                          </w:p>
                        </w:txbxContent>
                      </wps:txbx>
                      <wps:bodyPr rot="0" vert="horz" wrap="square" lIns="91440" tIns="45720" rIns="91440" bIns="45720" anchor="t" anchorCtr="0">
                        <a:noAutofit/>
                      </wps:bodyPr>
                    </wps:wsp>
                  </a:graphicData>
                </a:graphic>
              </wp:inline>
            </w:drawing>
          </mc:Choice>
          <mc:Fallback>
            <w:pict>
              <v:shapetype w14:anchorId="0A31D1F6" id="_x0000_t202" coordsize="21600,21600" o:spt="202" path="m,l,21600r21600,l21600,xe">
                <v:stroke joinstyle="miter"/>
                <v:path gradientshapeok="t" o:connecttype="rect"/>
              </v:shapetype>
              <v:shape id="Text Box 2" o:spid="_x0000_s1026" type="#_x0000_t202" style="width:486.55pt;height:2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" fillcolor="#dbdbdb [1302]" stroked="f">
                <v:textbox>
                  <w:txbxContent>
                    <w:p w14:paraId="33EFC4F1" w14:textId="77777777" w:rsidR="007C513C" w:rsidRPr="00F60D7E" w:rsidRDefault="007C513C" w:rsidP="00F60D7E">
                      <w:pPr>
                        <w:jc w:val="center"/>
                        <w:rPr>
                          <w:b/>
                          <w:bCs/>
                          <w:sz w:val="32"/>
                          <w:szCs w:val="32"/>
                        </w:rPr>
                      </w:pPr>
                      <w:r w:rsidRPr="00F60D7E">
                        <w:rPr>
                          <w:b/>
                          <w:bCs/>
                          <w:sz w:val="32"/>
                          <w:szCs w:val="32"/>
                        </w:rPr>
                        <w:t>VISION</w:t>
                      </w:r>
                    </w:p>
                    <w:p w14:paraId="10631BE2" w14:textId="77777777" w:rsidR="007C513C" w:rsidRPr="00F60D7E" w:rsidRDefault="007C513C" w:rsidP="00F60D7E">
                      <w:pPr>
                        <w:jc w:val="center"/>
                        <w:rPr>
                          <w:b/>
                          <w:bCs/>
                          <w:sz w:val="32"/>
                          <w:szCs w:val="32"/>
                        </w:rPr>
                      </w:pPr>
                      <w:r w:rsidRPr="00F60D7E">
                        <w:rPr>
                          <w:b/>
                          <w:bCs/>
                          <w:sz w:val="32"/>
                          <w:szCs w:val="32"/>
                        </w:rPr>
                        <w:t>Healthy Oceans – Healthy Islands – Healthy People</w:t>
                      </w:r>
                    </w:p>
                    <w:p w14:paraId="453167C5" w14:textId="649F784E" w:rsidR="007C513C" w:rsidRPr="00F60D7E" w:rsidRDefault="007C513C" w:rsidP="00F60D7E">
                      <w:pPr>
                        <w:jc w:val="center"/>
                        <w:rPr>
                          <w:sz w:val="28"/>
                          <w:szCs w:val="28"/>
                        </w:rPr>
                      </w:pPr>
                      <w:r w:rsidRPr="00F60D7E">
                        <w:rPr>
                          <w:sz w:val="28"/>
                          <w:szCs w:val="28"/>
                        </w:rPr>
                        <w:t>Our people proudly honour, value and protect our natural and cultural heritage and cultural identity for the wellbeing of present and future generations; the waters of our streams, lagoons and oceans are bountiful and unpolluted; our mountains are wild, our forests intact and our beaches unspoiled; our towns</w:t>
                      </w:r>
                      <w:r>
                        <w:rPr>
                          <w:sz w:val="28"/>
                          <w:szCs w:val="28"/>
                        </w:rPr>
                        <w:t xml:space="preserve"> and </w:t>
                      </w:r>
                      <w:r w:rsidRPr="00F60D7E">
                        <w:rPr>
                          <w:sz w:val="28"/>
                          <w:szCs w:val="28"/>
                        </w:rPr>
                        <w:t>gardens are healthy and productive; our societies are vibrant, resilient and diverse; we have equitable relationships with our global partners and our economies thrive; our cultures and traditions are widely appreciated; and the products of our creativity and labour are especially prized.</w:t>
                      </w:r>
                    </w:p>
                  </w:txbxContent>
                </v:textbox>
                <w10:anchorlock/>
              </v:shape>
            </w:pict>
          </mc:Fallback>
        </mc:AlternateContent>
      </w:r>
    </w:p>
    <w:p w14:paraId="77A519A1" w14:textId="77777777" w:rsidR="00F60D7E" w:rsidRDefault="00F60D7E">
      <w:r w:rsidRPr="004E3FAC">
        <w:rPr>
          <w:i/>
          <w:iCs/>
          <w:noProof/>
        </w:rPr>
        <mc:AlternateContent>
          <mc:Choice Requires="wps">
            <w:drawing>
              <wp:inline distT="0" distB="0" distL="0" distR="0" wp14:anchorId="231321EA" wp14:editId="2623574B">
                <wp:extent cx="6178550" cy="1024759"/>
                <wp:effectExtent l="0" t="0" r="0" b="444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24759"/>
                        </a:xfrm>
                        <a:prstGeom prst="rect">
                          <a:avLst/>
                        </a:prstGeom>
                        <a:solidFill>
                          <a:schemeClr val="accent3">
                            <a:lumMod val="40000"/>
                            <a:lumOff val="60000"/>
                          </a:schemeClr>
                        </a:solidFill>
                        <a:ln w="9525">
                          <a:noFill/>
                          <a:miter lim="800000"/>
                          <a:headEnd/>
                          <a:tailEnd/>
                        </a:ln>
                      </wps:spPr>
                      <wps:txbx>
                        <w:txbxContent>
                          <w:p w14:paraId="098D8150" w14:textId="77777777" w:rsidR="007C513C" w:rsidRPr="00F60D7E" w:rsidRDefault="007C513C" w:rsidP="00F60D7E">
                            <w:pPr>
                              <w:jc w:val="center"/>
                              <w:rPr>
                                <w:b/>
                                <w:bCs/>
                                <w:sz w:val="32"/>
                                <w:szCs w:val="32"/>
                              </w:rPr>
                            </w:pPr>
                            <w:r w:rsidRPr="00F60D7E">
                              <w:rPr>
                                <w:b/>
                                <w:bCs/>
                                <w:sz w:val="32"/>
                                <w:szCs w:val="32"/>
                              </w:rPr>
                              <w:t>MISSION</w:t>
                            </w:r>
                          </w:p>
                          <w:p w14:paraId="14A68899" w14:textId="4BFF568A" w:rsidR="007C513C" w:rsidRPr="00F60D7E" w:rsidRDefault="007C513C" w:rsidP="00F60D7E">
                            <w:pPr>
                              <w:jc w:val="center"/>
                              <w:rPr>
                                <w:sz w:val="28"/>
                                <w:szCs w:val="28"/>
                              </w:rPr>
                            </w:pPr>
                            <w:r w:rsidRPr="00F60D7E">
                              <w:rPr>
                                <w:sz w:val="28"/>
                                <w:szCs w:val="28"/>
                              </w:rPr>
                              <w:t xml:space="preserve">To protect and preserve the rich natural and cultural heritage of the Pacific </w:t>
                            </w:r>
                            <w:r>
                              <w:rPr>
                                <w:sz w:val="28"/>
                                <w:szCs w:val="28"/>
                              </w:rPr>
                              <w:t>I</w:t>
                            </w:r>
                            <w:r w:rsidRPr="00F60D7E">
                              <w:rPr>
                                <w:sz w:val="28"/>
                                <w:szCs w:val="28"/>
                              </w:rPr>
                              <w:t>slands forever for the benefit of the people of the Pacific and the world.</w:t>
                            </w:r>
                          </w:p>
                        </w:txbxContent>
                      </wps:txbx>
                      <wps:bodyPr rot="0" vert="horz" wrap="square" lIns="91440" tIns="45720" rIns="91440" bIns="45720" anchor="t" anchorCtr="0">
                        <a:noAutofit/>
                      </wps:bodyPr>
                    </wps:wsp>
                  </a:graphicData>
                </a:graphic>
              </wp:inline>
            </w:drawing>
          </mc:Choice>
          <mc:Fallback>
            <w:pict>
              <v:shape w14:anchorId="231321EA" id="Text Box 5" o:spid="_x0000_s1027" type="#_x0000_t202" style="width:486.5pt;height:8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" fillcolor="#dbdbdb [1302]" stroked="f">
                <v:textbox>
                  <w:txbxContent>
                    <w:p w14:paraId="098D8150" w14:textId="77777777" w:rsidR="007C513C" w:rsidRPr="00F60D7E" w:rsidRDefault="007C513C" w:rsidP="00F60D7E">
                      <w:pPr>
                        <w:jc w:val="center"/>
                        <w:rPr>
                          <w:b/>
                          <w:bCs/>
                          <w:sz w:val="32"/>
                          <w:szCs w:val="32"/>
                        </w:rPr>
                      </w:pPr>
                      <w:r w:rsidRPr="00F60D7E">
                        <w:rPr>
                          <w:b/>
                          <w:bCs/>
                          <w:sz w:val="32"/>
                          <w:szCs w:val="32"/>
                        </w:rPr>
                        <w:t>MISSION</w:t>
                      </w:r>
                    </w:p>
                    <w:p w14:paraId="14A68899" w14:textId="4BFF568A" w:rsidR="007C513C" w:rsidRPr="00F60D7E" w:rsidRDefault="007C513C" w:rsidP="00F60D7E">
                      <w:pPr>
                        <w:jc w:val="center"/>
                        <w:rPr>
                          <w:sz w:val="28"/>
                          <w:szCs w:val="28"/>
                        </w:rPr>
                      </w:pPr>
                      <w:r w:rsidRPr="00F60D7E">
                        <w:rPr>
                          <w:sz w:val="28"/>
                          <w:szCs w:val="28"/>
                        </w:rPr>
                        <w:t xml:space="preserve">To protect and preserve the rich natural and cultural heritage of the Pacific </w:t>
                      </w:r>
                      <w:r>
                        <w:rPr>
                          <w:sz w:val="28"/>
                          <w:szCs w:val="28"/>
                        </w:rPr>
                        <w:t>I</w:t>
                      </w:r>
                      <w:r w:rsidRPr="00F60D7E">
                        <w:rPr>
                          <w:sz w:val="28"/>
                          <w:szCs w:val="28"/>
                        </w:rPr>
                        <w:t>slands forever for the benefit of the people of the Pacific and the world.</w:t>
                      </w:r>
                    </w:p>
                  </w:txbxContent>
                </v:textbox>
                <w10:anchorlock/>
              </v:shape>
            </w:pict>
          </mc:Fallback>
        </mc:AlternateContent>
      </w:r>
    </w:p>
    <w:tbl>
      <w:tblPr>
        <w:tblStyle w:val="TableGrid"/>
        <w:tblW w:w="9776" w:type="dxa"/>
        <w:tblLook w:val="04A0" w:firstRow="1" w:lastRow="0" w:firstColumn="1" w:lastColumn="0" w:noHBand="0" w:noVBand="1"/>
      </w:tblPr>
      <w:tblGrid>
        <w:gridCol w:w="3258"/>
        <w:gridCol w:w="3259"/>
        <w:gridCol w:w="3259"/>
      </w:tblGrid>
      <w:tr w:rsidR="00F60D7E" w14:paraId="020960CF" w14:textId="77777777" w:rsidTr="00F91400">
        <w:trPr>
          <w:trHeight w:val="666"/>
        </w:trPr>
        <w:tc>
          <w:tcPr>
            <w:tcW w:w="9776"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BDBDB" w:themeFill="accent3" w:themeFillTint="66"/>
            <w:vAlign w:val="center"/>
          </w:tcPr>
          <w:p w14:paraId="0FEFEAA4" w14:textId="15DF4A40" w:rsidR="00F60D7E" w:rsidRPr="00F60D7E" w:rsidRDefault="00F60D7E" w:rsidP="00F60D7E">
            <w:pPr>
              <w:jc w:val="center"/>
              <w:rPr>
                <w:b/>
                <w:bCs/>
                <w:sz w:val="32"/>
                <w:szCs w:val="32"/>
              </w:rPr>
            </w:pPr>
            <w:r>
              <w:rPr>
                <w:b/>
                <w:bCs/>
                <w:sz w:val="32"/>
                <w:szCs w:val="32"/>
              </w:rPr>
              <w:t>GOALS</w:t>
            </w:r>
          </w:p>
        </w:tc>
      </w:tr>
      <w:tr w:rsidR="00F60D7E" w14:paraId="37AABD66" w14:textId="77777777" w:rsidTr="00F91400">
        <w:trPr>
          <w:trHeight w:val="3397"/>
        </w:trPr>
        <w:tc>
          <w:tcPr>
            <w:tcW w:w="3258"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BDBDB" w:themeFill="accent3" w:themeFillTint="66"/>
          </w:tcPr>
          <w:p w14:paraId="04EE657D" w14:textId="77777777" w:rsidR="00F60D7E" w:rsidRPr="00F60D7E" w:rsidRDefault="00F60D7E" w:rsidP="00F60D7E">
            <w:pPr>
              <w:jc w:val="center"/>
              <w:rPr>
                <w:b/>
                <w:bCs/>
                <w:sz w:val="26"/>
                <w:szCs w:val="26"/>
              </w:rPr>
            </w:pPr>
            <w:r w:rsidRPr="00F60D7E">
              <w:rPr>
                <w:b/>
                <w:bCs/>
                <w:sz w:val="26"/>
                <w:szCs w:val="26"/>
              </w:rPr>
              <w:t>Environment</w:t>
            </w:r>
          </w:p>
          <w:p w14:paraId="37AE0D3C" w14:textId="7653B908" w:rsidR="00F60D7E" w:rsidRPr="00F60D7E" w:rsidRDefault="00F60D7E" w:rsidP="00F60D7E">
            <w:pPr>
              <w:jc w:val="center"/>
              <w:rPr>
                <w:b/>
                <w:bCs/>
                <w:sz w:val="26"/>
                <w:szCs w:val="26"/>
              </w:rPr>
            </w:pPr>
            <w:r w:rsidRPr="00F60D7E">
              <w:rPr>
                <w:sz w:val="26"/>
                <w:szCs w:val="26"/>
              </w:rPr>
              <w:t>The biodiversity and natural environment of the Pacific are conserved in perpetuity.</w:t>
            </w:r>
          </w:p>
          <w:p w14:paraId="3CD3A6C3" w14:textId="77777777" w:rsidR="00F60D7E" w:rsidRPr="00F60D7E" w:rsidRDefault="00F60D7E" w:rsidP="00F60D7E">
            <w:pPr>
              <w:jc w:val="center"/>
              <w:rPr>
                <w:sz w:val="26"/>
                <w:szCs w:val="26"/>
              </w:rPr>
            </w:pPr>
          </w:p>
        </w:tc>
        <w:tc>
          <w:tcPr>
            <w:tcW w:w="325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BDBDB" w:themeFill="accent3" w:themeFillTint="66"/>
          </w:tcPr>
          <w:p w14:paraId="5C5D1FA4" w14:textId="77777777" w:rsidR="00F60D7E" w:rsidRPr="00F60D7E" w:rsidRDefault="00F60D7E" w:rsidP="00F60D7E">
            <w:pPr>
              <w:jc w:val="center"/>
              <w:rPr>
                <w:b/>
                <w:bCs/>
                <w:sz w:val="26"/>
                <w:szCs w:val="26"/>
              </w:rPr>
            </w:pPr>
            <w:r w:rsidRPr="00F60D7E">
              <w:rPr>
                <w:b/>
                <w:bCs/>
                <w:sz w:val="26"/>
                <w:szCs w:val="26"/>
              </w:rPr>
              <w:t>Society</w:t>
            </w:r>
          </w:p>
          <w:p w14:paraId="7B32A107" w14:textId="5BD02D0C" w:rsidR="00F60D7E" w:rsidRPr="00F60D7E" w:rsidRDefault="00F60D7E" w:rsidP="00F60D7E">
            <w:pPr>
              <w:jc w:val="center"/>
              <w:rPr>
                <w:sz w:val="26"/>
                <w:szCs w:val="26"/>
              </w:rPr>
            </w:pPr>
            <w:r w:rsidRPr="00F60D7E">
              <w:rPr>
                <w:sz w:val="26"/>
                <w:szCs w:val="26"/>
              </w:rPr>
              <w:t>Pacific peoples are leading activities for the conservation and sustainable use of natural resources and the preservation of cultural heritage for the benefit of present and future generations.</w:t>
            </w:r>
          </w:p>
          <w:p w14:paraId="1EB15E36" w14:textId="77777777" w:rsidR="00F60D7E" w:rsidRPr="00F60D7E" w:rsidRDefault="00F60D7E" w:rsidP="00F60D7E">
            <w:pPr>
              <w:jc w:val="center"/>
              <w:rPr>
                <w:sz w:val="26"/>
                <w:szCs w:val="26"/>
              </w:rPr>
            </w:pPr>
          </w:p>
        </w:tc>
        <w:tc>
          <w:tcPr>
            <w:tcW w:w="3259"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shd w:val="clear" w:color="auto" w:fill="DBDBDB" w:themeFill="accent3" w:themeFillTint="66"/>
          </w:tcPr>
          <w:p w14:paraId="70E032EC" w14:textId="77777777" w:rsidR="00F60D7E" w:rsidRPr="00F60D7E" w:rsidRDefault="00F60D7E" w:rsidP="00F60D7E">
            <w:pPr>
              <w:jc w:val="center"/>
              <w:rPr>
                <w:b/>
                <w:bCs/>
                <w:sz w:val="26"/>
                <w:szCs w:val="26"/>
              </w:rPr>
            </w:pPr>
            <w:r w:rsidRPr="00F60D7E">
              <w:rPr>
                <w:b/>
                <w:bCs/>
                <w:sz w:val="26"/>
                <w:szCs w:val="26"/>
              </w:rPr>
              <w:t>Economy</w:t>
            </w:r>
          </w:p>
          <w:p w14:paraId="326A641F" w14:textId="1A7AB78C" w:rsidR="00F60D7E" w:rsidRPr="00F60D7E" w:rsidRDefault="00F60D7E" w:rsidP="00F60D7E">
            <w:pPr>
              <w:jc w:val="center"/>
              <w:rPr>
                <w:sz w:val="26"/>
                <w:szCs w:val="26"/>
              </w:rPr>
            </w:pPr>
            <w:r w:rsidRPr="00F60D7E">
              <w:rPr>
                <w:sz w:val="26"/>
                <w:szCs w:val="26"/>
              </w:rPr>
              <w:t>Nature conservation and sustainable resource use are the foundation of all island economies.</w:t>
            </w:r>
          </w:p>
          <w:p w14:paraId="15780028" w14:textId="77777777" w:rsidR="00F60D7E" w:rsidRPr="00F60D7E" w:rsidRDefault="00F60D7E" w:rsidP="00F60D7E">
            <w:pPr>
              <w:jc w:val="center"/>
              <w:rPr>
                <w:sz w:val="26"/>
                <w:szCs w:val="26"/>
              </w:rPr>
            </w:pPr>
          </w:p>
        </w:tc>
      </w:tr>
    </w:tbl>
    <w:p w14:paraId="1A68213A" w14:textId="0906614D" w:rsidR="00232266" w:rsidRDefault="00C6135A">
      <w:r w:rsidRPr="00232266">
        <w:rPr>
          <w:b/>
          <w:bCs/>
          <w:noProof/>
          <w:sz w:val="28"/>
          <w:szCs w:val="28"/>
        </w:rPr>
        <mc:AlternateContent>
          <mc:Choice Requires="wps">
            <w:drawing>
              <wp:anchor distT="45720" distB="45720" distL="114300" distR="114300" simplePos="0" relativeHeight="251663360" behindDoc="0" locked="0" layoutInCell="1" allowOverlap="1" wp14:anchorId="6D7EF876" wp14:editId="0AC938CB">
                <wp:simplePos x="0" y="0"/>
                <wp:positionH relativeFrom="column">
                  <wp:posOffset>8890</wp:posOffset>
                </wp:positionH>
                <wp:positionV relativeFrom="paragraph">
                  <wp:posOffset>288925</wp:posOffset>
                </wp:positionV>
                <wp:extent cx="6178550" cy="1207770"/>
                <wp:effectExtent l="0" t="0" r="12700" b="1143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20777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0D96AEF" w14:textId="50E462B0" w:rsidR="007C513C" w:rsidRPr="00E41C64" w:rsidRDefault="007C513C" w:rsidP="00C6135A">
                            <w:pPr>
                              <w:rPr>
                                <w:b/>
                                <w:bCs/>
                              </w:rPr>
                            </w:pPr>
                            <w:r w:rsidRPr="00E41C64">
                              <w:rPr>
                                <w:b/>
                                <w:bCs/>
                              </w:rPr>
                              <w:t>About this 30-year ambition for Pacific conservation</w:t>
                            </w:r>
                          </w:p>
                          <w:p w14:paraId="031D2A2F" w14:textId="53700D6E" w:rsidR="007C513C" w:rsidRPr="00E41C64" w:rsidRDefault="007C513C" w:rsidP="00C6135A">
                            <w:r w:rsidRPr="00E41C64">
                              <w:t>The Vision, Mission and Goals were created and endorsed by the delegates of the 7th Pacific Islands Conference on Nature Conservation and Protected Areas in Rarotonga in 2002.  They are 30-year statements of conservation ambition in the Pacific, and provide the overarching structure of this Framework and its predecessors.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EF876" id="Text Box 3" o:spid="_x0000_s1028" type="#_x0000_t202" style="position:absolute;margin-left:.7pt;margin-top:22.75pt;width:486.5pt;height:9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" fillcolor="white [3201]" strokecolor="#4472c4 [3204]" strokeweight="1pt">
                <v:textbox>
                  <w:txbxContent>
                    <w:p w14:paraId="70D96AEF" w14:textId="50E462B0" w:rsidR="007C513C" w:rsidRPr="00E41C64" w:rsidRDefault="007C513C" w:rsidP="00C6135A">
                      <w:pPr>
                        <w:rPr>
                          <w:b/>
                          <w:bCs/>
                        </w:rPr>
                      </w:pPr>
                      <w:r w:rsidRPr="00E41C64">
                        <w:rPr>
                          <w:b/>
                          <w:bCs/>
                        </w:rPr>
                        <w:t>About this 30-year ambition for Pacific conservation</w:t>
                      </w:r>
                    </w:p>
                    <w:p w14:paraId="031D2A2F" w14:textId="53700D6E" w:rsidR="007C513C" w:rsidRPr="00E41C64" w:rsidRDefault="007C513C" w:rsidP="00C6135A">
                      <w:r w:rsidRPr="00E41C64">
                        <w:t>The Vision, Mission and Goals were created and endorsed by the delegates of the 7th Pacific Islands Conference on Nature Conservation and Protected Areas in Rarotonga in 2002.  They are 30-year statements of conservation ambition in the Pacific, and provide the overarching structure of this Framework and its predecessors.</w:t>
                      </w:r>
                    </w:p>
                  </w:txbxContent>
                </v:textbox>
                <w10:wrap type="square"/>
              </v:shape>
            </w:pict>
          </mc:Fallback>
        </mc:AlternateContent>
      </w:r>
      <w:r w:rsidR="00232266">
        <w:br w:type="page"/>
      </w:r>
    </w:p>
    <w:p w14:paraId="30F03B5A" w14:textId="6B7E1C13" w:rsidR="007C5180" w:rsidRPr="00D34ED8" w:rsidRDefault="005A037E" w:rsidP="007C5180">
      <w:pPr>
        <w:pStyle w:val="Heading1"/>
        <w:spacing w:after="240"/>
        <w:rPr>
          <w:rFonts w:cstheme="minorHAnsi"/>
          <w:b/>
          <w:bCs/>
          <w:sz w:val="36"/>
          <w:szCs w:val="36"/>
        </w:rPr>
      </w:pPr>
      <w:bookmarkStart w:id="6" w:name="_Toc53242845"/>
      <w:r>
        <w:rPr>
          <w:rFonts w:asciiTheme="minorHAnsi" w:hAnsiTheme="minorHAnsi" w:cstheme="minorHAnsi"/>
          <w:b/>
          <w:bCs/>
          <w:color w:val="auto"/>
          <w:sz w:val="36"/>
          <w:szCs w:val="36"/>
        </w:rPr>
        <w:lastRenderedPageBreak/>
        <w:t>[</w:t>
      </w:r>
      <w:r w:rsidRPr="000B1C2C">
        <w:rPr>
          <w:rFonts w:asciiTheme="minorHAnsi" w:hAnsiTheme="minorHAnsi" w:cstheme="minorHAnsi"/>
          <w:b/>
          <w:bCs/>
          <w:color w:val="auto"/>
          <w:sz w:val="36"/>
          <w:szCs w:val="36"/>
          <w:highlight w:val="yellow"/>
        </w:rPr>
        <w:t xml:space="preserve">X </w:t>
      </w:r>
      <w:r w:rsidR="007C5180" w:rsidRPr="000B1C2C">
        <w:rPr>
          <w:rFonts w:asciiTheme="minorHAnsi" w:hAnsiTheme="minorHAnsi" w:cstheme="minorHAnsi"/>
          <w:b/>
          <w:bCs/>
          <w:color w:val="auto"/>
          <w:sz w:val="36"/>
          <w:szCs w:val="36"/>
          <w:highlight w:val="yellow"/>
        </w:rPr>
        <w:t>Declaration</w:t>
      </w:r>
      <w:r>
        <w:rPr>
          <w:rFonts w:asciiTheme="minorHAnsi" w:hAnsiTheme="minorHAnsi" w:cstheme="minorHAnsi"/>
          <w:b/>
          <w:bCs/>
          <w:color w:val="auto"/>
          <w:sz w:val="36"/>
          <w:szCs w:val="36"/>
        </w:rPr>
        <w:t>]</w:t>
      </w:r>
      <w:r w:rsidR="007C5180" w:rsidRPr="00745A05">
        <w:rPr>
          <w:rFonts w:asciiTheme="minorHAnsi" w:hAnsiTheme="minorHAnsi" w:cstheme="minorHAnsi"/>
          <w:b/>
          <w:bCs/>
          <w:color w:val="auto"/>
          <w:sz w:val="36"/>
          <w:szCs w:val="36"/>
        </w:rPr>
        <w:t>: Commitments</w:t>
      </w:r>
      <w:r w:rsidR="007C5180" w:rsidRPr="00D34ED8">
        <w:rPr>
          <w:rFonts w:asciiTheme="minorHAnsi" w:hAnsiTheme="minorHAnsi" w:cstheme="minorHAnsi"/>
          <w:b/>
          <w:bCs/>
          <w:color w:val="auto"/>
          <w:sz w:val="36"/>
          <w:szCs w:val="36"/>
        </w:rPr>
        <w:t xml:space="preserve"> to</w:t>
      </w:r>
      <w:r w:rsidR="007C5180">
        <w:rPr>
          <w:rFonts w:asciiTheme="minorHAnsi" w:hAnsiTheme="minorHAnsi" w:cstheme="minorHAnsi"/>
          <w:b/>
          <w:bCs/>
          <w:color w:val="auto"/>
          <w:sz w:val="36"/>
          <w:szCs w:val="36"/>
        </w:rPr>
        <w:t xml:space="preserve"> nature conservation</w:t>
      </w:r>
      <w:r w:rsidR="007C5180" w:rsidRPr="00D34ED8">
        <w:rPr>
          <w:rFonts w:asciiTheme="minorHAnsi" w:hAnsiTheme="minorHAnsi" w:cstheme="minorHAnsi"/>
          <w:b/>
          <w:bCs/>
          <w:color w:val="auto"/>
          <w:sz w:val="36"/>
          <w:szCs w:val="36"/>
        </w:rPr>
        <w:t xml:space="preserve"> action </w:t>
      </w:r>
      <w:r w:rsidR="007C5180">
        <w:rPr>
          <w:rFonts w:asciiTheme="minorHAnsi" w:hAnsiTheme="minorHAnsi" w:cstheme="minorHAnsi"/>
          <w:b/>
          <w:bCs/>
          <w:color w:val="auto"/>
          <w:sz w:val="36"/>
          <w:szCs w:val="36"/>
        </w:rPr>
        <w:t xml:space="preserve">in </w:t>
      </w:r>
      <w:r>
        <w:rPr>
          <w:rFonts w:asciiTheme="minorHAnsi" w:hAnsiTheme="minorHAnsi" w:cstheme="minorHAnsi"/>
          <w:b/>
          <w:bCs/>
          <w:color w:val="auto"/>
          <w:sz w:val="36"/>
          <w:szCs w:val="36"/>
        </w:rPr>
        <w:t xml:space="preserve">the </w:t>
      </w:r>
      <w:r w:rsidR="007C5180">
        <w:rPr>
          <w:rFonts w:asciiTheme="minorHAnsi" w:hAnsiTheme="minorHAnsi" w:cstheme="minorHAnsi"/>
          <w:b/>
          <w:bCs/>
          <w:color w:val="auto"/>
          <w:sz w:val="36"/>
          <w:szCs w:val="36"/>
        </w:rPr>
        <w:t>Pacific Island</w:t>
      </w:r>
      <w:r>
        <w:rPr>
          <w:rFonts w:asciiTheme="minorHAnsi" w:hAnsiTheme="minorHAnsi" w:cstheme="minorHAnsi"/>
          <w:b/>
          <w:bCs/>
          <w:color w:val="auto"/>
          <w:sz w:val="36"/>
          <w:szCs w:val="36"/>
        </w:rPr>
        <w:t>s</w:t>
      </w:r>
      <w:r w:rsidR="007C5180">
        <w:rPr>
          <w:rFonts w:asciiTheme="minorHAnsi" w:hAnsiTheme="minorHAnsi" w:cstheme="minorHAnsi"/>
          <w:b/>
          <w:bCs/>
          <w:color w:val="auto"/>
          <w:sz w:val="36"/>
          <w:szCs w:val="36"/>
        </w:rPr>
        <w:t xml:space="preserve"> </w:t>
      </w:r>
      <w:r>
        <w:rPr>
          <w:rFonts w:asciiTheme="minorHAnsi" w:hAnsiTheme="minorHAnsi" w:cstheme="minorHAnsi"/>
          <w:b/>
          <w:bCs/>
          <w:color w:val="auto"/>
          <w:sz w:val="36"/>
          <w:szCs w:val="36"/>
        </w:rPr>
        <w:t>region</w:t>
      </w:r>
      <w:r w:rsidR="007C5180">
        <w:rPr>
          <w:rFonts w:asciiTheme="minorHAnsi" w:hAnsiTheme="minorHAnsi" w:cstheme="minorHAnsi"/>
          <w:b/>
          <w:bCs/>
          <w:color w:val="auto"/>
          <w:sz w:val="36"/>
          <w:szCs w:val="36"/>
        </w:rPr>
        <w:t xml:space="preserve">, </w:t>
      </w:r>
      <w:r w:rsidR="00793F96">
        <w:rPr>
          <w:rFonts w:asciiTheme="minorHAnsi" w:hAnsiTheme="minorHAnsi" w:cstheme="minorHAnsi"/>
          <w:b/>
          <w:bCs/>
          <w:color w:val="auto"/>
          <w:sz w:val="36"/>
          <w:szCs w:val="36"/>
        </w:rPr>
        <w:t>2021-2025</w:t>
      </w:r>
      <w:bookmarkEnd w:id="6"/>
    </w:p>
    <w:p w14:paraId="2F60415F" w14:textId="77777777" w:rsidR="007C5180" w:rsidRDefault="007C5180"/>
    <w:p w14:paraId="7DC1D356" w14:textId="1B5CE525" w:rsidR="00F60D7E" w:rsidRDefault="007C5180">
      <w:pPr>
        <w:rPr>
          <w:b/>
          <w:bCs/>
          <w:sz w:val="32"/>
          <w:szCs w:val="32"/>
        </w:rPr>
      </w:pPr>
      <w:r>
        <w:rPr>
          <w:i/>
          <w:iCs/>
        </w:rPr>
        <w:t>[</w:t>
      </w:r>
      <w:r w:rsidRPr="000B1C2C">
        <w:rPr>
          <w:i/>
          <w:iCs/>
          <w:highlight w:val="yellow"/>
        </w:rPr>
        <w:t>Text to come</w:t>
      </w:r>
      <w:r w:rsidR="00BD56C5" w:rsidRPr="000B1C2C">
        <w:rPr>
          <w:i/>
          <w:iCs/>
          <w:highlight w:val="yellow"/>
        </w:rPr>
        <w:t>;</w:t>
      </w:r>
      <w:r w:rsidRPr="000B1C2C">
        <w:rPr>
          <w:i/>
          <w:iCs/>
          <w:highlight w:val="yellow"/>
        </w:rPr>
        <w:t xml:space="preserve"> subject to separate review process</w:t>
      </w:r>
      <w:r>
        <w:rPr>
          <w:i/>
          <w:iCs/>
        </w:rPr>
        <w:t>]</w:t>
      </w:r>
      <w:r w:rsidR="00F60D7E">
        <w:rPr>
          <w:b/>
          <w:bCs/>
          <w:sz w:val="32"/>
          <w:szCs w:val="32"/>
        </w:rPr>
        <w:br w:type="page"/>
      </w:r>
    </w:p>
    <w:p w14:paraId="5A54612D" w14:textId="4231C197" w:rsidR="007B75D0" w:rsidRDefault="00656C14">
      <w:r>
        <w:rPr>
          <w:noProof/>
        </w:rPr>
        <w:lastRenderedPageBreak/>
        <w:drawing>
          <wp:anchor distT="0" distB="0" distL="114300" distR="114300" simplePos="0" relativeHeight="251664384" behindDoc="0" locked="0" layoutInCell="1" allowOverlap="1" wp14:anchorId="4A69DB53" wp14:editId="3E5BF7B6">
            <wp:simplePos x="0" y="0"/>
            <wp:positionH relativeFrom="column">
              <wp:posOffset>-12700</wp:posOffset>
            </wp:positionH>
            <wp:positionV relativeFrom="paragraph">
              <wp:posOffset>280670</wp:posOffset>
            </wp:positionV>
            <wp:extent cx="6186805" cy="6174740"/>
            <wp:effectExtent l="152400" t="171450" r="175895" b="18796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3F1A8351" w14:textId="3844CB23" w:rsidR="00C0595B" w:rsidRDefault="00C0595B"/>
    <w:p w14:paraId="0D3361AE" w14:textId="5CD06864" w:rsidR="0031326E" w:rsidRDefault="00E47E54">
      <w:r>
        <w:rPr>
          <w:noProof/>
        </w:rPr>
        <mc:AlternateContent>
          <mc:Choice Requires="wps">
            <w:drawing>
              <wp:anchor distT="45720" distB="45720" distL="114300" distR="114300" simplePos="0" relativeHeight="251659264" behindDoc="0" locked="0" layoutInCell="1" allowOverlap="1" wp14:anchorId="0052B163" wp14:editId="35365BF2">
                <wp:simplePos x="0" y="0"/>
                <wp:positionH relativeFrom="column">
                  <wp:posOffset>-26670</wp:posOffset>
                </wp:positionH>
                <wp:positionV relativeFrom="paragraph">
                  <wp:posOffset>6363335</wp:posOffset>
                </wp:positionV>
                <wp:extent cx="6281420" cy="2179320"/>
                <wp:effectExtent l="0" t="0" r="241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1793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8E12420" w14:textId="7A64B0E7" w:rsidR="007C513C" w:rsidRDefault="007C513C" w:rsidP="007B75D0">
                            <w:pPr>
                              <w:rPr>
                                <w:b/>
                                <w:bCs/>
                                <w:sz w:val="24"/>
                                <w:szCs w:val="24"/>
                              </w:rPr>
                            </w:pPr>
                            <w:r w:rsidRPr="004612C3">
                              <w:rPr>
                                <w:b/>
                                <w:bCs/>
                                <w:sz w:val="24"/>
                                <w:szCs w:val="24"/>
                              </w:rPr>
                              <w:t>About the Principles: A code of conduct for implementation of conservation programmes</w:t>
                            </w:r>
                          </w:p>
                          <w:p w14:paraId="25C1BB86" w14:textId="6AE4D799" w:rsidR="007C513C" w:rsidRDefault="007C513C" w:rsidP="00E47E54">
                            <w:r>
                              <w:t>These Principles articulate the critical components for implementing conservation projects in Pacific contexts.  They are designed as a guide for designing, establishing, delivering and sustaining conservation programmes in the Pacific.  They apply to all conservation initiatives undertaken in the Pacific region, not only those specifically linked to the Framework.</w:t>
                            </w:r>
                          </w:p>
                          <w:p w14:paraId="1443C95E" w14:textId="77777777" w:rsidR="007C513C" w:rsidRDefault="007C513C" w:rsidP="00E47E54">
                            <w:r>
                              <w:t>The nine Principles are mutually supporting, indivisible amongst themselves and are applicable across all six Strategic Objectives of the Framework.  Their application will lead to enriched, more respectful relationships between conservation agencies and Pacific communities, and to a significant improvement in the conservation capacity of the region with corresponding progress towards the Vision and Goals of the Framework.</w:t>
                            </w:r>
                          </w:p>
                          <w:p w14:paraId="03E38A14" w14:textId="03887A1F" w:rsidR="007C513C" w:rsidRPr="009631AB" w:rsidRDefault="007C513C" w:rsidP="00E47E54">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2B163" id="_x0000_s1029" type="#_x0000_t202" style="position:absolute;margin-left:-2.1pt;margin-top:501.05pt;width:494.6pt;height:17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" fillcolor="white [3201]" strokecolor="#4472c4 [3204]" strokeweight="1pt">
                <v:textbox>
                  <w:txbxContent>
                    <w:p w14:paraId="28E12420" w14:textId="7A64B0E7" w:rsidR="007C513C" w:rsidRDefault="007C513C" w:rsidP="007B75D0">
                      <w:pPr>
                        <w:rPr>
                          <w:b/>
                          <w:bCs/>
                          <w:sz w:val="24"/>
                          <w:szCs w:val="24"/>
                        </w:rPr>
                      </w:pPr>
                      <w:r w:rsidRPr="004612C3">
                        <w:rPr>
                          <w:b/>
                          <w:bCs/>
                          <w:sz w:val="24"/>
                          <w:szCs w:val="24"/>
                        </w:rPr>
                        <w:t>About the Principles: A code of conduct for implementation of conservation programmes</w:t>
                      </w:r>
                    </w:p>
                    <w:p w14:paraId="25C1BB86" w14:textId="6AE4D799" w:rsidR="007C513C" w:rsidRDefault="007C513C" w:rsidP="00E47E54">
                      <w:r>
                        <w:t>These Principles articulate the critical components for implementing conservation projects in Pacific contexts.  They are designed as a guide for designing, establishing, delivering and sustaining conservation programmes in the Pacific.  They apply to all conservation initiatives undertaken in the Pacific region, not only those specifically linked to the Framework.</w:t>
                      </w:r>
                    </w:p>
                    <w:p w14:paraId="1443C95E" w14:textId="77777777" w:rsidR="007C513C" w:rsidRDefault="007C513C" w:rsidP="00E47E54">
                      <w:r>
                        <w:t>The nine Principles are mutually supporting, indivisible amongst themselves and are applicable across all six Strategic Objectives of the Framework.  Their application will lead to enriched, more respectful relationships between conservation agencies and Pacific communities, and to a significant improvement in the conservation capacity of the region with corresponding progress towards the Vision and Goals of the Framework.</w:t>
                      </w:r>
                    </w:p>
                    <w:p w14:paraId="03E38A14" w14:textId="03887A1F" w:rsidR="007C513C" w:rsidRPr="009631AB" w:rsidRDefault="007C513C" w:rsidP="00E47E54">
                      <w:pPr>
                        <w:rPr>
                          <w:b/>
                          <w:bCs/>
                          <w:sz w:val="28"/>
                          <w:szCs w:val="28"/>
                        </w:rPr>
                      </w:pPr>
                    </w:p>
                  </w:txbxContent>
                </v:textbox>
                <w10:wrap type="square"/>
              </v:shape>
            </w:pict>
          </mc:Fallback>
        </mc:AlternateContent>
      </w:r>
      <w:r w:rsidR="0031326E">
        <w:br w:type="page"/>
      </w:r>
    </w:p>
    <w:p w14:paraId="089DB3B3" w14:textId="5F1184A7" w:rsidR="0031326E" w:rsidRDefault="0031326E" w:rsidP="00D34ED8">
      <w:pPr>
        <w:pStyle w:val="Heading1"/>
        <w:spacing w:after="240"/>
        <w:rPr>
          <w:rFonts w:asciiTheme="minorHAnsi" w:hAnsiTheme="minorHAnsi" w:cstheme="minorHAnsi"/>
          <w:b/>
          <w:bCs/>
          <w:color w:val="auto"/>
          <w:sz w:val="36"/>
          <w:szCs w:val="36"/>
        </w:rPr>
      </w:pPr>
      <w:bookmarkStart w:id="7" w:name="_Toc53242846"/>
      <w:r w:rsidRPr="00D34ED8">
        <w:rPr>
          <w:rFonts w:asciiTheme="minorHAnsi" w:hAnsiTheme="minorHAnsi" w:cstheme="minorHAnsi"/>
          <w:b/>
          <w:bCs/>
          <w:color w:val="auto"/>
          <w:sz w:val="36"/>
          <w:szCs w:val="36"/>
        </w:rPr>
        <w:lastRenderedPageBreak/>
        <w:t xml:space="preserve">Principles for </w:t>
      </w:r>
      <w:r w:rsidR="00D57563">
        <w:rPr>
          <w:rFonts w:asciiTheme="minorHAnsi" w:hAnsiTheme="minorHAnsi" w:cstheme="minorHAnsi"/>
          <w:b/>
          <w:bCs/>
          <w:color w:val="auto"/>
          <w:sz w:val="36"/>
          <w:szCs w:val="36"/>
        </w:rPr>
        <w:t>C</w:t>
      </w:r>
      <w:r w:rsidRPr="00D34ED8">
        <w:rPr>
          <w:rFonts w:asciiTheme="minorHAnsi" w:hAnsiTheme="minorHAnsi" w:cstheme="minorHAnsi"/>
          <w:b/>
          <w:bCs/>
          <w:color w:val="auto"/>
          <w:sz w:val="36"/>
          <w:szCs w:val="36"/>
        </w:rPr>
        <w:t xml:space="preserve">onservation </w:t>
      </w:r>
      <w:r w:rsidR="00D57563">
        <w:rPr>
          <w:rFonts w:asciiTheme="minorHAnsi" w:hAnsiTheme="minorHAnsi" w:cstheme="minorHAnsi"/>
          <w:b/>
          <w:bCs/>
          <w:color w:val="auto"/>
          <w:sz w:val="36"/>
          <w:szCs w:val="36"/>
        </w:rPr>
        <w:t>I</w:t>
      </w:r>
      <w:r w:rsidRPr="00D34ED8">
        <w:rPr>
          <w:rFonts w:asciiTheme="minorHAnsi" w:hAnsiTheme="minorHAnsi" w:cstheme="minorHAnsi"/>
          <w:b/>
          <w:bCs/>
          <w:color w:val="auto"/>
          <w:sz w:val="36"/>
          <w:szCs w:val="36"/>
        </w:rPr>
        <w:t>mplementation in the Pacific</w:t>
      </w:r>
      <w:bookmarkEnd w:id="7"/>
      <w:r w:rsidRPr="00D34ED8">
        <w:rPr>
          <w:rFonts w:asciiTheme="minorHAnsi" w:hAnsiTheme="minorHAnsi" w:cstheme="minorHAnsi"/>
          <w:b/>
          <w:bCs/>
          <w:color w:val="auto"/>
          <w:sz w:val="36"/>
          <w:szCs w:val="36"/>
        </w:rPr>
        <w:t xml:space="preserve"> </w:t>
      </w:r>
    </w:p>
    <w:p w14:paraId="3E1AD52F" w14:textId="77777777" w:rsidR="00ED7256" w:rsidRPr="00ED7256" w:rsidRDefault="00ED7256" w:rsidP="00ED7256"/>
    <w:tbl>
      <w:tblPr>
        <w:tblStyle w:val="TableGrid"/>
        <w:tblW w:w="0" w:type="auto"/>
        <w:tblLook w:val="04A0" w:firstRow="1" w:lastRow="0" w:firstColumn="1" w:lastColumn="0" w:noHBand="0" w:noVBand="1"/>
      </w:tblPr>
      <w:tblGrid>
        <w:gridCol w:w="9302"/>
      </w:tblGrid>
      <w:tr w:rsidR="00ED7256" w14:paraId="42EEF412" w14:textId="77777777" w:rsidTr="00ED7256">
        <w:tc>
          <w:tcPr>
            <w:tcW w:w="932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F4119F5" w14:textId="4BD2E7C2" w:rsidR="00ED7256" w:rsidRDefault="00ED7256" w:rsidP="00ED7256">
            <w:pPr>
              <w:spacing w:before="120"/>
              <w:rPr>
                <w:b/>
                <w:bCs/>
                <w:sz w:val="28"/>
                <w:szCs w:val="28"/>
              </w:rPr>
            </w:pPr>
            <w:r w:rsidRPr="0031326E">
              <w:rPr>
                <w:b/>
                <w:bCs/>
                <w:sz w:val="28"/>
                <w:szCs w:val="28"/>
              </w:rPr>
              <w:t>Principle 1: Community rights</w:t>
            </w:r>
          </w:p>
          <w:p w14:paraId="74651814" w14:textId="65599E97" w:rsidR="00ED7256" w:rsidRPr="00ED7256" w:rsidRDefault="00ED7256" w:rsidP="00ED7256">
            <w:pPr>
              <w:spacing w:before="120" w:after="120"/>
              <w:rPr>
                <w:i/>
                <w:iCs/>
                <w:sz w:val="20"/>
                <w:szCs w:val="20"/>
              </w:rPr>
            </w:pPr>
            <w:r w:rsidRPr="00ED7256">
              <w:rPr>
                <w:i/>
                <w:iCs/>
                <w:sz w:val="20"/>
                <w:szCs w:val="20"/>
              </w:rPr>
              <w:t>Pacific indigenous and local communities have the right to own, use, manage, and conserve their natural resources and wider environment</w:t>
            </w:r>
            <w:r>
              <w:rPr>
                <w:i/>
                <w:iCs/>
                <w:sz w:val="20"/>
                <w:szCs w:val="20"/>
              </w:rPr>
              <w:t>.</w:t>
            </w:r>
          </w:p>
          <w:p w14:paraId="574A19F2" w14:textId="5D36C2A5" w:rsidR="00ED7256" w:rsidRDefault="00FA7264" w:rsidP="00ED7256">
            <w:pPr>
              <w:rPr>
                <w:sz w:val="20"/>
                <w:szCs w:val="20"/>
              </w:rPr>
            </w:pPr>
            <w:r>
              <w:rPr>
                <w:sz w:val="20"/>
                <w:szCs w:val="20"/>
              </w:rPr>
              <w:t>N</w:t>
            </w:r>
            <w:r w:rsidRPr="004A57ED">
              <w:rPr>
                <w:sz w:val="20"/>
                <w:szCs w:val="20"/>
              </w:rPr>
              <w:t xml:space="preserve">ational </w:t>
            </w:r>
            <w:r>
              <w:rPr>
                <w:sz w:val="20"/>
                <w:szCs w:val="20"/>
              </w:rPr>
              <w:t xml:space="preserve">and international </w:t>
            </w:r>
            <w:r w:rsidR="00ED7256" w:rsidRPr="001E1B8B">
              <w:rPr>
                <w:sz w:val="20"/>
                <w:szCs w:val="20"/>
              </w:rPr>
              <w:t>partners will actively recognise, respect and support:</w:t>
            </w:r>
          </w:p>
          <w:p w14:paraId="33EFE392" w14:textId="23CB7D33" w:rsidR="00ED7256" w:rsidRDefault="00ED7256" w:rsidP="00ED7256">
            <w:pPr>
              <w:pStyle w:val="ListParagraph"/>
              <w:numPr>
                <w:ilvl w:val="0"/>
                <w:numId w:val="5"/>
              </w:numPr>
              <w:rPr>
                <w:sz w:val="20"/>
                <w:szCs w:val="20"/>
              </w:rPr>
            </w:pPr>
            <w:r w:rsidRPr="001E1B8B">
              <w:rPr>
                <w:sz w:val="20"/>
                <w:szCs w:val="20"/>
              </w:rPr>
              <w:t>Community property rights</w:t>
            </w:r>
            <w:r>
              <w:rPr>
                <w:sz w:val="20"/>
                <w:szCs w:val="20"/>
              </w:rPr>
              <w:t>,</w:t>
            </w:r>
            <w:r w:rsidRPr="001E1B8B">
              <w:rPr>
                <w:sz w:val="20"/>
                <w:szCs w:val="20"/>
              </w:rPr>
              <w:t xml:space="preserve"> including traditional rights over natural resources</w:t>
            </w:r>
            <w:r>
              <w:rPr>
                <w:sz w:val="20"/>
                <w:szCs w:val="20"/>
              </w:rPr>
              <w:t>,</w:t>
            </w:r>
            <w:r w:rsidRPr="001E1B8B">
              <w:rPr>
                <w:sz w:val="20"/>
                <w:szCs w:val="20"/>
              </w:rPr>
              <w:t xml:space="preserve"> </w:t>
            </w:r>
            <w:r>
              <w:rPr>
                <w:sz w:val="20"/>
                <w:szCs w:val="20"/>
              </w:rPr>
              <w:t xml:space="preserve">and </w:t>
            </w:r>
            <w:r w:rsidRPr="001E1B8B">
              <w:rPr>
                <w:sz w:val="20"/>
                <w:szCs w:val="20"/>
              </w:rPr>
              <w:t>indigenous</w:t>
            </w:r>
            <w:r>
              <w:rPr>
                <w:sz w:val="20"/>
                <w:szCs w:val="20"/>
              </w:rPr>
              <w:t xml:space="preserve"> </w:t>
            </w:r>
            <w:r w:rsidRPr="001E1B8B">
              <w:rPr>
                <w:sz w:val="20"/>
                <w:szCs w:val="20"/>
              </w:rPr>
              <w:t>intellectual property relating to natural resources and cultural knowledge</w:t>
            </w:r>
            <w:r>
              <w:rPr>
                <w:sz w:val="20"/>
                <w:szCs w:val="20"/>
              </w:rPr>
              <w:t>.</w:t>
            </w:r>
          </w:p>
          <w:p w14:paraId="508ECF3D" w14:textId="718065C4" w:rsidR="00ED7256" w:rsidRDefault="00ED7256" w:rsidP="00ED7256">
            <w:pPr>
              <w:pStyle w:val="ListParagraph"/>
              <w:numPr>
                <w:ilvl w:val="0"/>
                <w:numId w:val="5"/>
              </w:numPr>
              <w:rPr>
                <w:sz w:val="20"/>
                <w:szCs w:val="20"/>
              </w:rPr>
            </w:pPr>
            <w:r w:rsidRPr="00597A93">
              <w:rPr>
                <w:sz w:val="20"/>
                <w:szCs w:val="20"/>
              </w:rPr>
              <w:t>Community decision-making practices.</w:t>
            </w:r>
            <w:r>
              <w:rPr>
                <w:sz w:val="20"/>
                <w:szCs w:val="20"/>
              </w:rPr>
              <w:t xml:space="preserve">  </w:t>
            </w:r>
          </w:p>
          <w:p w14:paraId="65CD011E" w14:textId="1550CDE4" w:rsidR="00ED7256" w:rsidRDefault="00ED7256" w:rsidP="00ED7256">
            <w:pPr>
              <w:pStyle w:val="ListParagraph"/>
              <w:numPr>
                <w:ilvl w:val="0"/>
                <w:numId w:val="5"/>
              </w:numPr>
              <w:rPr>
                <w:sz w:val="20"/>
                <w:szCs w:val="20"/>
              </w:rPr>
            </w:pPr>
            <w:r w:rsidRPr="007753F3">
              <w:rPr>
                <w:sz w:val="20"/>
                <w:szCs w:val="20"/>
              </w:rPr>
              <w:t>Community rights to design, prioritise, conduct</w:t>
            </w:r>
            <w:r>
              <w:rPr>
                <w:sz w:val="20"/>
                <w:szCs w:val="20"/>
              </w:rPr>
              <w:t>,</w:t>
            </w:r>
            <w:r w:rsidRPr="007753F3">
              <w:rPr>
                <w:sz w:val="20"/>
                <w:szCs w:val="20"/>
              </w:rPr>
              <w:t xml:space="preserve"> and publish research.</w:t>
            </w:r>
            <w:r>
              <w:rPr>
                <w:sz w:val="20"/>
                <w:szCs w:val="20"/>
              </w:rPr>
              <w:t xml:space="preserve">  </w:t>
            </w:r>
          </w:p>
          <w:p w14:paraId="57F75C7A" w14:textId="14013217" w:rsidR="00ED7256" w:rsidRDefault="00ED7256" w:rsidP="00ED7256">
            <w:pPr>
              <w:pStyle w:val="ListParagraph"/>
              <w:numPr>
                <w:ilvl w:val="0"/>
                <w:numId w:val="5"/>
              </w:numPr>
              <w:rPr>
                <w:sz w:val="20"/>
                <w:szCs w:val="20"/>
              </w:rPr>
            </w:pPr>
            <w:r w:rsidRPr="007753F3">
              <w:rPr>
                <w:sz w:val="20"/>
                <w:szCs w:val="20"/>
              </w:rPr>
              <w:t>Community rights to access information available on their resources, natural cultural heritage</w:t>
            </w:r>
            <w:r>
              <w:rPr>
                <w:sz w:val="20"/>
                <w:szCs w:val="20"/>
              </w:rPr>
              <w:t>,</w:t>
            </w:r>
            <w:r w:rsidRPr="007753F3">
              <w:rPr>
                <w:sz w:val="20"/>
                <w:szCs w:val="20"/>
              </w:rPr>
              <w:t xml:space="preserve"> and society in appropriate forms of language.</w:t>
            </w:r>
            <w:r>
              <w:rPr>
                <w:sz w:val="20"/>
                <w:szCs w:val="20"/>
              </w:rPr>
              <w:t xml:space="preserve">  </w:t>
            </w:r>
          </w:p>
          <w:p w14:paraId="214DDB9E" w14:textId="6B9F5A72" w:rsidR="00ED7256" w:rsidRPr="00ED7256" w:rsidRDefault="00ED7256" w:rsidP="00ED7256">
            <w:pPr>
              <w:pStyle w:val="ListParagraph"/>
              <w:numPr>
                <w:ilvl w:val="0"/>
                <w:numId w:val="5"/>
              </w:numPr>
              <w:spacing w:after="160"/>
              <w:rPr>
                <w:sz w:val="20"/>
                <w:szCs w:val="20"/>
              </w:rPr>
            </w:pPr>
            <w:r w:rsidRPr="007753F3">
              <w:rPr>
                <w:sz w:val="20"/>
                <w:szCs w:val="20"/>
              </w:rPr>
              <w:t>Community rights to develop opportunities that support and sustain local livelihoods and wellbeing.</w:t>
            </w:r>
            <w:r>
              <w:rPr>
                <w:sz w:val="20"/>
                <w:szCs w:val="20"/>
              </w:rPr>
              <w:t xml:space="preserve">  </w:t>
            </w:r>
          </w:p>
        </w:tc>
      </w:tr>
    </w:tbl>
    <w:p w14:paraId="0E9949C1" w14:textId="77777777" w:rsidR="00ED7256" w:rsidRPr="00ED7256" w:rsidRDefault="00ED7256" w:rsidP="00ED7256"/>
    <w:tbl>
      <w:tblPr>
        <w:tblStyle w:val="TableGrid"/>
        <w:tblW w:w="0" w:type="auto"/>
        <w:tblLook w:val="04A0" w:firstRow="1" w:lastRow="0" w:firstColumn="1" w:lastColumn="0" w:noHBand="0" w:noVBand="1"/>
      </w:tblPr>
      <w:tblGrid>
        <w:gridCol w:w="9302"/>
      </w:tblGrid>
      <w:tr w:rsidR="00ED7256" w14:paraId="0E627DAD" w14:textId="77777777" w:rsidTr="000C6ADF">
        <w:tc>
          <w:tcPr>
            <w:tcW w:w="930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9AF1ADA" w14:textId="5E9A1153" w:rsidR="00ED7256" w:rsidRDefault="00ED7256" w:rsidP="00E974DC">
            <w:pPr>
              <w:spacing w:before="120"/>
              <w:rPr>
                <w:b/>
                <w:bCs/>
                <w:sz w:val="28"/>
                <w:szCs w:val="28"/>
              </w:rPr>
            </w:pPr>
            <w:r w:rsidRPr="0031326E">
              <w:rPr>
                <w:b/>
                <w:bCs/>
                <w:sz w:val="28"/>
                <w:szCs w:val="28"/>
              </w:rPr>
              <w:t xml:space="preserve">Principle </w:t>
            </w:r>
            <w:r>
              <w:rPr>
                <w:b/>
                <w:bCs/>
                <w:sz w:val="28"/>
                <w:szCs w:val="28"/>
              </w:rPr>
              <w:t>2</w:t>
            </w:r>
            <w:r w:rsidRPr="0031326E">
              <w:rPr>
                <w:b/>
                <w:bCs/>
                <w:sz w:val="28"/>
                <w:szCs w:val="28"/>
              </w:rPr>
              <w:t xml:space="preserve">: </w:t>
            </w:r>
            <w:r w:rsidRPr="00ED7256">
              <w:rPr>
                <w:b/>
                <w:bCs/>
                <w:sz w:val="28"/>
                <w:szCs w:val="28"/>
              </w:rPr>
              <w:t>Conservation from Pacific perspectives</w:t>
            </w:r>
          </w:p>
          <w:p w14:paraId="5D39589A" w14:textId="77777777" w:rsidR="00ED7256" w:rsidRDefault="00ED7256" w:rsidP="00ED7256">
            <w:pPr>
              <w:spacing w:before="120" w:after="120"/>
              <w:rPr>
                <w:i/>
                <w:iCs/>
                <w:sz w:val="20"/>
                <w:szCs w:val="20"/>
              </w:rPr>
            </w:pPr>
            <w:r w:rsidRPr="00ED7256">
              <w:rPr>
                <w:i/>
                <w:iCs/>
                <w:sz w:val="20"/>
                <w:szCs w:val="20"/>
              </w:rPr>
              <w:t>Natural environments are central to the cultures, identities, livelihoods, and development opportunities of Pacific communities.  Nature conservation affects all aspects of social, cultural, and economic life and must therefore align with the values, priorities, and aspirations of these communities.</w:t>
            </w:r>
          </w:p>
          <w:p w14:paraId="1E42FCA6" w14:textId="47D322F0" w:rsidR="00ED7256" w:rsidRDefault="00FA7264" w:rsidP="00E974DC">
            <w:pPr>
              <w:rPr>
                <w:sz w:val="20"/>
                <w:szCs w:val="20"/>
              </w:rPr>
            </w:pPr>
            <w:r>
              <w:rPr>
                <w:sz w:val="20"/>
                <w:szCs w:val="20"/>
              </w:rPr>
              <w:t>N</w:t>
            </w:r>
            <w:r w:rsidRPr="004A57ED">
              <w:rPr>
                <w:sz w:val="20"/>
                <w:szCs w:val="20"/>
              </w:rPr>
              <w:t xml:space="preserve">ational </w:t>
            </w:r>
            <w:r>
              <w:rPr>
                <w:sz w:val="20"/>
                <w:szCs w:val="20"/>
              </w:rPr>
              <w:t xml:space="preserve">and international </w:t>
            </w:r>
            <w:r w:rsidR="00ED7256" w:rsidRPr="001E1B8B">
              <w:rPr>
                <w:sz w:val="20"/>
                <w:szCs w:val="20"/>
              </w:rPr>
              <w:t>partners will actively recognise, respect and support:</w:t>
            </w:r>
          </w:p>
          <w:p w14:paraId="165BF14F" w14:textId="77777777" w:rsidR="00ED7256" w:rsidRDefault="00ED7256" w:rsidP="00ED7256">
            <w:pPr>
              <w:pStyle w:val="ListParagraph"/>
              <w:numPr>
                <w:ilvl w:val="0"/>
                <w:numId w:val="5"/>
              </w:numPr>
              <w:rPr>
                <w:sz w:val="20"/>
                <w:szCs w:val="20"/>
              </w:rPr>
            </w:pPr>
            <w:r w:rsidRPr="008B3CA6">
              <w:rPr>
                <w:sz w:val="20"/>
                <w:szCs w:val="20"/>
              </w:rPr>
              <w:t>Community aspirations for developmen</w:t>
            </w:r>
            <w:r>
              <w:rPr>
                <w:sz w:val="20"/>
                <w:szCs w:val="20"/>
              </w:rPr>
              <w:t>t</w:t>
            </w:r>
            <w:r w:rsidRPr="008B3CA6">
              <w:rPr>
                <w:sz w:val="20"/>
                <w:szCs w:val="20"/>
              </w:rPr>
              <w:t xml:space="preserve"> and wellbeing.</w:t>
            </w:r>
          </w:p>
          <w:p w14:paraId="370503CE" w14:textId="77777777" w:rsidR="00ED7256" w:rsidRDefault="00ED7256" w:rsidP="00ED7256">
            <w:pPr>
              <w:pStyle w:val="ListParagraph"/>
              <w:numPr>
                <w:ilvl w:val="0"/>
                <w:numId w:val="5"/>
              </w:numPr>
              <w:rPr>
                <w:sz w:val="20"/>
                <w:szCs w:val="20"/>
              </w:rPr>
            </w:pPr>
            <w:r w:rsidRPr="00752204">
              <w:rPr>
                <w:sz w:val="20"/>
                <w:szCs w:val="20"/>
              </w:rPr>
              <w:t>Pacific approach</w:t>
            </w:r>
            <w:r>
              <w:rPr>
                <w:sz w:val="20"/>
                <w:szCs w:val="20"/>
              </w:rPr>
              <w:t>es</w:t>
            </w:r>
            <w:r w:rsidRPr="00752204">
              <w:rPr>
                <w:sz w:val="20"/>
                <w:szCs w:val="20"/>
              </w:rPr>
              <w:t xml:space="preserve"> to conservation based on sustainable resource use, cultural heritage</w:t>
            </w:r>
            <w:r>
              <w:rPr>
                <w:sz w:val="20"/>
                <w:szCs w:val="20"/>
              </w:rPr>
              <w:t xml:space="preserve"> and expressions</w:t>
            </w:r>
            <w:r w:rsidRPr="00752204">
              <w:rPr>
                <w:sz w:val="20"/>
                <w:szCs w:val="20"/>
              </w:rPr>
              <w:t xml:space="preserve">, </w:t>
            </w:r>
            <w:r>
              <w:rPr>
                <w:sz w:val="20"/>
                <w:szCs w:val="20"/>
              </w:rPr>
              <w:t xml:space="preserve">and </w:t>
            </w:r>
            <w:r w:rsidRPr="00752204">
              <w:rPr>
                <w:sz w:val="20"/>
                <w:szCs w:val="20"/>
              </w:rPr>
              <w:t>traditional</w:t>
            </w:r>
            <w:r>
              <w:rPr>
                <w:sz w:val="20"/>
                <w:szCs w:val="20"/>
              </w:rPr>
              <w:t xml:space="preserve">, indigenous, and local </w:t>
            </w:r>
            <w:r w:rsidRPr="00752204">
              <w:rPr>
                <w:sz w:val="20"/>
                <w:szCs w:val="20"/>
              </w:rPr>
              <w:t>knowledge.</w:t>
            </w:r>
          </w:p>
          <w:p w14:paraId="60B980D3" w14:textId="77777777" w:rsidR="00ED7256" w:rsidRDefault="00ED7256" w:rsidP="00ED7256">
            <w:pPr>
              <w:pStyle w:val="ListParagraph"/>
              <w:numPr>
                <w:ilvl w:val="0"/>
                <w:numId w:val="5"/>
              </w:numPr>
              <w:spacing w:after="160"/>
              <w:rPr>
                <w:sz w:val="20"/>
                <w:szCs w:val="20"/>
              </w:rPr>
            </w:pPr>
            <w:r>
              <w:rPr>
                <w:sz w:val="20"/>
                <w:szCs w:val="20"/>
              </w:rPr>
              <w:t>The need of some communities to use their own languages and protocols when engaging with or undertaking conservation initiatives.</w:t>
            </w:r>
            <w:r w:rsidRPr="00ED7256">
              <w:rPr>
                <w:sz w:val="20"/>
                <w:szCs w:val="20"/>
              </w:rPr>
              <w:t xml:space="preserve"> </w:t>
            </w:r>
          </w:p>
          <w:p w14:paraId="2E22F6CA" w14:textId="779EE9E8" w:rsidR="00C10419" w:rsidRPr="00ED7256" w:rsidRDefault="00C10419" w:rsidP="00ED7256">
            <w:pPr>
              <w:pStyle w:val="ListParagraph"/>
              <w:numPr>
                <w:ilvl w:val="0"/>
                <w:numId w:val="5"/>
              </w:numPr>
              <w:spacing w:after="160"/>
              <w:rPr>
                <w:sz w:val="20"/>
                <w:szCs w:val="20"/>
              </w:rPr>
            </w:pPr>
            <w:r w:rsidRPr="00467EC4">
              <w:rPr>
                <w:sz w:val="20"/>
                <w:szCs w:val="20"/>
              </w:rPr>
              <w:t>The importance of establishing and maintaining lasting individual and organisational relationships with Pacific communities.</w:t>
            </w:r>
          </w:p>
        </w:tc>
      </w:tr>
    </w:tbl>
    <w:p w14:paraId="1947EF2A" w14:textId="77777777" w:rsidR="000C6ADF" w:rsidRPr="00ED7256" w:rsidRDefault="000C6ADF" w:rsidP="000C6ADF"/>
    <w:tbl>
      <w:tblPr>
        <w:tblStyle w:val="TableGrid"/>
        <w:tblW w:w="0" w:type="auto"/>
        <w:tblLook w:val="04A0" w:firstRow="1" w:lastRow="0" w:firstColumn="1" w:lastColumn="0" w:noHBand="0" w:noVBand="1"/>
      </w:tblPr>
      <w:tblGrid>
        <w:gridCol w:w="9302"/>
      </w:tblGrid>
      <w:tr w:rsidR="000C6ADF" w14:paraId="09376B37" w14:textId="77777777" w:rsidTr="004A57ED">
        <w:tc>
          <w:tcPr>
            <w:tcW w:w="930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7AECBE3" w14:textId="763C9702" w:rsidR="000C6ADF" w:rsidRDefault="000C6ADF" w:rsidP="00E974DC">
            <w:pPr>
              <w:spacing w:before="120"/>
              <w:rPr>
                <w:b/>
                <w:bCs/>
                <w:sz w:val="28"/>
                <w:szCs w:val="28"/>
              </w:rPr>
            </w:pPr>
            <w:r w:rsidRPr="0031326E">
              <w:rPr>
                <w:b/>
                <w:bCs/>
                <w:sz w:val="28"/>
                <w:szCs w:val="28"/>
              </w:rPr>
              <w:t xml:space="preserve">Principle </w:t>
            </w:r>
            <w:r>
              <w:rPr>
                <w:b/>
                <w:bCs/>
                <w:sz w:val="28"/>
                <w:szCs w:val="28"/>
              </w:rPr>
              <w:t>3</w:t>
            </w:r>
            <w:r w:rsidRPr="0031326E">
              <w:rPr>
                <w:b/>
                <w:bCs/>
                <w:sz w:val="28"/>
                <w:szCs w:val="28"/>
              </w:rPr>
              <w:t xml:space="preserve">: </w:t>
            </w:r>
            <w:r w:rsidRPr="000C6ADF">
              <w:rPr>
                <w:b/>
                <w:bCs/>
                <w:sz w:val="28"/>
                <w:szCs w:val="28"/>
              </w:rPr>
              <w:t>Ownership of conservation programmes</w:t>
            </w:r>
          </w:p>
          <w:p w14:paraId="4019F195" w14:textId="77777777" w:rsidR="000C6ADF" w:rsidRPr="000C6ADF" w:rsidRDefault="000C6ADF" w:rsidP="000C6ADF">
            <w:pPr>
              <w:spacing w:before="120" w:after="120"/>
              <w:rPr>
                <w:i/>
                <w:iCs/>
                <w:sz w:val="20"/>
                <w:szCs w:val="20"/>
              </w:rPr>
            </w:pPr>
            <w:r w:rsidRPr="000C6ADF">
              <w:rPr>
                <w:i/>
                <w:iCs/>
                <w:sz w:val="20"/>
                <w:szCs w:val="20"/>
              </w:rPr>
              <w:t>Lasting conservation in the Pacific can only be achieved if national partners and local communities lead the design, implementation, and evaluation of conservation initiatives.</w:t>
            </w:r>
          </w:p>
          <w:p w14:paraId="6CBEC202" w14:textId="6C616FD3" w:rsidR="000C6ADF" w:rsidRDefault="000C6ADF" w:rsidP="00E974DC">
            <w:pPr>
              <w:rPr>
                <w:sz w:val="20"/>
                <w:szCs w:val="20"/>
              </w:rPr>
            </w:pPr>
            <w:r>
              <w:rPr>
                <w:sz w:val="20"/>
                <w:szCs w:val="20"/>
              </w:rPr>
              <w:t>National and community partners will commit to</w:t>
            </w:r>
            <w:r w:rsidRPr="001E1B8B">
              <w:rPr>
                <w:sz w:val="20"/>
                <w:szCs w:val="20"/>
              </w:rPr>
              <w:t>:</w:t>
            </w:r>
          </w:p>
          <w:p w14:paraId="53B61E14" w14:textId="77777777" w:rsidR="000C6ADF" w:rsidRDefault="000C6ADF" w:rsidP="00E974DC">
            <w:pPr>
              <w:pStyle w:val="ListParagraph"/>
              <w:numPr>
                <w:ilvl w:val="0"/>
                <w:numId w:val="5"/>
              </w:numPr>
              <w:rPr>
                <w:sz w:val="20"/>
                <w:szCs w:val="20"/>
              </w:rPr>
            </w:pPr>
            <w:r w:rsidRPr="00C15C5A">
              <w:rPr>
                <w:sz w:val="20"/>
                <w:szCs w:val="20"/>
              </w:rPr>
              <w:t>Exercising and building their capacity for leadership of conservation programmes.</w:t>
            </w:r>
          </w:p>
          <w:p w14:paraId="3388C051" w14:textId="18606B4B" w:rsidR="000C6ADF" w:rsidRDefault="000C6ADF" w:rsidP="00E974DC">
            <w:pPr>
              <w:pStyle w:val="ListParagraph"/>
              <w:numPr>
                <w:ilvl w:val="0"/>
                <w:numId w:val="5"/>
              </w:numPr>
              <w:spacing w:after="160"/>
              <w:rPr>
                <w:sz w:val="20"/>
                <w:szCs w:val="20"/>
              </w:rPr>
            </w:pPr>
            <w:r>
              <w:rPr>
                <w:sz w:val="20"/>
                <w:szCs w:val="20"/>
              </w:rPr>
              <w:t xml:space="preserve">Greater engagement and ownership of conservation within the private sector and local organisations, </w:t>
            </w:r>
            <w:r w:rsidR="00325B0E">
              <w:rPr>
                <w:sz w:val="20"/>
                <w:szCs w:val="20"/>
              </w:rPr>
              <w:t>including</w:t>
            </w:r>
            <w:r>
              <w:rPr>
                <w:sz w:val="20"/>
                <w:szCs w:val="20"/>
              </w:rPr>
              <w:t xml:space="preserve"> cultural, </w:t>
            </w:r>
            <w:r w:rsidR="00325B0E">
              <w:rPr>
                <w:sz w:val="20"/>
                <w:szCs w:val="20"/>
              </w:rPr>
              <w:t xml:space="preserve">spiritual, </w:t>
            </w:r>
            <w:r>
              <w:rPr>
                <w:sz w:val="20"/>
                <w:szCs w:val="20"/>
              </w:rPr>
              <w:t>business, sporting, youth, and women’s organisations.</w:t>
            </w:r>
          </w:p>
          <w:p w14:paraId="3A4866BB" w14:textId="683E8028" w:rsidR="000C6ADF" w:rsidRDefault="000C6ADF" w:rsidP="000C6ADF">
            <w:pPr>
              <w:rPr>
                <w:sz w:val="20"/>
                <w:szCs w:val="20"/>
              </w:rPr>
            </w:pPr>
            <w:r>
              <w:rPr>
                <w:sz w:val="20"/>
                <w:szCs w:val="20"/>
              </w:rPr>
              <w:t>International partners will commit to:</w:t>
            </w:r>
          </w:p>
          <w:p w14:paraId="40C76422" w14:textId="79E6C76A" w:rsidR="000C6ADF" w:rsidRDefault="000C6ADF" w:rsidP="000C6ADF">
            <w:pPr>
              <w:pStyle w:val="ListParagraph"/>
              <w:numPr>
                <w:ilvl w:val="0"/>
                <w:numId w:val="7"/>
              </w:numPr>
              <w:rPr>
                <w:sz w:val="20"/>
                <w:szCs w:val="20"/>
              </w:rPr>
            </w:pPr>
            <w:r w:rsidRPr="000C6ADF">
              <w:rPr>
                <w:sz w:val="20"/>
                <w:szCs w:val="20"/>
              </w:rPr>
              <w:t>Respecting, encouraging, and helping to build capacity for national and community partner leadership of all conservation programmes.</w:t>
            </w:r>
          </w:p>
          <w:p w14:paraId="257D1762" w14:textId="42435DCA" w:rsidR="000C6ADF" w:rsidRDefault="000C6ADF" w:rsidP="000C6ADF">
            <w:pPr>
              <w:pStyle w:val="ListParagraph"/>
              <w:numPr>
                <w:ilvl w:val="0"/>
                <w:numId w:val="7"/>
              </w:numPr>
              <w:rPr>
                <w:sz w:val="20"/>
                <w:szCs w:val="20"/>
              </w:rPr>
            </w:pPr>
            <w:r>
              <w:rPr>
                <w:sz w:val="20"/>
                <w:szCs w:val="20"/>
              </w:rPr>
              <w:t>Aligning all conservation programmes, including regional and international initiatives, with national programmes, priorities, and aspirations.</w:t>
            </w:r>
          </w:p>
          <w:p w14:paraId="2D71DC9C" w14:textId="34ADADDF" w:rsidR="000C6ADF" w:rsidRDefault="000C6ADF" w:rsidP="000C6ADF">
            <w:pPr>
              <w:pStyle w:val="ListParagraph"/>
              <w:numPr>
                <w:ilvl w:val="0"/>
                <w:numId w:val="7"/>
              </w:numPr>
              <w:rPr>
                <w:sz w:val="20"/>
                <w:szCs w:val="20"/>
              </w:rPr>
            </w:pPr>
            <w:r w:rsidRPr="00D406C6">
              <w:rPr>
                <w:sz w:val="20"/>
                <w:szCs w:val="20"/>
              </w:rPr>
              <w:t xml:space="preserve">Strengthening </w:t>
            </w:r>
            <w:r>
              <w:rPr>
                <w:sz w:val="20"/>
                <w:szCs w:val="20"/>
              </w:rPr>
              <w:t xml:space="preserve">and resourcing </w:t>
            </w:r>
            <w:r w:rsidRPr="00D406C6">
              <w:rPr>
                <w:sz w:val="20"/>
                <w:szCs w:val="20"/>
              </w:rPr>
              <w:t xml:space="preserve">national and local partners as an alternative to establishing </w:t>
            </w:r>
            <w:r>
              <w:rPr>
                <w:sz w:val="20"/>
                <w:szCs w:val="20"/>
              </w:rPr>
              <w:t>independent</w:t>
            </w:r>
            <w:r w:rsidRPr="00D406C6">
              <w:rPr>
                <w:sz w:val="20"/>
                <w:szCs w:val="20"/>
              </w:rPr>
              <w:t xml:space="preserve"> institutions </w:t>
            </w:r>
            <w:r>
              <w:rPr>
                <w:sz w:val="20"/>
                <w:szCs w:val="20"/>
              </w:rPr>
              <w:t>or</w:t>
            </w:r>
            <w:r w:rsidRPr="00D406C6">
              <w:rPr>
                <w:sz w:val="20"/>
                <w:szCs w:val="20"/>
              </w:rPr>
              <w:t xml:space="preserve"> infrastructure.</w:t>
            </w:r>
          </w:p>
          <w:p w14:paraId="46DF8D2A" w14:textId="763124A8" w:rsidR="000C6ADF" w:rsidRPr="000C6ADF" w:rsidRDefault="000C6ADF" w:rsidP="000C6ADF">
            <w:pPr>
              <w:pStyle w:val="ListParagraph"/>
              <w:numPr>
                <w:ilvl w:val="0"/>
                <w:numId w:val="7"/>
              </w:numPr>
              <w:spacing w:after="160"/>
              <w:rPr>
                <w:sz w:val="20"/>
                <w:szCs w:val="20"/>
              </w:rPr>
            </w:pPr>
            <w:r w:rsidRPr="00754044">
              <w:rPr>
                <w:sz w:val="20"/>
                <w:szCs w:val="20"/>
              </w:rPr>
              <w:t>Ensuring all key programme decision-making takes place in-country alongside national and community partners</w:t>
            </w:r>
            <w:r w:rsidR="00442A3C">
              <w:rPr>
                <w:sz w:val="20"/>
                <w:szCs w:val="20"/>
              </w:rPr>
              <w:t>,</w:t>
            </w:r>
            <w:r w:rsidRPr="00754044">
              <w:rPr>
                <w:sz w:val="20"/>
                <w:szCs w:val="20"/>
              </w:rPr>
              <w:t xml:space="preserve"> and is led by local conservation priorities.</w:t>
            </w:r>
          </w:p>
        </w:tc>
      </w:tr>
    </w:tbl>
    <w:p w14:paraId="0F1CC578" w14:textId="1126159E" w:rsidR="004A57ED" w:rsidRDefault="004A57ED" w:rsidP="004A57ED"/>
    <w:tbl>
      <w:tblPr>
        <w:tblStyle w:val="TableGrid"/>
        <w:tblW w:w="0" w:type="auto"/>
        <w:tblLook w:val="04A0" w:firstRow="1" w:lastRow="0" w:firstColumn="1" w:lastColumn="0" w:noHBand="0" w:noVBand="1"/>
      </w:tblPr>
      <w:tblGrid>
        <w:gridCol w:w="9302"/>
      </w:tblGrid>
      <w:tr w:rsidR="004A57ED" w14:paraId="522CFD4D" w14:textId="77777777" w:rsidTr="001454E1">
        <w:tc>
          <w:tcPr>
            <w:tcW w:w="930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5DD033EE" w14:textId="1D8BB906" w:rsidR="004A57ED" w:rsidRDefault="004A57ED" w:rsidP="00E974DC">
            <w:pPr>
              <w:spacing w:before="120"/>
              <w:rPr>
                <w:b/>
                <w:bCs/>
                <w:sz w:val="28"/>
                <w:szCs w:val="28"/>
              </w:rPr>
            </w:pPr>
            <w:r w:rsidRPr="0031326E">
              <w:rPr>
                <w:b/>
                <w:bCs/>
                <w:sz w:val="28"/>
                <w:szCs w:val="28"/>
              </w:rPr>
              <w:lastRenderedPageBreak/>
              <w:t xml:space="preserve">Principle </w:t>
            </w:r>
            <w:r>
              <w:rPr>
                <w:b/>
                <w:bCs/>
                <w:sz w:val="28"/>
                <w:szCs w:val="28"/>
              </w:rPr>
              <w:t>4</w:t>
            </w:r>
            <w:r w:rsidRPr="0031326E">
              <w:rPr>
                <w:b/>
                <w:bCs/>
                <w:sz w:val="28"/>
                <w:szCs w:val="28"/>
              </w:rPr>
              <w:t xml:space="preserve">: </w:t>
            </w:r>
            <w:r w:rsidR="00A11E90">
              <w:rPr>
                <w:b/>
                <w:bCs/>
                <w:sz w:val="28"/>
                <w:szCs w:val="28"/>
              </w:rPr>
              <w:t>Resourcing for longevity</w:t>
            </w:r>
          </w:p>
          <w:p w14:paraId="08184CF7" w14:textId="233A2DC0" w:rsidR="004A57ED" w:rsidRDefault="004A57ED" w:rsidP="004A57ED">
            <w:pPr>
              <w:spacing w:before="120" w:after="120"/>
              <w:rPr>
                <w:i/>
                <w:iCs/>
                <w:sz w:val="20"/>
                <w:szCs w:val="20"/>
              </w:rPr>
            </w:pPr>
            <w:r w:rsidRPr="004A57ED">
              <w:rPr>
                <w:i/>
                <w:iCs/>
                <w:sz w:val="20"/>
                <w:szCs w:val="20"/>
              </w:rPr>
              <w:t>Conservation initiatives must be adequately and appropriately resourced over time</w:t>
            </w:r>
            <w:r w:rsidR="00410177">
              <w:rPr>
                <w:i/>
                <w:iCs/>
                <w:sz w:val="20"/>
                <w:szCs w:val="20"/>
              </w:rPr>
              <w:t>,</w:t>
            </w:r>
            <w:r w:rsidR="00A11E90">
              <w:rPr>
                <w:i/>
                <w:iCs/>
                <w:sz w:val="20"/>
                <w:szCs w:val="20"/>
              </w:rPr>
              <w:t xml:space="preserve"> </w:t>
            </w:r>
            <w:r w:rsidR="00410177">
              <w:rPr>
                <w:i/>
                <w:iCs/>
                <w:sz w:val="20"/>
                <w:szCs w:val="20"/>
              </w:rPr>
              <w:t>by</w:t>
            </w:r>
            <w:r w:rsidR="00A11E90">
              <w:rPr>
                <w:i/>
                <w:iCs/>
                <w:sz w:val="20"/>
                <w:szCs w:val="20"/>
              </w:rPr>
              <w:t xml:space="preserve"> planning for the financial, social, organisational and cultural components of project longevity.</w:t>
            </w:r>
          </w:p>
          <w:p w14:paraId="2562553F" w14:textId="7D9CD8FB" w:rsidR="004A57ED" w:rsidRPr="004A57ED" w:rsidRDefault="00FA7264" w:rsidP="004A57ED">
            <w:pPr>
              <w:rPr>
                <w:sz w:val="20"/>
                <w:szCs w:val="20"/>
              </w:rPr>
            </w:pPr>
            <w:r>
              <w:rPr>
                <w:sz w:val="20"/>
                <w:szCs w:val="20"/>
              </w:rPr>
              <w:t>N</w:t>
            </w:r>
            <w:r w:rsidR="004A57ED" w:rsidRPr="004A57ED">
              <w:rPr>
                <w:sz w:val="20"/>
                <w:szCs w:val="20"/>
              </w:rPr>
              <w:t xml:space="preserve">ational </w:t>
            </w:r>
            <w:r>
              <w:rPr>
                <w:sz w:val="20"/>
                <w:szCs w:val="20"/>
              </w:rPr>
              <w:t xml:space="preserve">and international </w:t>
            </w:r>
            <w:r w:rsidR="004A57ED" w:rsidRPr="004A57ED">
              <w:rPr>
                <w:sz w:val="20"/>
                <w:szCs w:val="20"/>
              </w:rPr>
              <w:t>partners will commit to:</w:t>
            </w:r>
          </w:p>
          <w:p w14:paraId="7251AD88" w14:textId="77777777" w:rsidR="004A57ED" w:rsidRDefault="004A57ED" w:rsidP="004A57ED">
            <w:pPr>
              <w:pStyle w:val="ListParagraph"/>
              <w:numPr>
                <w:ilvl w:val="0"/>
                <w:numId w:val="5"/>
              </w:numPr>
              <w:spacing w:after="160"/>
              <w:rPr>
                <w:sz w:val="20"/>
                <w:szCs w:val="20"/>
              </w:rPr>
            </w:pPr>
            <w:r>
              <w:rPr>
                <w:sz w:val="20"/>
                <w:szCs w:val="20"/>
              </w:rPr>
              <w:t>Ensuring their conservation programmes are of scale and budget appropriate to the local context.</w:t>
            </w:r>
          </w:p>
          <w:p w14:paraId="6B3945F7" w14:textId="7D6D96CD" w:rsidR="004A57ED" w:rsidRDefault="004A57ED" w:rsidP="004A57ED">
            <w:pPr>
              <w:pStyle w:val="ListParagraph"/>
              <w:numPr>
                <w:ilvl w:val="0"/>
                <w:numId w:val="5"/>
              </w:numPr>
              <w:spacing w:after="160"/>
              <w:rPr>
                <w:sz w:val="20"/>
                <w:szCs w:val="20"/>
              </w:rPr>
            </w:pPr>
            <w:r w:rsidRPr="004A57ED">
              <w:rPr>
                <w:sz w:val="20"/>
                <w:szCs w:val="20"/>
              </w:rPr>
              <w:t>Long-term strategic planning and resource mobilisation that sustains conservation over time.</w:t>
            </w:r>
          </w:p>
          <w:p w14:paraId="703F4270" w14:textId="15FA0BE9" w:rsidR="004A57ED" w:rsidRDefault="004A57ED" w:rsidP="004A57ED">
            <w:pPr>
              <w:pStyle w:val="ListParagraph"/>
              <w:numPr>
                <w:ilvl w:val="0"/>
                <w:numId w:val="5"/>
              </w:numPr>
              <w:spacing w:after="160"/>
              <w:rPr>
                <w:sz w:val="20"/>
                <w:szCs w:val="20"/>
              </w:rPr>
            </w:pPr>
            <w:r w:rsidRPr="004A2E6B">
              <w:rPr>
                <w:sz w:val="20"/>
                <w:szCs w:val="20"/>
              </w:rPr>
              <w:t>Adhering to best practices for supporting livelihoods and community wellbeing, including poverty reduction and enhancing community financial sustainability based on local biocultural resources.</w:t>
            </w:r>
          </w:p>
          <w:p w14:paraId="04AF7062" w14:textId="77777777" w:rsidR="004A57ED" w:rsidRDefault="004A57ED" w:rsidP="004A57ED">
            <w:pPr>
              <w:pStyle w:val="ListParagraph"/>
              <w:numPr>
                <w:ilvl w:val="0"/>
                <w:numId w:val="5"/>
              </w:numPr>
              <w:rPr>
                <w:sz w:val="20"/>
                <w:szCs w:val="20"/>
              </w:rPr>
            </w:pPr>
            <w:r w:rsidRPr="00647231">
              <w:rPr>
                <w:sz w:val="20"/>
                <w:szCs w:val="20"/>
              </w:rPr>
              <w:t xml:space="preserve">Developing appropriate new and improving existing methods </w:t>
            </w:r>
            <w:r>
              <w:rPr>
                <w:sz w:val="20"/>
                <w:szCs w:val="20"/>
              </w:rPr>
              <w:t xml:space="preserve">and partnerships </w:t>
            </w:r>
            <w:r w:rsidRPr="00647231">
              <w:rPr>
                <w:sz w:val="20"/>
                <w:szCs w:val="20"/>
              </w:rPr>
              <w:t>to sustain financial investment and resources for conservation.</w:t>
            </w:r>
          </w:p>
          <w:p w14:paraId="7832DBF3" w14:textId="67E283B6" w:rsidR="004A57ED" w:rsidRPr="004A57ED" w:rsidRDefault="004A57ED" w:rsidP="004A57ED">
            <w:pPr>
              <w:pStyle w:val="ListParagraph"/>
              <w:numPr>
                <w:ilvl w:val="0"/>
                <w:numId w:val="5"/>
              </w:numPr>
              <w:spacing w:after="160"/>
              <w:rPr>
                <w:sz w:val="20"/>
                <w:szCs w:val="20"/>
              </w:rPr>
            </w:pPr>
            <w:r>
              <w:rPr>
                <w:sz w:val="20"/>
                <w:szCs w:val="20"/>
              </w:rPr>
              <w:t>Ensuring that locally specific social, cultural, and equity factors are considered when decisions are made about conservation financing.</w:t>
            </w:r>
          </w:p>
        </w:tc>
      </w:tr>
    </w:tbl>
    <w:p w14:paraId="557428BA" w14:textId="77777777" w:rsidR="001454E1" w:rsidRPr="00ED7256" w:rsidRDefault="001454E1" w:rsidP="001454E1"/>
    <w:tbl>
      <w:tblPr>
        <w:tblStyle w:val="TableGrid"/>
        <w:tblW w:w="0" w:type="auto"/>
        <w:tblLook w:val="04A0" w:firstRow="1" w:lastRow="0" w:firstColumn="1" w:lastColumn="0" w:noHBand="0" w:noVBand="1"/>
      </w:tblPr>
      <w:tblGrid>
        <w:gridCol w:w="9302"/>
      </w:tblGrid>
      <w:tr w:rsidR="001454E1" w14:paraId="776A0B5D" w14:textId="77777777" w:rsidTr="0032772D">
        <w:tc>
          <w:tcPr>
            <w:tcW w:w="930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44B39FD" w14:textId="42A6AC73" w:rsidR="001454E1" w:rsidRDefault="001454E1" w:rsidP="00E974DC">
            <w:pPr>
              <w:spacing w:before="120"/>
              <w:rPr>
                <w:b/>
                <w:bCs/>
                <w:sz w:val="28"/>
                <w:szCs w:val="28"/>
              </w:rPr>
            </w:pPr>
            <w:r w:rsidRPr="0031326E">
              <w:rPr>
                <w:b/>
                <w:bCs/>
                <w:sz w:val="28"/>
                <w:szCs w:val="28"/>
              </w:rPr>
              <w:t xml:space="preserve">Principle </w:t>
            </w:r>
            <w:r>
              <w:rPr>
                <w:b/>
                <w:bCs/>
                <w:sz w:val="28"/>
                <w:szCs w:val="28"/>
              </w:rPr>
              <w:t>5</w:t>
            </w:r>
            <w:r w:rsidRPr="0031326E">
              <w:rPr>
                <w:b/>
                <w:bCs/>
                <w:sz w:val="28"/>
                <w:szCs w:val="28"/>
              </w:rPr>
              <w:t xml:space="preserve">: </w:t>
            </w:r>
            <w:r w:rsidRPr="00EA13DC">
              <w:rPr>
                <w:b/>
                <w:bCs/>
                <w:sz w:val="28"/>
                <w:szCs w:val="28"/>
              </w:rPr>
              <w:t>Good governance</w:t>
            </w:r>
            <w:r w:rsidR="008C38A4" w:rsidRPr="00EA13DC">
              <w:rPr>
                <w:b/>
                <w:bCs/>
                <w:sz w:val="28"/>
                <w:szCs w:val="28"/>
              </w:rPr>
              <w:t xml:space="preserve"> and</w:t>
            </w:r>
            <w:r w:rsidR="00CB784F" w:rsidRPr="00EA13DC">
              <w:rPr>
                <w:b/>
                <w:bCs/>
                <w:sz w:val="28"/>
                <w:szCs w:val="28"/>
              </w:rPr>
              <w:t xml:space="preserve"> accountability</w:t>
            </w:r>
          </w:p>
          <w:p w14:paraId="78F0D5D0" w14:textId="45E1CF8F" w:rsidR="001454E1" w:rsidRPr="001454E1" w:rsidRDefault="001700B0" w:rsidP="001454E1">
            <w:pPr>
              <w:spacing w:before="120" w:after="120"/>
              <w:rPr>
                <w:i/>
                <w:iCs/>
                <w:sz w:val="20"/>
                <w:szCs w:val="20"/>
              </w:rPr>
            </w:pPr>
            <w:r>
              <w:rPr>
                <w:i/>
                <w:iCs/>
                <w:sz w:val="20"/>
                <w:szCs w:val="20"/>
              </w:rPr>
              <w:t>Conservation is</w:t>
            </w:r>
            <w:r w:rsidR="001454E1" w:rsidRPr="001454E1">
              <w:rPr>
                <w:i/>
                <w:iCs/>
                <w:sz w:val="20"/>
                <w:szCs w:val="20"/>
              </w:rPr>
              <w:t xml:space="preserve"> inclusive, participatory, accountable, transparent</w:t>
            </w:r>
            <w:r w:rsidR="005E35EB">
              <w:rPr>
                <w:i/>
                <w:iCs/>
                <w:sz w:val="20"/>
                <w:szCs w:val="20"/>
              </w:rPr>
              <w:t>, equitable, and open to stakeholder scrutiny</w:t>
            </w:r>
            <w:r w:rsidR="001454E1" w:rsidRPr="001454E1">
              <w:rPr>
                <w:i/>
                <w:iCs/>
                <w:sz w:val="20"/>
                <w:szCs w:val="20"/>
              </w:rPr>
              <w:t>.</w:t>
            </w:r>
          </w:p>
          <w:p w14:paraId="209AF44A" w14:textId="7DE93AEA" w:rsidR="002C7BC3" w:rsidRPr="004A57ED" w:rsidRDefault="00FA7264" w:rsidP="002C7BC3">
            <w:pPr>
              <w:rPr>
                <w:sz w:val="20"/>
                <w:szCs w:val="20"/>
              </w:rPr>
            </w:pPr>
            <w:r>
              <w:rPr>
                <w:sz w:val="20"/>
                <w:szCs w:val="20"/>
              </w:rPr>
              <w:t>N</w:t>
            </w:r>
            <w:r w:rsidR="002C7BC3" w:rsidRPr="004A57ED">
              <w:rPr>
                <w:sz w:val="20"/>
                <w:szCs w:val="20"/>
              </w:rPr>
              <w:t xml:space="preserve">ational </w:t>
            </w:r>
            <w:r>
              <w:rPr>
                <w:sz w:val="20"/>
                <w:szCs w:val="20"/>
              </w:rPr>
              <w:t xml:space="preserve">and international </w:t>
            </w:r>
            <w:r w:rsidR="002C7BC3" w:rsidRPr="004A57ED">
              <w:rPr>
                <w:sz w:val="20"/>
                <w:szCs w:val="20"/>
              </w:rPr>
              <w:t>partners will commit to:</w:t>
            </w:r>
          </w:p>
          <w:p w14:paraId="739A75C6" w14:textId="1BA9E15E" w:rsidR="002C7BC3" w:rsidRDefault="002C7BC3" w:rsidP="002C7BC3">
            <w:pPr>
              <w:pStyle w:val="ListParagraph"/>
              <w:numPr>
                <w:ilvl w:val="0"/>
                <w:numId w:val="5"/>
              </w:numPr>
              <w:spacing w:after="160"/>
              <w:rPr>
                <w:sz w:val="20"/>
                <w:szCs w:val="20"/>
              </w:rPr>
            </w:pPr>
            <w:r w:rsidRPr="00DA7BDB">
              <w:rPr>
                <w:sz w:val="20"/>
                <w:szCs w:val="20"/>
              </w:rPr>
              <w:t>Reinforcing inclusive and participatory approaches by involving all stakeholders, particularly community representatives, when designing, implementing</w:t>
            </w:r>
            <w:r>
              <w:rPr>
                <w:sz w:val="20"/>
                <w:szCs w:val="20"/>
              </w:rPr>
              <w:t>,</w:t>
            </w:r>
            <w:r w:rsidRPr="00DA7BDB">
              <w:rPr>
                <w:sz w:val="20"/>
                <w:szCs w:val="20"/>
              </w:rPr>
              <w:t xml:space="preserve"> </w:t>
            </w:r>
            <w:r w:rsidR="001B1F7F">
              <w:rPr>
                <w:sz w:val="20"/>
                <w:szCs w:val="20"/>
              </w:rPr>
              <w:t xml:space="preserve">communicating, </w:t>
            </w:r>
            <w:r w:rsidRPr="00DA7BDB">
              <w:rPr>
                <w:sz w:val="20"/>
                <w:szCs w:val="20"/>
              </w:rPr>
              <w:t>assessing</w:t>
            </w:r>
            <w:r w:rsidR="001B1F7F">
              <w:rPr>
                <w:sz w:val="20"/>
                <w:szCs w:val="20"/>
              </w:rPr>
              <w:t>,</w:t>
            </w:r>
            <w:r w:rsidRPr="00DA7BDB">
              <w:rPr>
                <w:sz w:val="20"/>
                <w:szCs w:val="20"/>
              </w:rPr>
              <w:t xml:space="preserve"> </w:t>
            </w:r>
            <w:r>
              <w:rPr>
                <w:sz w:val="20"/>
                <w:szCs w:val="20"/>
              </w:rPr>
              <w:t xml:space="preserve">and reporting on </w:t>
            </w:r>
            <w:r w:rsidRPr="00DA7BDB">
              <w:rPr>
                <w:sz w:val="20"/>
                <w:szCs w:val="20"/>
              </w:rPr>
              <w:t>conservation programmes.</w:t>
            </w:r>
          </w:p>
          <w:p w14:paraId="5F379F6D" w14:textId="4B7A68F2" w:rsidR="001700B0" w:rsidRDefault="001700B0" w:rsidP="002C7BC3">
            <w:pPr>
              <w:pStyle w:val="ListParagraph"/>
              <w:numPr>
                <w:ilvl w:val="0"/>
                <w:numId w:val="5"/>
              </w:numPr>
              <w:spacing w:after="160"/>
              <w:rPr>
                <w:sz w:val="20"/>
                <w:szCs w:val="20"/>
              </w:rPr>
            </w:pPr>
            <w:r w:rsidRPr="001700B0">
              <w:rPr>
                <w:sz w:val="20"/>
                <w:szCs w:val="20"/>
                <w:lang w:val="en-GB"/>
              </w:rPr>
              <w:t>Ensuring systems are in place to enable full transparency and accountability to the people affected by conservation programme implementation and environmental regulatory services</w:t>
            </w:r>
            <w:r>
              <w:rPr>
                <w:sz w:val="20"/>
                <w:szCs w:val="20"/>
                <w:lang w:val="en-GB"/>
              </w:rPr>
              <w:t>.</w:t>
            </w:r>
          </w:p>
          <w:p w14:paraId="07A5244B" w14:textId="77777777" w:rsidR="002C7BC3" w:rsidRPr="002C7BC3" w:rsidRDefault="002C7BC3" w:rsidP="002C7BC3">
            <w:pPr>
              <w:pStyle w:val="ListParagraph"/>
              <w:numPr>
                <w:ilvl w:val="0"/>
                <w:numId w:val="5"/>
              </w:numPr>
              <w:rPr>
                <w:sz w:val="20"/>
                <w:szCs w:val="20"/>
              </w:rPr>
            </w:pPr>
            <w:r w:rsidRPr="00B72C42">
              <w:rPr>
                <w:sz w:val="20"/>
                <w:szCs w:val="20"/>
              </w:rPr>
              <w:t>Recognising and applying inter-generational equity and gender equality principles in all activities</w:t>
            </w:r>
            <w:r>
              <w:rPr>
                <w:sz w:val="20"/>
                <w:szCs w:val="20"/>
              </w:rPr>
              <w:t>.</w:t>
            </w:r>
          </w:p>
          <w:p w14:paraId="656E125B" w14:textId="77777777" w:rsidR="002C7BC3" w:rsidRDefault="002C7BC3" w:rsidP="002C7BC3">
            <w:pPr>
              <w:pStyle w:val="ListParagraph"/>
              <w:numPr>
                <w:ilvl w:val="0"/>
                <w:numId w:val="5"/>
              </w:numPr>
              <w:rPr>
                <w:sz w:val="20"/>
                <w:szCs w:val="20"/>
              </w:rPr>
            </w:pPr>
            <w:r w:rsidRPr="00DA7BDB">
              <w:rPr>
                <w:sz w:val="20"/>
                <w:szCs w:val="20"/>
              </w:rPr>
              <w:t>Promoting and supporting cost</w:t>
            </w:r>
            <w:r>
              <w:rPr>
                <w:sz w:val="20"/>
                <w:szCs w:val="20"/>
              </w:rPr>
              <w:t>-</w:t>
            </w:r>
            <w:r w:rsidRPr="00DA7BDB">
              <w:rPr>
                <w:sz w:val="20"/>
                <w:szCs w:val="20"/>
              </w:rPr>
              <w:t xml:space="preserve">effective scaling up and adoption of </w:t>
            </w:r>
            <w:r>
              <w:rPr>
                <w:sz w:val="20"/>
                <w:szCs w:val="20"/>
              </w:rPr>
              <w:t>best-</w:t>
            </w:r>
            <w:r w:rsidRPr="00DA7BDB">
              <w:rPr>
                <w:sz w:val="20"/>
                <w:szCs w:val="20"/>
              </w:rPr>
              <w:t>practice conservation models.</w:t>
            </w:r>
          </w:p>
          <w:p w14:paraId="4AC32757" w14:textId="0FD1F2FB" w:rsidR="002C7BC3" w:rsidRDefault="002C7BC3" w:rsidP="004C4DD5">
            <w:pPr>
              <w:pStyle w:val="ListParagraph"/>
              <w:numPr>
                <w:ilvl w:val="0"/>
                <w:numId w:val="5"/>
              </w:numPr>
              <w:spacing w:after="160"/>
              <w:rPr>
                <w:sz w:val="20"/>
                <w:szCs w:val="20"/>
              </w:rPr>
            </w:pPr>
            <w:r w:rsidRPr="00DA7BDB">
              <w:rPr>
                <w:sz w:val="20"/>
                <w:szCs w:val="20"/>
              </w:rPr>
              <w:t xml:space="preserve">Developing and implementing </w:t>
            </w:r>
            <w:r>
              <w:rPr>
                <w:sz w:val="20"/>
                <w:szCs w:val="20"/>
              </w:rPr>
              <w:t>durable</w:t>
            </w:r>
            <w:r w:rsidR="00ED546C">
              <w:rPr>
                <w:sz w:val="20"/>
                <w:szCs w:val="20"/>
              </w:rPr>
              <w:t>,</w:t>
            </w:r>
            <w:r>
              <w:rPr>
                <w:sz w:val="20"/>
                <w:szCs w:val="20"/>
              </w:rPr>
              <w:t xml:space="preserve"> effective </w:t>
            </w:r>
            <w:r w:rsidRPr="00DA7BDB">
              <w:rPr>
                <w:sz w:val="20"/>
                <w:szCs w:val="20"/>
              </w:rPr>
              <w:t>policies which are integrated across government agencies and governance levels.</w:t>
            </w:r>
          </w:p>
          <w:p w14:paraId="17721AB8" w14:textId="6E621701" w:rsidR="00027074" w:rsidRPr="004A57ED" w:rsidRDefault="00027074" w:rsidP="00027074">
            <w:pPr>
              <w:rPr>
                <w:sz w:val="20"/>
                <w:szCs w:val="20"/>
              </w:rPr>
            </w:pPr>
            <w:r>
              <w:rPr>
                <w:sz w:val="20"/>
                <w:szCs w:val="20"/>
              </w:rPr>
              <w:t>N</w:t>
            </w:r>
            <w:r w:rsidRPr="004A57ED">
              <w:rPr>
                <w:sz w:val="20"/>
                <w:szCs w:val="20"/>
              </w:rPr>
              <w:t>ational partners will commit to:</w:t>
            </w:r>
          </w:p>
          <w:p w14:paraId="6D25001A" w14:textId="77777777" w:rsidR="00027074" w:rsidRDefault="00027074" w:rsidP="00027074">
            <w:pPr>
              <w:pStyle w:val="ListParagraph"/>
              <w:numPr>
                <w:ilvl w:val="0"/>
                <w:numId w:val="5"/>
              </w:numPr>
              <w:rPr>
                <w:sz w:val="20"/>
                <w:szCs w:val="20"/>
              </w:rPr>
            </w:pPr>
            <w:r w:rsidRPr="00B72C42">
              <w:rPr>
                <w:sz w:val="20"/>
                <w:szCs w:val="20"/>
              </w:rPr>
              <w:t>Setting clear and standard processes for the establishment, operation</w:t>
            </w:r>
            <w:r>
              <w:rPr>
                <w:sz w:val="20"/>
                <w:szCs w:val="20"/>
              </w:rPr>
              <w:t>,</w:t>
            </w:r>
            <w:r w:rsidRPr="00B72C42">
              <w:rPr>
                <w:sz w:val="20"/>
                <w:szCs w:val="20"/>
              </w:rPr>
              <w:t xml:space="preserve"> and accountability of international partners through formal agreements.  These agreements should include a Code of Conduct with defined consequences for breaches and mechanisms to ensure transparency of operations</w:t>
            </w:r>
            <w:r>
              <w:rPr>
                <w:sz w:val="20"/>
                <w:szCs w:val="20"/>
              </w:rPr>
              <w:t>.</w:t>
            </w:r>
          </w:p>
          <w:p w14:paraId="3F81D9E3" w14:textId="77777777" w:rsidR="00027074" w:rsidRDefault="00027074" w:rsidP="00027074">
            <w:pPr>
              <w:pStyle w:val="ListParagraph"/>
              <w:numPr>
                <w:ilvl w:val="0"/>
                <w:numId w:val="5"/>
              </w:numPr>
              <w:rPr>
                <w:sz w:val="20"/>
                <w:szCs w:val="20"/>
              </w:rPr>
            </w:pPr>
            <w:r w:rsidRPr="00B72C42">
              <w:rPr>
                <w:sz w:val="20"/>
                <w:szCs w:val="20"/>
              </w:rPr>
              <w:t xml:space="preserve">Establishing systems to register </w:t>
            </w:r>
            <w:r>
              <w:rPr>
                <w:sz w:val="20"/>
                <w:szCs w:val="20"/>
              </w:rPr>
              <w:t xml:space="preserve">the </w:t>
            </w:r>
            <w:r w:rsidRPr="00B72C42">
              <w:rPr>
                <w:sz w:val="20"/>
                <w:szCs w:val="20"/>
              </w:rPr>
              <w:t>conservation activities of all partners against national and local priorities</w:t>
            </w:r>
            <w:r>
              <w:rPr>
                <w:sz w:val="20"/>
                <w:szCs w:val="20"/>
              </w:rPr>
              <w:t xml:space="preserve">, such as </w:t>
            </w:r>
            <w:r w:rsidRPr="00B72C42">
              <w:rPr>
                <w:sz w:val="20"/>
                <w:szCs w:val="20"/>
              </w:rPr>
              <w:t>NBSAPs</w:t>
            </w:r>
            <w:r>
              <w:rPr>
                <w:sz w:val="20"/>
                <w:szCs w:val="20"/>
              </w:rPr>
              <w:t>.</w:t>
            </w:r>
          </w:p>
          <w:p w14:paraId="7390A511" w14:textId="77777777" w:rsidR="00027074" w:rsidRDefault="00027074" w:rsidP="002C7BC3">
            <w:pPr>
              <w:pStyle w:val="ListParagraph"/>
              <w:numPr>
                <w:ilvl w:val="0"/>
                <w:numId w:val="5"/>
              </w:numPr>
              <w:spacing w:after="160"/>
              <w:rPr>
                <w:sz w:val="20"/>
                <w:szCs w:val="20"/>
              </w:rPr>
            </w:pPr>
            <w:r w:rsidRPr="00B72C42">
              <w:rPr>
                <w:sz w:val="20"/>
                <w:szCs w:val="20"/>
              </w:rPr>
              <w:t xml:space="preserve">Setting easily measured benchmarks to ensure progress against defined conservation </w:t>
            </w:r>
            <w:r>
              <w:rPr>
                <w:sz w:val="20"/>
                <w:szCs w:val="20"/>
              </w:rPr>
              <w:t>objectives,</w:t>
            </w:r>
            <w:r w:rsidRPr="00B72C42">
              <w:rPr>
                <w:sz w:val="20"/>
                <w:szCs w:val="20"/>
              </w:rPr>
              <w:t xml:space="preserve"> with each partner held accountable for its commitments and progress.</w:t>
            </w:r>
          </w:p>
          <w:p w14:paraId="5BC153E3" w14:textId="77777777" w:rsidR="00027074" w:rsidRPr="0032772D" w:rsidRDefault="00027074" w:rsidP="00027074">
            <w:pPr>
              <w:rPr>
                <w:sz w:val="20"/>
                <w:szCs w:val="20"/>
              </w:rPr>
            </w:pPr>
            <w:r>
              <w:rPr>
                <w:sz w:val="20"/>
                <w:szCs w:val="20"/>
              </w:rPr>
              <w:t>International partners will commit to:</w:t>
            </w:r>
          </w:p>
          <w:p w14:paraId="6EAD5606" w14:textId="77777777" w:rsidR="008373A2" w:rsidRDefault="00027074" w:rsidP="008373A2">
            <w:pPr>
              <w:pStyle w:val="ListParagraph"/>
              <w:numPr>
                <w:ilvl w:val="0"/>
                <w:numId w:val="5"/>
              </w:numPr>
              <w:spacing w:after="160"/>
              <w:rPr>
                <w:sz w:val="20"/>
                <w:szCs w:val="20"/>
              </w:rPr>
            </w:pPr>
            <w:r w:rsidRPr="001A09D5">
              <w:rPr>
                <w:sz w:val="20"/>
                <w:szCs w:val="20"/>
              </w:rPr>
              <w:t>Adopting systems that ensure transparency and accountability of their programmes at a national level.</w:t>
            </w:r>
          </w:p>
          <w:p w14:paraId="4BBEF281" w14:textId="02E48A9A" w:rsidR="0032772D" w:rsidRPr="002C7BC3" w:rsidRDefault="00027074" w:rsidP="002C7BC3">
            <w:pPr>
              <w:pStyle w:val="ListParagraph"/>
              <w:numPr>
                <w:ilvl w:val="0"/>
                <w:numId w:val="5"/>
              </w:numPr>
              <w:spacing w:after="160"/>
              <w:rPr>
                <w:sz w:val="20"/>
                <w:szCs w:val="20"/>
              </w:rPr>
            </w:pPr>
            <w:r w:rsidRPr="008373A2">
              <w:rPr>
                <w:sz w:val="20"/>
                <w:szCs w:val="20"/>
              </w:rPr>
              <w:t xml:space="preserve">Providing timely, transparent, and comprehensive reporting on conservation programmes to national partners, including reporting on implementation of NBSAP priorities.  Appropriate reporting </w:t>
            </w:r>
            <w:r w:rsidR="001700B0">
              <w:rPr>
                <w:sz w:val="20"/>
                <w:szCs w:val="20"/>
              </w:rPr>
              <w:t>must</w:t>
            </w:r>
            <w:r w:rsidRPr="008373A2">
              <w:rPr>
                <w:sz w:val="20"/>
                <w:szCs w:val="20"/>
              </w:rPr>
              <w:t xml:space="preserve"> also be provided to community partners.</w:t>
            </w:r>
          </w:p>
        </w:tc>
      </w:tr>
    </w:tbl>
    <w:p w14:paraId="68CC1F44" w14:textId="77777777" w:rsidR="0032772D" w:rsidRPr="00ED7256" w:rsidRDefault="0032772D" w:rsidP="0032772D"/>
    <w:tbl>
      <w:tblPr>
        <w:tblStyle w:val="TableGrid"/>
        <w:tblW w:w="0" w:type="auto"/>
        <w:tblLook w:val="04A0" w:firstRow="1" w:lastRow="0" w:firstColumn="1" w:lastColumn="0" w:noHBand="0" w:noVBand="1"/>
      </w:tblPr>
      <w:tblGrid>
        <w:gridCol w:w="9302"/>
      </w:tblGrid>
      <w:tr w:rsidR="0032772D" w14:paraId="232D810F" w14:textId="77777777" w:rsidTr="00A2190E">
        <w:tc>
          <w:tcPr>
            <w:tcW w:w="930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79D85FBF" w14:textId="5C557F39" w:rsidR="0032772D" w:rsidRDefault="0032772D" w:rsidP="00E974DC">
            <w:pPr>
              <w:spacing w:before="120"/>
              <w:rPr>
                <w:b/>
                <w:bCs/>
                <w:sz w:val="28"/>
                <w:szCs w:val="28"/>
              </w:rPr>
            </w:pPr>
            <w:r w:rsidRPr="0031326E">
              <w:rPr>
                <w:b/>
                <w:bCs/>
                <w:sz w:val="28"/>
                <w:szCs w:val="28"/>
              </w:rPr>
              <w:t xml:space="preserve">Principle </w:t>
            </w:r>
            <w:r>
              <w:rPr>
                <w:b/>
                <w:bCs/>
                <w:sz w:val="28"/>
                <w:szCs w:val="28"/>
              </w:rPr>
              <w:t>6</w:t>
            </w:r>
            <w:r w:rsidRPr="0031326E">
              <w:rPr>
                <w:b/>
                <w:bCs/>
                <w:sz w:val="28"/>
                <w:szCs w:val="28"/>
              </w:rPr>
              <w:t xml:space="preserve">: </w:t>
            </w:r>
            <w:r>
              <w:rPr>
                <w:b/>
                <w:bCs/>
                <w:sz w:val="28"/>
                <w:szCs w:val="28"/>
              </w:rPr>
              <w:t>Coordination and collaboration</w:t>
            </w:r>
          </w:p>
          <w:p w14:paraId="44ADF74D" w14:textId="77777777" w:rsidR="0032772D" w:rsidRDefault="0032772D" w:rsidP="0032772D">
            <w:pPr>
              <w:spacing w:before="120" w:after="120"/>
              <w:rPr>
                <w:i/>
                <w:iCs/>
                <w:sz w:val="20"/>
                <w:szCs w:val="20"/>
              </w:rPr>
            </w:pPr>
            <w:r w:rsidRPr="0032772D">
              <w:rPr>
                <w:i/>
                <w:iCs/>
                <w:sz w:val="20"/>
                <w:szCs w:val="20"/>
              </w:rPr>
              <w:t>Conservation is more effective when partners coordinate, collaborate and work within a strategic framework.</w:t>
            </w:r>
          </w:p>
          <w:p w14:paraId="70749184" w14:textId="4C434DC8" w:rsidR="0032772D" w:rsidRPr="004A57ED" w:rsidRDefault="0032772D" w:rsidP="0032772D">
            <w:pPr>
              <w:rPr>
                <w:sz w:val="20"/>
                <w:szCs w:val="20"/>
              </w:rPr>
            </w:pPr>
            <w:r>
              <w:rPr>
                <w:sz w:val="20"/>
                <w:szCs w:val="20"/>
              </w:rPr>
              <w:t>N</w:t>
            </w:r>
            <w:r w:rsidRPr="004A57ED">
              <w:rPr>
                <w:sz w:val="20"/>
                <w:szCs w:val="20"/>
              </w:rPr>
              <w:t>ational partners will commit to:</w:t>
            </w:r>
          </w:p>
          <w:p w14:paraId="42FF5888" w14:textId="2D3E1F96" w:rsidR="0032772D" w:rsidRDefault="0032772D" w:rsidP="00E974DC">
            <w:pPr>
              <w:pStyle w:val="ListParagraph"/>
              <w:numPr>
                <w:ilvl w:val="0"/>
                <w:numId w:val="5"/>
              </w:numPr>
              <w:spacing w:after="160"/>
              <w:rPr>
                <w:sz w:val="20"/>
                <w:szCs w:val="20"/>
              </w:rPr>
            </w:pPr>
            <w:r w:rsidRPr="00686102">
              <w:rPr>
                <w:sz w:val="20"/>
                <w:szCs w:val="20"/>
              </w:rPr>
              <w:t>Ensuring NBSAPs and locally devised conservation programmes are strategic, focused</w:t>
            </w:r>
            <w:r>
              <w:rPr>
                <w:sz w:val="20"/>
                <w:szCs w:val="20"/>
              </w:rPr>
              <w:t>,</w:t>
            </w:r>
            <w:r w:rsidRPr="00686102">
              <w:rPr>
                <w:sz w:val="20"/>
                <w:szCs w:val="20"/>
              </w:rPr>
              <w:t xml:space="preserve"> and set clear local priorities for action.</w:t>
            </w:r>
          </w:p>
          <w:p w14:paraId="58F442AE" w14:textId="092A0CEA" w:rsidR="0032772D" w:rsidRDefault="0032772D" w:rsidP="00E974DC">
            <w:pPr>
              <w:pStyle w:val="ListParagraph"/>
              <w:numPr>
                <w:ilvl w:val="0"/>
                <w:numId w:val="5"/>
              </w:numPr>
              <w:rPr>
                <w:sz w:val="20"/>
                <w:szCs w:val="20"/>
              </w:rPr>
            </w:pPr>
            <w:r w:rsidRPr="00686102">
              <w:rPr>
                <w:sz w:val="20"/>
                <w:szCs w:val="20"/>
              </w:rPr>
              <w:t>Taking a leadership role in coordinating all partners</w:t>
            </w:r>
            <w:r>
              <w:rPr>
                <w:sz w:val="20"/>
                <w:szCs w:val="20"/>
              </w:rPr>
              <w:t>, including by p</w:t>
            </w:r>
            <w:r w:rsidRPr="00686102">
              <w:rPr>
                <w:sz w:val="20"/>
                <w:szCs w:val="20"/>
              </w:rPr>
              <w:t>roviding national and local focal points for coordinating NBSAP and other programme implementation.</w:t>
            </w:r>
          </w:p>
          <w:p w14:paraId="357B3820" w14:textId="0B237ABB" w:rsidR="0032772D" w:rsidRDefault="0032772D" w:rsidP="0032772D">
            <w:pPr>
              <w:rPr>
                <w:sz w:val="20"/>
                <w:szCs w:val="20"/>
              </w:rPr>
            </w:pPr>
          </w:p>
          <w:p w14:paraId="6B280590" w14:textId="31B84556" w:rsidR="0032772D" w:rsidRPr="0032772D" w:rsidRDefault="00FD17DD" w:rsidP="0032772D">
            <w:pPr>
              <w:rPr>
                <w:sz w:val="20"/>
                <w:szCs w:val="20"/>
              </w:rPr>
            </w:pPr>
            <w:r>
              <w:rPr>
                <w:sz w:val="20"/>
                <w:szCs w:val="20"/>
              </w:rPr>
              <w:t>International partners will commit to:</w:t>
            </w:r>
          </w:p>
          <w:p w14:paraId="7A4B2762" w14:textId="77777777" w:rsidR="00FD17DD" w:rsidRDefault="00FD17DD" w:rsidP="00E974DC">
            <w:pPr>
              <w:pStyle w:val="ListParagraph"/>
              <w:numPr>
                <w:ilvl w:val="0"/>
                <w:numId w:val="5"/>
              </w:numPr>
              <w:spacing w:after="160"/>
              <w:rPr>
                <w:sz w:val="20"/>
                <w:szCs w:val="20"/>
              </w:rPr>
            </w:pPr>
            <w:r w:rsidRPr="004558E6">
              <w:rPr>
                <w:sz w:val="20"/>
                <w:szCs w:val="20"/>
              </w:rPr>
              <w:t xml:space="preserve">Working within the legislation, policies, strategies, </w:t>
            </w:r>
            <w:r>
              <w:rPr>
                <w:sz w:val="20"/>
                <w:szCs w:val="20"/>
              </w:rPr>
              <w:t xml:space="preserve">programmes, and </w:t>
            </w:r>
            <w:r w:rsidRPr="004558E6">
              <w:rPr>
                <w:sz w:val="20"/>
                <w:szCs w:val="20"/>
              </w:rPr>
              <w:t>priorities</w:t>
            </w:r>
            <w:r>
              <w:rPr>
                <w:sz w:val="20"/>
                <w:szCs w:val="20"/>
              </w:rPr>
              <w:t xml:space="preserve"> established by national partners</w:t>
            </w:r>
            <w:r w:rsidRPr="004558E6">
              <w:rPr>
                <w:sz w:val="20"/>
                <w:szCs w:val="20"/>
              </w:rPr>
              <w:t>.</w:t>
            </w:r>
          </w:p>
          <w:p w14:paraId="599D80ED" w14:textId="77777777" w:rsidR="00FD17DD" w:rsidRDefault="00FD17DD" w:rsidP="00E974DC">
            <w:pPr>
              <w:pStyle w:val="ListParagraph"/>
              <w:numPr>
                <w:ilvl w:val="0"/>
                <w:numId w:val="5"/>
              </w:numPr>
              <w:spacing w:after="160"/>
              <w:rPr>
                <w:sz w:val="20"/>
                <w:szCs w:val="20"/>
              </w:rPr>
            </w:pPr>
            <w:r w:rsidRPr="004558E6">
              <w:rPr>
                <w:sz w:val="20"/>
                <w:szCs w:val="20"/>
              </w:rPr>
              <w:t>Working with each other to ensure collaborative analysis, strategies, agreed priorities</w:t>
            </w:r>
            <w:r>
              <w:rPr>
                <w:sz w:val="20"/>
                <w:szCs w:val="20"/>
              </w:rPr>
              <w:t>,</w:t>
            </w:r>
            <w:r w:rsidRPr="004558E6">
              <w:rPr>
                <w:sz w:val="20"/>
                <w:szCs w:val="20"/>
              </w:rPr>
              <w:t xml:space="preserve"> and coordination of political engagement to avoid duplication</w:t>
            </w:r>
            <w:r>
              <w:rPr>
                <w:sz w:val="20"/>
                <w:szCs w:val="20"/>
              </w:rPr>
              <w:t xml:space="preserve"> or inconsistencies</w:t>
            </w:r>
            <w:r w:rsidRPr="004558E6">
              <w:rPr>
                <w:sz w:val="20"/>
                <w:szCs w:val="20"/>
              </w:rPr>
              <w:t>.</w:t>
            </w:r>
          </w:p>
          <w:p w14:paraId="4AD8CB8A" w14:textId="77777777" w:rsidR="00FD17DD" w:rsidRDefault="00FD17DD" w:rsidP="00E974DC">
            <w:pPr>
              <w:pStyle w:val="ListParagraph"/>
              <w:numPr>
                <w:ilvl w:val="0"/>
                <w:numId w:val="5"/>
              </w:numPr>
              <w:spacing w:after="160"/>
              <w:rPr>
                <w:sz w:val="20"/>
                <w:szCs w:val="20"/>
              </w:rPr>
            </w:pPr>
            <w:r w:rsidRPr="004558E6">
              <w:rPr>
                <w:sz w:val="20"/>
                <w:szCs w:val="20"/>
              </w:rPr>
              <w:t>Avoiding programming that competes with national partners for projects and funding.</w:t>
            </w:r>
          </w:p>
          <w:p w14:paraId="44DADE3A" w14:textId="7035E152" w:rsidR="0032772D" w:rsidRPr="00AD0D7A" w:rsidRDefault="00FD17DD" w:rsidP="00E974DC">
            <w:pPr>
              <w:pStyle w:val="ListParagraph"/>
              <w:numPr>
                <w:ilvl w:val="0"/>
                <w:numId w:val="5"/>
              </w:numPr>
              <w:spacing w:after="160"/>
              <w:rPr>
                <w:sz w:val="20"/>
                <w:szCs w:val="20"/>
              </w:rPr>
            </w:pPr>
            <w:r>
              <w:rPr>
                <w:sz w:val="20"/>
                <w:szCs w:val="20"/>
              </w:rPr>
              <w:t>Strengthening existing and cultivating new partnershi</w:t>
            </w:r>
            <w:r w:rsidRPr="00AD0D7A">
              <w:rPr>
                <w:sz w:val="20"/>
                <w:szCs w:val="20"/>
              </w:rPr>
              <w:t xml:space="preserve">ps that are </w:t>
            </w:r>
            <w:r w:rsidR="00AD0D7A" w:rsidRPr="00AD0D7A">
              <w:rPr>
                <w:sz w:val="20"/>
                <w:szCs w:val="20"/>
              </w:rPr>
              <w:t xml:space="preserve">culturally oriented, </w:t>
            </w:r>
            <w:r w:rsidRPr="00AD0D7A">
              <w:rPr>
                <w:sz w:val="20"/>
                <w:szCs w:val="20"/>
              </w:rPr>
              <w:t>innovative, and results</w:t>
            </w:r>
            <w:r w:rsidR="00AD0D7A" w:rsidRPr="00AD0D7A">
              <w:rPr>
                <w:sz w:val="20"/>
                <w:szCs w:val="20"/>
              </w:rPr>
              <w:t xml:space="preserve"> </w:t>
            </w:r>
            <w:r w:rsidRPr="00AD0D7A">
              <w:rPr>
                <w:sz w:val="20"/>
                <w:szCs w:val="20"/>
              </w:rPr>
              <w:t>driven.</w:t>
            </w:r>
          </w:p>
          <w:p w14:paraId="451DCC25" w14:textId="749F0D5E" w:rsidR="00FD17DD" w:rsidRPr="004A57ED" w:rsidRDefault="00FD17DD" w:rsidP="00E974DC">
            <w:pPr>
              <w:pStyle w:val="ListParagraph"/>
              <w:numPr>
                <w:ilvl w:val="0"/>
                <w:numId w:val="5"/>
              </w:numPr>
              <w:spacing w:after="160"/>
              <w:rPr>
                <w:sz w:val="20"/>
                <w:szCs w:val="20"/>
              </w:rPr>
            </w:pPr>
            <w:r w:rsidRPr="00AD0D7A">
              <w:rPr>
                <w:sz w:val="20"/>
                <w:szCs w:val="20"/>
              </w:rPr>
              <w:t>Working to integrate environmental</w:t>
            </w:r>
            <w:r>
              <w:rPr>
                <w:sz w:val="20"/>
                <w:szCs w:val="20"/>
              </w:rPr>
              <w:t xml:space="preserve"> datasets and other forms of relevant information, and making this available in accessible formats to national and community partners.</w:t>
            </w:r>
          </w:p>
        </w:tc>
      </w:tr>
    </w:tbl>
    <w:p w14:paraId="22376BCB" w14:textId="77777777" w:rsidR="00A2190E" w:rsidRPr="00ED7256" w:rsidRDefault="00A2190E" w:rsidP="00A2190E"/>
    <w:tbl>
      <w:tblPr>
        <w:tblStyle w:val="TableGrid"/>
        <w:tblW w:w="0" w:type="auto"/>
        <w:tblLook w:val="04A0" w:firstRow="1" w:lastRow="0" w:firstColumn="1" w:lastColumn="0" w:noHBand="0" w:noVBand="1"/>
      </w:tblPr>
      <w:tblGrid>
        <w:gridCol w:w="9302"/>
      </w:tblGrid>
      <w:tr w:rsidR="00A2190E" w14:paraId="75E71132" w14:textId="77777777" w:rsidTr="00E974DC">
        <w:tc>
          <w:tcPr>
            <w:tcW w:w="932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432F1467" w14:textId="3BE3D6F9" w:rsidR="00A2190E" w:rsidRDefault="00A2190E" w:rsidP="00E974DC">
            <w:pPr>
              <w:spacing w:before="120"/>
              <w:rPr>
                <w:b/>
                <w:bCs/>
                <w:sz w:val="28"/>
                <w:szCs w:val="28"/>
              </w:rPr>
            </w:pPr>
            <w:r w:rsidRPr="0031326E">
              <w:rPr>
                <w:b/>
                <w:bCs/>
                <w:sz w:val="28"/>
                <w:szCs w:val="28"/>
              </w:rPr>
              <w:t xml:space="preserve">Principle </w:t>
            </w:r>
            <w:r>
              <w:rPr>
                <w:b/>
                <w:bCs/>
                <w:sz w:val="28"/>
                <w:szCs w:val="28"/>
              </w:rPr>
              <w:t>7</w:t>
            </w:r>
            <w:r w:rsidRPr="0031326E">
              <w:rPr>
                <w:b/>
                <w:bCs/>
                <w:sz w:val="28"/>
                <w:szCs w:val="28"/>
              </w:rPr>
              <w:t xml:space="preserve">: </w:t>
            </w:r>
            <w:r w:rsidR="00313144">
              <w:rPr>
                <w:b/>
                <w:bCs/>
                <w:sz w:val="28"/>
                <w:szCs w:val="28"/>
              </w:rPr>
              <w:t xml:space="preserve">Growing </w:t>
            </w:r>
            <w:r w:rsidR="003A0CB3">
              <w:rPr>
                <w:b/>
                <w:bCs/>
                <w:sz w:val="28"/>
                <w:szCs w:val="28"/>
              </w:rPr>
              <w:t xml:space="preserve">Pacific </w:t>
            </w:r>
            <w:r w:rsidR="00313144">
              <w:rPr>
                <w:b/>
                <w:bCs/>
                <w:sz w:val="28"/>
                <w:szCs w:val="28"/>
              </w:rPr>
              <w:t>c</w:t>
            </w:r>
            <w:r w:rsidR="00AD0D7A">
              <w:rPr>
                <w:b/>
                <w:bCs/>
                <w:sz w:val="28"/>
                <w:szCs w:val="28"/>
              </w:rPr>
              <w:t xml:space="preserve">apacity </w:t>
            </w:r>
          </w:p>
          <w:p w14:paraId="1A7EF928" w14:textId="517870BA" w:rsidR="00AD0D7A" w:rsidRDefault="00313144" w:rsidP="00AD0D7A">
            <w:pPr>
              <w:spacing w:before="120" w:after="120"/>
              <w:rPr>
                <w:i/>
                <w:iCs/>
                <w:sz w:val="20"/>
                <w:szCs w:val="20"/>
              </w:rPr>
            </w:pPr>
            <w:r w:rsidRPr="00313144">
              <w:rPr>
                <w:i/>
                <w:iCs/>
                <w:sz w:val="20"/>
                <w:szCs w:val="20"/>
              </w:rPr>
              <w:t>Increasing</w:t>
            </w:r>
            <w:r>
              <w:rPr>
                <w:i/>
                <w:iCs/>
                <w:sz w:val="20"/>
                <w:szCs w:val="20"/>
              </w:rPr>
              <w:t xml:space="preserve"> n</w:t>
            </w:r>
            <w:r w:rsidR="00AD0D7A" w:rsidRPr="00AD0D7A">
              <w:rPr>
                <w:i/>
                <w:iCs/>
                <w:sz w:val="20"/>
                <w:szCs w:val="20"/>
              </w:rPr>
              <w:t>ational, sub-national and community capacity to design, prioritise, direct, manage, implement, monitor and evaluate conservation programmes.</w:t>
            </w:r>
          </w:p>
          <w:p w14:paraId="125BAC44" w14:textId="426B7928" w:rsidR="00A2190E" w:rsidRPr="004A57ED" w:rsidRDefault="00A2190E" w:rsidP="00E974DC">
            <w:pPr>
              <w:rPr>
                <w:sz w:val="20"/>
                <w:szCs w:val="20"/>
              </w:rPr>
            </w:pPr>
            <w:r>
              <w:rPr>
                <w:sz w:val="20"/>
                <w:szCs w:val="20"/>
              </w:rPr>
              <w:t>N</w:t>
            </w:r>
            <w:r w:rsidRPr="004A57ED">
              <w:rPr>
                <w:sz w:val="20"/>
                <w:szCs w:val="20"/>
              </w:rPr>
              <w:t xml:space="preserve">ational partners </w:t>
            </w:r>
            <w:r w:rsidR="00AD0D7A">
              <w:rPr>
                <w:sz w:val="20"/>
                <w:szCs w:val="20"/>
              </w:rPr>
              <w:t xml:space="preserve">and communities </w:t>
            </w:r>
            <w:r w:rsidRPr="004A57ED">
              <w:rPr>
                <w:sz w:val="20"/>
                <w:szCs w:val="20"/>
              </w:rPr>
              <w:t>will commit to:</w:t>
            </w:r>
          </w:p>
          <w:p w14:paraId="507C7FB8" w14:textId="77777777" w:rsidR="00AD0D7A" w:rsidRDefault="00AD0D7A" w:rsidP="00AD0D7A">
            <w:pPr>
              <w:pStyle w:val="ListParagraph"/>
              <w:numPr>
                <w:ilvl w:val="0"/>
                <w:numId w:val="5"/>
              </w:numPr>
              <w:rPr>
                <w:sz w:val="20"/>
                <w:szCs w:val="20"/>
              </w:rPr>
            </w:pPr>
            <w:r>
              <w:rPr>
                <w:sz w:val="20"/>
                <w:szCs w:val="20"/>
              </w:rPr>
              <w:t>Building effective and sustainable conservation capability and organisations through ongoing capacity development.</w:t>
            </w:r>
          </w:p>
          <w:p w14:paraId="46B5C1F7" w14:textId="0E2AC9D2" w:rsidR="00AD0D7A" w:rsidRDefault="00AD0D7A" w:rsidP="00AD0D7A">
            <w:pPr>
              <w:pStyle w:val="ListParagraph"/>
              <w:numPr>
                <w:ilvl w:val="0"/>
                <w:numId w:val="5"/>
              </w:numPr>
              <w:rPr>
                <w:sz w:val="20"/>
                <w:szCs w:val="20"/>
              </w:rPr>
            </w:pPr>
            <w:r>
              <w:rPr>
                <w:sz w:val="20"/>
                <w:szCs w:val="20"/>
              </w:rPr>
              <w:t>Ensuring conservation is continuously improved by recording, disseminating, and incorporating lessons learned and best practices.</w:t>
            </w:r>
          </w:p>
          <w:p w14:paraId="1A8D3CD5" w14:textId="21DF6D33" w:rsidR="00D974E0" w:rsidRDefault="00D974E0" w:rsidP="00AD0D7A">
            <w:pPr>
              <w:pStyle w:val="ListParagraph"/>
              <w:numPr>
                <w:ilvl w:val="0"/>
                <w:numId w:val="5"/>
              </w:numPr>
              <w:rPr>
                <w:sz w:val="20"/>
                <w:szCs w:val="20"/>
              </w:rPr>
            </w:pPr>
            <w:r>
              <w:rPr>
                <w:sz w:val="20"/>
                <w:szCs w:val="20"/>
              </w:rPr>
              <w:t>Building capacity with and within local organisations, such as cultural, faith-based, sporting, youth, and women’s organisations, as well as the private sector.</w:t>
            </w:r>
          </w:p>
          <w:p w14:paraId="136CFE45" w14:textId="4B2D2C82" w:rsidR="00D974E0" w:rsidRDefault="00D974E0" w:rsidP="00AD0D7A">
            <w:pPr>
              <w:pStyle w:val="ListParagraph"/>
              <w:numPr>
                <w:ilvl w:val="0"/>
                <w:numId w:val="5"/>
              </w:numPr>
              <w:rPr>
                <w:sz w:val="20"/>
                <w:szCs w:val="20"/>
              </w:rPr>
            </w:pPr>
            <w:r>
              <w:rPr>
                <w:sz w:val="20"/>
                <w:szCs w:val="20"/>
              </w:rPr>
              <w:t>Enhancing the capacity of conservation practitioners to use appropriate concepts and tools, including those of the private sector.</w:t>
            </w:r>
          </w:p>
          <w:p w14:paraId="0EB1B74E" w14:textId="77777777" w:rsidR="00A2190E" w:rsidRDefault="00A2190E" w:rsidP="00E974DC">
            <w:pPr>
              <w:rPr>
                <w:sz w:val="20"/>
                <w:szCs w:val="20"/>
              </w:rPr>
            </w:pPr>
          </w:p>
          <w:p w14:paraId="52D1E208" w14:textId="77777777" w:rsidR="00A2190E" w:rsidRPr="0032772D" w:rsidRDefault="00A2190E" w:rsidP="00E974DC">
            <w:pPr>
              <w:rPr>
                <w:sz w:val="20"/>
                <w:szCs w:val="20"/>
              </w:rPr>
            </w:pPr>
            <w:r>
              <w:rPr>
                <w:sz w:val="20"/>
                <w:szCs w:val="20"/>
              </w:rPr>
              <w:t>International partners will commit to:</w:t>
            </w:r>
          </w:p>
          <w:p w14:paraId="2287741A" w14:textId="77777777" w:rsidR="00D974E0" w:rsidRDefault="00D974E0" w:rsidP="00AD0D7A">
            <w:pPr>
              <w:pStyle w:val="ListParagraph"/>
              <w:numPr>
                <w:ilvl w:val="0"/>
                <w:numId w:val="5"/>
              </w:numPr>
              <w:spacing w:after="160"/>
              <w:rPr>
                <w:sz w:val="20"/>
                <w:szCs w:val="20"/>
              </w:rPr>
            </w:pPr>
            <w:r>
              <w:rPr>
                <w:sz w:val="20"/>
                <w:szCs w:val="20"/>
              </w:rPr>
              <w:t>Supporting national partners in their efforts to build effective and sustainable institutions.</w:t>
            </w:r>
          </w:p>
          <w:p w14:paraId="211FD77D" w14:textId="23592C08" w:rsidR="00A2190E" w:rsidRDefault="00D974E0" w:rsidP="00AD0D7A">
            <w:pPr>
              <w:pStyle w:val="ListParagraph"/>
              <w:numPr>
                <w:ilvl w:val="0"/>
                <w:numId w:val="5"/>
              </w:numPr>
              <w:spacing w:after="160"/>
              <w:rPr>
                <w:sz w:val="20"/>
                <w:szCs w:val="20"/>
              </w:rPr>
            </w:pPr>
            <w:r>
              <w:rPr>
                <w:sz w:val="20"/>
                <w:szCs w:val="20"/>
              </w:rPr>
              <w:t xml:space="preserve">Supporting national partners and communities in their efforts to develop core competencies such as leadership, project management, </w:t>
            </w:r>
            <w:r w:rsidR="00BB38BB">
              <w:rPr>
                <w:sz w:val="20"/>
                <w:szCs w:val="20"/>
              </w:rPr>
              <w:t xml:space="preserve">scientific monitoring, </w:t>
            </w:r>
            <w:r>
              <w:rPr>
                <w:sz w:val="20"/>
                <w:szCs w:val="20"/>
              </w:rPr>
              <w:t>and financing</w:t>
            </w:r>
            <w:r w:rsidR="00A2190E" w:rsidRPr="004558E6">
              <w:rPr>
                <w:sz w:val="20"/>
                <w:szCs w:val="20"/>
              </w:rPr>
              <w:t>.</w:t>
            </w:r>
          </w:p>
          <w:p w14:paraId="5D9A8E61" w14:textId="023C4F7A" w:rsidR="00A2190E" w:rsidRDefault="00D974E0" w:rsidP="00AD0D7A">
            <w:pPr>
              <w:pStyle w:val="ListParagraph"/>
              <w:numPr>
                <w:ilvl w:val="0"/>
                <w:numId w:val="5"/>
              </w:numPr>
              <w:spacing w:after="160"/>
              <w:rPr>
                <w:sz w:val="20"/>
                <w:szCs w:val="20"/>
              </w:rPr>
            </w:pPr>
            <w:r>
              <w:rPr>
                <w:sz w:val="20"/>
                <w:szCs w:val="20"/>
              </w:rPr>
              <w:t>Ensuring their presence in-country does not undermine national and local institution-building or capacity development</w:t>
            </w:r>
            <w:r w:rsidR="00A2190E" w:rsidRPr="004558E6">
              <w:rPr>
                <w:sz w:val="20"/>
                <w:szCs w:val="20"/>
              </w:rPr>
              <w:t>.</w:t>
            </w:r>
          </w:p>
          <w:p w14:paraId="13D5388C" w14:textId="7246CA93" w:rsidR="00A2190E" w:rsidRPr="00D974E0" w:rsidRDefault="00D974E0" w:rsidP="00D974E0">
            <w:pPr>
              <w:pStyle w:val="ListParagraph"/>
              <w:numPr>
                <w:ilvl w:val="0"/>
                <w:numId w:val="5"/>
              </w:numPr>
              <w:spacing w:after="160"/>
              <w:rPr>
                <w:sz w:val="20"/>
                <w:szCs w:val="20"/>
              </w:rPr>
            </w:pPr>
            <w:r>
              <w:rPr>
                <w:sz w:val="20"/>
                <w:szCs w:val="20"/>
              </w:rPr>
              <w:t>Contributing to national and community partners’ best practice by recording, disseminating, and implementing lessons learned.</w:t>
            </w:r>
          </w:p>
        </w:tc>
      </w:tr>
    </w:tbl>
    <w:p w14:paraId="308C0C21" w14:textId="77777777" w:rsidR="00500BB8" w:rsidRPr="00AE20D9" w:rsidRDefault="00500BB8" w:rsidP="00500BB8"/>
    <w:tbl>
      <w:tblPr>
        <w:tblStyle w:val="TableGrid"/>
        <w:tblW w:w="0" w:type="auto"/>
        <w:tblLook w:val="04A0" w:firstRow="1" w:lastRow="0" w:firstColumn="1" w:lastColumn="0" w:noHBand="0" w:noVBand="1"/>
      </w:tblPr>
      <w:tblGrid>
        <w:gridCol w:w="9302"/>
      </w:tblGrid>
      <w:tr w:rsidR="00500BB8" w14:paraId="03295532" w14:textId="77777777" w:rsidTr="00430CB2">
        <w:tc>
          <w:tcPr>
            <w:tcW w:w="932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CF13ABC" w14:textId="05CD1F80" w:rsidR="00500BB8" w:rsidRDefault="00500BB8" w:rsidP="00430CB2">
            <w:pPr>
              <w:spacing w:before="120"/>
              <w:rPr>
                <w:b/>
                <w:bCs/>
                <w:sz w:val="28"/>
                <w:szCs w:val="28"/>
              </w:rPr>
            </w:pPr>
            <w:r w:rsidRPr="0031326E">
              <w:rPr>
                <w:b/>
                <w:bCs/>
                <w:sz w:val="28"/>
                <w:szCs w:val="28"/>
              </w:rPr>
              <w:t xml:space="preserve">Principle </w:t>
            </w:r>
            <w:r w:rsidR="00E8094D">
              <w:rPr>
                <w:b/>
                <w:bCs/>
                <w:sz w:val="28"/>
                <w:szCs w:val="28"/>
              </w:rPr>
              <w:t>8</w:t>
            </w:r>
            <w:r w:rsidRPr="0031326E">
              <w:rPr>
                <w:b/>
                <w:bCs/>
                <w:sz w:val="28"/>
                <w:szCs w:val="28"/>
              </w:rPr>
              <w:t xml:space="preserve">: </w:t>
            </w:r>
            <w:r>
              <w:rPr>
                <w:b/>
                <w:bCs/>
                <w:sz w:val="28"/>
                <w:szCs w:val="28"/>
              </w:rPr>
              <w:t>Reinforcing resilience</w:t>
            </w:r>
          </w:p>
          <w:p w14:paraId="7B600885" w14:textId="67EC7F35" w:rsidR="00500BB8" w:rsidRPr="00500BB8" w:rsidRDefault="00500BB8" w:rsidP="00500BB8">
            <w:pPr>
              <w:spacing w:before="120" w:after="120"/>
              <w:rPr>
                <w:i/>
                <w:iCs/>
                <w:sz w:val="20"/>
                <w:szCs w:val="20"/>
              </w:rPr>
            </w:pPr>
            <w:r w:rsidRPr="00500BB8">
              <w:rPr>
                <w:i/>
                <w:iCs/>
                <w:sz w:val="20"/>
                <w:szCs w:val="20"/>
              </w:rPr>
              <w:t xml:space="preserve">Implementing nature conservation that supports the resilience and wellbeing of Pacific communities in the </w:t>
            </w:r>
            <w:r>
              <w:rPr>
                <w:i/>
                <w:iCs/>
                <w:sz w:val="20"/>
                <w:szCs w:val="20"/>
              </w:rPr>
              <w:t>face of</w:t>
            </w:r>
            <w:r w:rsidRPr="00500BB8">
              <w:rPr>
                <w:i/>
                <w:iCs/>
                <w:sz w:val="20"/>
                <w:szCs w:val="20"/>
              </w:rPr>
              <w:t xml:space="preserve"> </w:t>
            </w:r>
            <w:r>
              <w:rPr>
                <w:i/>
                <w:iCs/>
                <w:sz w:val="20"/>
                <w:szCs w:val="20"/>
              </w:rPr>
              <w:t>sudden or</w:t>
            </w:r>
            <w:r w:rsidRPr="00500BB8">
              <w:rPr>
                <w:i/>
                <w:iCs/>
                <w:sz w:val="20"/>
                <w:szCs w:val="20"/>
              </w:rPr>
              <w:t xml:space="preserve"> </w:t>
            </w:r>
            <w:r>
              <w:rPr>
                <w:i/>
                <w:iCs/>
                <w:sz w:val="20"/>
                <w:szCs w:val="20"/>
              </w:rPr>
              <w:t>long-term</w:t>
            </w:r>
            <w:r w:rsidRPr="00500BB8">
              <w:rPr>
                <w:i/>
                <w:iCs/>
                <w:sz w:val="20"/>
                <w:szCs w:val="20"/>
              </w:rPr>
              <w:t xml:space="preserve"> disruption.</w:t>
            </w:r>
          </w:p>
          <w:p w14:paraId="79C4C9A0" w14:textId="45C561A0" w:rsidR="00500BB8" w:rsidRPr="004A57ED" w:rsidRDefault="00500BB8" w:rsidP="00430CB2">
            <w:pPr>
              <w:rPr>
                <w:sz w:val="20"/>
                <w:szCs w:val="20"/>
              </w:rPr>
            </w:pPr>
            <w:r>
              <w:rPr>
                <w:sz w:val="20"/>
                <w:szCs w:val="20"/>
              </w:rPr>
              <w:t>N</w:t>
            </w:r>
            <w:r w:rsidRPr="004A57ED">
              <w:rPr>
                <w:sz w:val="20"/>
                <w:szCs w:val="20"/>
              </w:rPr>
              <w:t xml:space="preserve">ational </w:t>
            </w:r>
            <w:r w:rsidR="00E86FE0">
              <w:rPr>
                <w:sz w:val="20"/>
                <w:szCs w:val="20"/>
              </w:rPr>
              <w:t xml:space="preserve">and international </w:t>
            </w:r>
            <w:r w:rsidRPr="004A57ED">
              <w:rPr>
                <w:sz w:val="20"/>
                <w:szCs w:val="20"/>
              </w:rPr>
              <w:t>partners will commit to:</w:t>
            </w:r>
          </w:p>
          <w:p w14:paraId="4DB3A079" w14:textId="043830DA" w:rsidR="00500BB8" w:rsidRDefault="00E86FE0" w:rsidP="00430CB2">
            <w:pPr>
              <w:pStyle w:val="ListParagraph"/>
              <w:numPr>
                <w:ilvl w:val="0"/>
                <w:numId w:val="5"/>
              </w:numPr>
              <w:rPr>
                <w:sz w:val="20"/>
                <w:szCs w:val="20"/>
              </w:rPr>
            </w:pPr>
            <w:r w:rsidRPr="002E1DE1">
              <w:rPr>
                <w:sz w:val="20"/>
                <w:szCs w:val="20"/>
              </w:rPr>
              <w:t>Programmes and projects which focus on building resilience</w:t>
            </w:r>
            <w:r w:rsidR="00D2175A">
              <w:rPr>
                <w:sz w:val="20"/>
                <w:szCs w:val="20"/>
              </w:rPr>
              <w:t xml:space="preserve"> and adaptive capacity</w:t>
            </w:r>
            <w:r w:rsidRPr="002E1DE1">
              <w:rPr>
                <w:sz w:val="20"/>
                <w:szCs w:val="20"/>
              </w:rPr>
              <w:t xml:space="preserve"> in Pacific communities, cultures and environments.</w:t>
            </w:r>
            <w:r>
              <w:rPr>
                <w:sz w:val="20"/>
                <w:szCs w:val="20"/>
              </w:rPr>
              <w:t xml:space="preserve">  </w:t>
            </w:r>
          </w:p>
          <w:p w14:paraId="283A1D19" w14:textId="75CD953F" w:rsidR="00E86FE0" w:rsidRDefault="00D05E59" w:rsidP="00430CB2">
            <w:pPr>
              <w:pStyle w:val="ListParagraph"/>
              <w:numPr>
                <w:ilvl w:val="0"/>
                <w:numId w:val="5"/>
              </w:numPr>
              <w:rPr>
                <w:sz w:val="20"/>
                <w:szCs w:val="20"/>
              </w:rPr>
            </w:pPr>
            <w:r>
              <w:rPr>
                <w:sz w:val="20"/>
                <w:szCs w:val="20"/>
              </w:rPr>
              <w:t>Promoting</w:t>
            </w:r>
            <w:r w:rsidR="00E86FE0" w:rsidRPr="002E1DE1">
              <w:rPr>
                <w:sz w:val="20"/>
                <w:szCs w:val="20"/>
              </w:rPr>
              <w:t xml:space="preserve"> innovative</w:t>
            </w:r>
            <w:r w:rsidR="00E86FE0">
              <w:rPr>
                <w:sz w:val="20"/>
                <w:szCs w:val="20"/>
              </w:rPr>
              <w:t>,</w:t>
            </w:r>
            <w:r w:rsidR="00E86FE0" w:rsidRPr="002E1DE1">
              <w:rPr>
                <w:sz w:val="20"/>
                <w:szCs w:val="20"/>
              </w:rPr>
              <w:t xml:space="preserve"> community-based</w:t>
            </w:r>
            <w:r w:rsidR="00E86FE0">
              <w:rPr>
                <w:sz w:val="20"/>
                <w:szCs w:val="20"/>
              </w:rPr>
              <w:t>,</w:t>
            </w:r>
            <w:r w:rsidR="00E86FE0" w:rsidRPr="002E1DE1">
              <w:rPr>
                <w:sz w:val="20"/>
                <w:szCs w:val="20"/>
              </w:rPr>
              <w:t xml:space="preserve"> and culturally</w:t>
            </w:r>
            <w:r w:rsidR="00E86FE0">
              <w:rPr>
                <w:sz w:val="20"/>
                <w:szCs w:val="20"/>
              </w:rPr>
              <w:t xml:space="preserve"> </w:t>
            </w:r>
            <w:r w:rsidR="00E86FE0" w:rsidRPr="002E1DE1">
              <w:rPr>
                <w:sz w:val="20"/>
                <w:szCs w:val="20"/>
              </w:rPr>
              <w:t>grounded natural solutions</w:t>
            </w:r>
            <w:r>
              <w:rPr>
                <w:sz w:val="20"/>
                <w:szCs w:val="20"/>
              </w:rPr>
              <w:t>, drawing on appropriate learning networks and the best available knowledge.</w:t>
            </w:r>
          </w:p>
          <w:p w14:paraId="51270E22" w14:textId="1B6EB907" w:rsidR="00E86FE0" w:rsidRDefault="00D05E59" w:rsidP="00430CB2">
            <w:pPr>
              <w:pStyle w:val="ListParagraph"/>
              <w:numPr>
                <w:ilvl w:val="0"/>
                <w:numId w:val="5"/>
              </w:numPr>
              <w:rPr>
                <w:sz w:val="20"/>
                <w:szCs w:val="20"/>
              </w:rPr>
            </w:pPr>
            <w:r>
              <w:rPr>
                <w:sz w:val="20"/>
                <w:szCs w:val="20"/>
              </w:rPr>
              <w:t>Supporting communities to i</w:t>
            </w:r>
            <w:r w:rsidRPr="002E1DE1">
              <w:rPr>
                <w:sz w:val="20"/>
                <w:szCs w:val="20"/>
              </w:rPr>
              <w:t xml:space="preserve">mplement conservation activities </w:t>
            </w:r>
            <w:r>
              <w:rPr>
                <w:sz w:val="20"/>
                <w:szCs w:val="20"/>
              </w:rPr>
              <w:t>by applying</w:t>
            </w:r>
            <w:r w:rsidRPr="002E1DE1">
              <w:rPr>
                <w:sz w:val="20"/>
                <w:szCs w:val="20"/>
              </w:rPr>
              <w:t xml:space="preserve"> approaches and principles of ecosystem-based management and adaptation</w:t>
            </w:r>
            <w:r>
              <w:rPr>
                <w:sz w:val="20"/>
                <w:szCs w:val="20"/>
              </w:rPr>
              <w:t xml:space="preserve"> to their local context.</w:t>
            </w:r>
          </w:p>
          <w:p w14:paraId="4C5565A5" w14:textId="63E6C50C" w:rsidR="00500BB8" w:rsidRPr="00573EBB" w:rsidRDefault="00573EBB" w:rsidP="00573EBB">
            <w:pPr>
              <w:pStyle w:val="ListParagraph"/>
              <w:numPr>
                <w:ilvl w:val="0"/>
                <w:numId w:val="5"/>
              </w:numPr>
              <w:spacing w:after="160"/>
              <w:rPr>
                <w:sz w:val="20"/>
                <w:szCs w:val="20"/>
              </w:rPr>
            </w:pPr>
            <w:r>
              <w:rPr>
                <w:sz w:val="20"/>
                <w:szCs w:val="20"/>
              </w:rPr>
              <w:t>S</w:t>
            </w:r>
            <w:r w:rsidRPr="002E1DE1">
              <w:rPr>
                <w:sz w:val="20"/>
                <w:szCs w:val="20"/>
              </w:rPr>
              <w:t>afeguarding traditional</w:t>
            </w:r>
            <w:r>
              <w:rPr>
                <w:sz w:val="20"/>
                <w:szCs w:val="20"/>
              </w:rPr>
              <w:t>, indigenous</w:t>
            </w:r>
            <w:r w:rsidRPr="002E1DE1">
              <w:rPr>
                <w:sz w:val="20"/>
                <w:szCs w:val="20"/>
              </w:rPr>
              <w:t xml:space="preserve"> and </w:t>
            </w:r>
            <w:r>
              <w:rPr>
                <w:sz w:val="20"/>
                <w:szCs w:val="20"/>
              </w:rPr>
              <w:t>local</w:t>
            </w:r>
            <w:r w:rsidRPr="002E1DE1">
              <w:rPr>
                <w:sz w:val="20"/>
                <w:szCs w:val="20"/>
              </w:rPr>
              <w:t xml:space="preserve"> knowledge</w:t>
            </w:r>
            <w:r>
              <w:rPr>
                <w:sz w:val="20"/>
                <w:szCs w:val="20"/>
              </w:rPr>
              <w:t>, and supporting communities to utilise this knowledge for resilience and adaptation</w:t>
            </w:r>
            <w:r w:rsidRPr="002E1DE1">
              <w:rPr>
                <w:sz w:val="20"/>
                <w:szCs w:val="20"/>
              </w:rPr>
              <w:t>.</w:t>
            </w:r>
          </w:p>
        </w:tc>
      </w:tr>
    </w:tbl>
    <w:p w14:paraId="001A4F0D" w14:textId="3ED558AD" w:rsidR="006C3D80" w:rsidRDefault="006C3D80" w:rsidP="0031326E">
      <w:pPr>
        <w:rPr>
          <w:b/>
          <w:bCs/>
          <w:sz w:val="28"/>
          <w:szCs w:val="28"/>
        </w:rPr>
      </w:pPr>
    </w:p>
    <w:p w14:paraId="0801B89B" w14:textId="77777777" w:rsidR="001454E1" w:rsidRDefault="001454E1">
      <w:pPr>
        <w:rPr>
          <w:rFonts w:eastAsiaTheme="majorEastAsia" w:cstheme="minorHAnsi"/>
          <w:b/>
          <w:bCs/>
          <w:sz w:val="36"/>
          <w:szCs w:val="36"/>
        </w:rPr>
      </w:pPr>
      <w:r>
        <w:rPr>
          <w:rFonts w:cstheme="minorHAnsi"/>
          <w:b/>
          <w:bCs/>
          <w:sz w:val="36"/>
          <w:szCs w:val="36"/>
        </w:rPr>
        <w:br w:type="page"/>
      </w:r>
    </w:p>
    <w:p w14:paraId="15561D58" w14:textId="77777777" w:rsidR="005F0A44" w:rsidRPr="00D34ED8" w:rsidRDefault="005F0A44" w:rsidP="005F0A44">
      <w:pPr>
        <w:pStyle w:val="Heading1"/>
        <w:spacing w:after="240"/>
        <w:rPr>
          <w:rFonts w:asciiTheme="minorHAnsi" w:hAnsiTheme="minorHAnsi" w:cstheme="minorHAnsi"/>
          <w:b/>
          <w:bCs/>
          <w:color w:val="auto"/>
          <w:sz w:val="36"/>
          <w:szCs w:val="36"/>
        </w:rPr>
      </w:pPr>
      <w:bookmarkStart w:id="8" w:name="_Toc53242847"/>
      <w:r w:rsidRPr="00D34ED8">
        <w:rPr>
          <w:rFonts w:asciiTheme="minorHAnsi" w:hAnsiTheme="minorHAnsi" w:cstheme="minorHAnsi"/>
          <w:b/>
          <w:bCs/>
          <w:color w:val="auto"/>
          <w:sz w:val="36"/>
          <w:szCs w:val="36"/>
        </w:rPr>
        <w:lastRenderedPageBreak/>
        <w:t xml:space="preserve">Strategic Objectives </w:t>
      </w:r>
      <w:r>
        <w:rPr>
          <w:rFonts w:asciiTheme="minorHAnsi" w:hAnsiTheme="minorHAnsi" w:cstheme="minorHAnsi"/>
          <w:b/>
          <w:bCs/>
          <w:color w:val="auto"/>
          <w:sz w:val="36"/>
          <w:szCs w:val="36"/>
        </w:rPr>
        <w:t>2021-2025</w:t>
      </w:r>
      <w:bookmarkEnd w:id="8"/>
    </w:p>
    <w:p w14:paraId="23B0822D" w14:textId="77777777" w:rsidR="005F0A44" w:rsidRPr="0033687D" w:rsidRDefault="005F0A44" w:rsidP="005F0A44">
      <w:r w:rsidRPr="00232266">
        <w:rPr>
          <w:b/>
          <w:bCs/>
          <w:noProof/>
          <w:sz w:val="28"/>
          <w:szCs w:val="28"/>
        </w:rPr>
        <mc:AlternateContent>
          <mc:Choice Requires="wps">
            <w:drawing>
              <wp:anchor distT="45720" distB="45720" distL="114300" distR="114300" simplePos="0" relativeHeight="251666432" behindDoc="0" locked="0" layoutInCell="1" allowOverlap="1" wp14:anchorId="2F1B1748" wp14:editId="3D58E8BE">
                <wp:simplePos x="0" y="0"/>
                <wp:positionH relativeFrom="column">
                  <wp:posOffset>4337685</wp:posOffset>
                </wp:positionH>
                <wp:positionV relativeFrom="paragraph">
                  <wp:posOffset>116205</wp:posOffset>
                </wp:positionV>
                <wp:extent cx="1884045" cy="8242935"/>
                <wp:effectExtent l="0" t="0" r="20955" b="247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824293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DB9D409" w14:textId="77777777" w:rsidR="007C513C" w:rsidRDefault="007C513C" w:rsidP="005F0A44">
                            <w:pPr>
                              <w:rPr>
                                <w:b/>
                                <w:bCs/>
                                <w:sz w:val="24"/>
                                <w:szCs w:val="24"/>
                              </w:rPr>
                            </w:pPr>
                            <w:r w:rsidRPr="004612C3">
                              <w:rPr>
                                <w:b/>
                                <w:bCs/>
                                <w:sz w:val="24"/>
                                <w:szCs w:val="24"/>
                              </w:rPr>
                              <w:t>Scope and purpose of the Strategic Objectives</w:t>
                            </w:r>
                          </w:p>
                          <w:p w14:paraId="3D083C5B" w14:textId="77777777" w:rsidR="007C513C" w:rsidRDefault="007C513C" w:rsidP="005F0A44">
                            <w:r>
                              <w:t xml:space="preserve">The </w:t>
                            </w:r>
                            <w:r>
                              <w:rPr>
                                <w:i/>
                                <w:iCs/>
                              </w:rPr>
                              <w:t>Strategic Objectives</w:t>
                            </w:r>
                            <w:r>
                              <w:t xml:space="preserve"> are broad priorities for nature conservation action in the Pacific.  Work done within the areas of the Strategic Objectives, in a manner reflecting the </w:t>
                            </w:r>
                            <w:r>
                              <w:rPr>
                                <w:i/>
                                <w:iCs/>
                              </w:rPr>
                              <w:t>Principles for Conservation Implementation</w:t>
                            </w:r>
                            <w:r>
                              <w:t xml:space="preserve">, will contribute to progress towards the 30-year </w:t>
                            </w:r>
                            <w:r>
                              <w:rPr>
                                <w:i/>
                                <w:iCs/>
                              </w:rPr>
                              <w:t>Vision</w:t>
                            </w:r>
                            <w:r>
                              <w:t xml:space="preserve"> and </w:t>
                            </w:r>
                            <w:r>
                              <w:rPr>
                                <w:i/>
                                <w:iCs/>
                              </w:rPr>
                              <w:t>Goals</w:t>
                            </w:r>
                            <w:r>
                              <w:t xml:space="preserve"> of the Framework.</w:t>
                            </w:r>
                          </w:p>
                          <w:p w14:paraId="000035CC" w14:textId="77777777" w:rsidR="007C513C" w:rsidRDefault="007C513C" w:rsidP="005F0A44">
                            <w:r>
                              <w:t>The purpose of the Strategic Objectives is to provide a coordinated strategic approach to conservation across jurisdictions in the Pacific region.  Decisions around national goals, targets and indicators for their implementation are the responsibility of Pacific governments, supported by their partners.</w:t>
                            </w:r>
                          </w:p>
                          <w:p w14:paraId="231C7235" w14:textId="77777777" w:rsidR="007C513C" w:rsidRPr="004612C3" w:rsidRDefault="007C513C" w:rsidP="005F0A44">
                            <w:pPr>
                              <w:rPr>
                                <w:b/>
                                <w:bCs/>
                                <w:sz w:val="24"/>
                                <w:szCs w:val="24"/>
                              </w:rPr>
                            </w:pPr>
                            <w:r w:rsidRPr="002660C4">
                              <w:t xml:space="preserve">Each Strategic Objective is accompanied by </w:t>
                            </w:r>
                            <w:r w:rsidRPr="002660C4">
                              <w:rPr>
                                <w:i/>
                                <w:iCs/>
                              </w:rPr>
                              <w:t>Action Tracks</w:t>
                            </w:r>
                            <w:r w:rsidRPr="002660C4">
                              <w:t xml:space="preserve">, representing the priority areas for implementation; summaries of </w:t>
                            </w:r>
                            <w:r w:rsidRPr="002660C4">
                              <w:rPr>
                                <w:i/>
                                <w:iCs/>
                              </w:rPr>
                              <w:t>Key Conservation Challenges</w:t>
                            </w:r>
                            <w:r w:rsidRPr="002660C4">
                              <w:t xml:space="preserve"> for each Action Track; and </w:t>
                            </w:r>
                            <w:r w:rsidRPr="002660C4">
                              <w:rPr>
                                <w:i/>
                                <w:iCs/>
                              </w:rPr>
                              <w:t>Overviews of Best Practice</w:t>
                            </w:r>
                            <w:r w:rsidRPr="002660C4">
                              <w:t xml:space="preserve"> for work undertaken within each Action Track.  This best practice guidance applies the Principles for Conservation Implementation to the achievement of the Strategic Objectives.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B1748" id="_x0000_s1030" type="#_x0000_t202" style="position:absolute;margin-left:341.55pt;margin-top:9.15pt;width:148.35pt;height:649.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" fillcolor="white [3201]" strokecolor="#4472c4 [3204]" strokeweight="1pt">
                <v:textbox>
                  <w:txbxContent>
                    <w:p w14:paraId="5DB9D409" w14:textId="77777777" w:rsidR="007C513C" w:rsidRDefault="007C513C" w:rsidP="005F0A44">
                      <w:pPr>
                        <w:rPr>
                          <w:b/>
                          <w:bCs/>
                          <w:sz w:val="24"/>
                          <w:szCs w:val="24"/>
                        </w:rPr>
                      </w:pPr>
                      <w:r w:rsidRPr="004612C3">
                        <w:rPr>
                          <w:b/>
                          <w:bCs/>
                          <w:sz w:val="24"/>
                          <w:szCs w:val="24"/>
                        </w:rPr>
                        <w:t>Scope and purpose of the Strategic Objectives</w:t>
                      </w:r>
                    </w:p>
                    <w:p w14:paraId="3D083C5B" w14:textId="77777777" w:rsidR="007C513C" w:rsidRDefault="007C513C" w:rsidP="005F0A44">
                      <w:r>
                        <w:t xml:space="preserve">The </w:t>
                      </w:r>
                      <w:r>
                        <w:rPr>
                          <w:i/>
                          <w:iCs/>
                        </w:rPr>
                        <w:t>Strategic Objectives</w:t>
                      </w:r>
                      <w:r>
                        <w:t xml:space="preserve"> are broad priorities for nature conservation action in the Pacific.  Work done within the areas of the Strategic Objectives, in a manner reflecting the </w:t>
                      </w:r>
                      <w:r>
                        <w:rPr>
                          <w:i/>
                          <w:iCs/>
                        </w:rPr>
                        <w:t>Principles for Conservation Implementation</w:t>
                      </w:r>
                      <w:r>
                        <w:t xml:space="preserve">, will contribute to progress towards the 30-year </w:t>
                      </w:r>
                      <w:r>
                        <w:rPr>
                          <w:i/>
                          <w:iCs/>
                        </w:rPr>
                        <w:t>Vision</w:t>
                      </w:r>
                      <w:r>
                        <w:t xml:space="preserve"> and </w:t>
                      </w:r>
                      <w:r>
                        <w:rPr>
                          <w:i/>
                          <w:iCs/>
                        </w:rPr>
                        <w:t>Goals</w:t>
                      </w:r>
                      <w:r>
                        <w:t xml:space="preserve"> of the Framework.</w:t>
                      </w:r>
                    </w:p>
                    <w:p w14:paraId="000035CC" w14:textId="77777777" w:rsidR="007C513C" w:rsidRDefault="007C513C" w:rsidP="005F0A44">
                      <w:r>
                        <w:t>The purpose of the Strategic Objectives is to provide a coordinated strategic approach to conservation across jurisdictions in the Pacific region.  Decisions around national goals, targets and indicators for their implementation are the responsibility of Pacific governments, supported by their partners.</w:t>
                      </w:r>
                    </w:p>
                    <w:p w14:paraId="231C7235" w14:textId="77777777" w:rsidR="007C513C" w:rsidRPr="004612C3" w:rsidRDefault="007C513C" w:rsidP="005F0A44">
                      <w:pPr>
                        <w:rPr>
                          <w:b/>
                          <w:bCs/>
                          <w:sz w:val="24"/>
                          <w:szCs w:val="24"/>
                        </w:rPr>
                      </w:pPr>
                      <w:r w:rsidRPr="002660C4">
                        <w:t xml:space="preserve">Each Strategic Objective is accompanied by </w:t>
                      </w:r>
                      <w:r w:rsidRPr="002660C4">
                        <w:rPr>
                          <w:i/>
                          <w:iCs/>
                        </w:rPr>
                        <w:t>Action Tracks</w:t>
                      </w:r>
                      <w:r w:rsidRPr="002660C4">
                        <w:t xml:space="preserve">, representing the priority areas for implementation; summaries of </w:t>
                      </w:r>
                      <w:r w:rsidRPr="002660C4">
                        <w:rPr>
                          <w:i/>
                          <w:iCs/>
                        </w:rPr>
                        <w:t>Key Conservation Challenges</w:t>
                      </w:r>
                      <w:r w:rsidRPr="002660C4">
                        <w:t xml:space="preserve"> for each Action Track; and </w:t>
                      </w:r>
                      <w:r w:rsidRPr="002660C4">
                        <w:rPr>
                          <w:i/>
                          <w:iCs/>
                        </w:rPr>
                        <w:t>Overviews of Best Practice</w:t>
                      </w:r>
                      <w:r w:rsidRPr="002660C4">
                        <w:t xml:space="preserve"> for work undertaken within each Action Track.  This best practice guidance applies the Principles for Conservation Implementation to the achievement of the Strategic Objectives.</w:t>
                      </w:r>
                    </w:p>
                  </w:txbxContent>
                </v:textbox>
                <w10:wrap type="square"/>
              </v:shape>
            </w:pict>
          </mc:Fallback>
        </mc:AlternateContent>
      </w:r>
    </w:p>
    <w:p w14:paraId="457EBD95" w14:textId="77777777" w:rsidR="005F0A44" w:rsidRPr="0033687D" w:rsidRDefault="005F0A44" w:rsidP="005F0A44">
      <w:pPr>
        <w:rPr>
          <w:sz w:val="32"/>
          <w:szCs w:val="32"/>
        </w:rPr>
      </w:pPr>
      <w:r w:rsidRPr="0033687D">
        <w:rPr>
          <w:sz w:val="32"/>
          <w:szCs w:val="32"/>
        </w:rPr>
        <w:t xml:space="preserve">1) Empower </w:t>
      </w:r>
      <w:r>
        <w:rPr>
          <w:sz w:val="32"/>
          <w:szCs w:val="32"/>
        </w:rPr>
        <w:t xml:space="preserve">our </w:t>
      </w:r>
      <w:r w:rsidRPr="0033687D">
        <w:rPr>
          <w:sz w:val="32"/>
          <w:szCs w:val="32"/>
        </w:rPr>
        <w:t xml:space="preserve">people to take action for nature conservation, based on understanding of its importance for </w:t>
      </w:r>
      <w:r>
        <w:rPr>
          <w:sz w:val="32"/>
          <w:szCs w:val="32"/>
        </w:rPr>
        <w:t>our</w:t>
      </w:r>
      <w:r w:rsidRPr="0033687D">
        <w:rPr>
          <w:sz w:val="32"/>
          <w:szCs w:val="32"/>
        </w:rPr>
        <w:t xml:space="preserve"> cultures, economies, and communities.</w:t>
      </w:r>
    </w:p>
    <w:p w14:paraId="2A3BD0AD" w14:textId="77777777" w:rsidR="005F0A44" w:rsidRPr="0033687D" w:rsidRDefault="005F0A44" w:rsidP="005F0A44">
      <w:pPr>
        <w:rPr>
          <w:sz w:val="32"/>
          <w:szCs w:val="32"/>
        </w:rPr>
      </w:pPr>
    </w:p>
    <w:p w14:paraId="53C144A1" w14:textId="77777777" w:rsidR="005F0A44" w:rsidRPr="0033687D" w:rsidRDefault="005F0A44" w:rsidP="005F0A44">
      <w:pPr>
        <w:rPr>
          <w:sz w:val="32"/>
          <w:szCs w:val="32"/>
        </w:rPr>
      </w:pPr>
      <w:r w:rsidRPr="0033687D">
        <w:rPr>
          <w:sz w:val="32"/>
          <w:szCs w:val="32"/>
        </w:rPr>
        <w:t>2) Integrate environmental and cultural considerations into the goals, processes, and trajectories of economic development in the Pacific.</w:t>
      </w:r>
    </w:p>
    <w:p w14:paraId="3872AEC7" w14:textId="77777777" w:rsidR="005F0A44" w:rsidRPr="0033687D" w:rsidRDefault="005F0A44" w:rsidP="005F0A44">
      <w:pPr>
        <w:rPr>
          <w:sz w:val="32"/>
          <w:szCs w:val="32"/>
        </w:rPr>
      </w:pPr>
    </w:p>
    <w:p w14:paraId="22A7DD6A" w14:textId="77777777" w:rsidR="005F0A44" w:rsidRPr="0033687D" w:rsidRDefault="005F0A44" w:rsidP="005F0A44">
      <w:pPr>
        <w:rPr>
          <w:sz w:val="32"/>
          <w:szCs w:val="32"/>
        </w:rPr>
      </w:pPr>
      <w:r w:rsidRPr="0033687D">
        <w:rPr>
          <w:sz w:val="32"/>
          <w:szCs w:val="32"/>
        </w:rPr>
        <w:t>3) Identify, conserve, sustainably manage and restore ecosystems, habitats, and priority natural and cultural sites.</w:t>
      </w:r>
    </w:p>
    <w:p w14:paraId="1CE5EC2C" w14:textId="77777777" w:rsidR="005F0A44" w:rsidRPr="0033687D" w:rsidRDefault="005F0A44" w:rsidP="005F0A44">
      <w:pPr>
        <w:rPr>
          <w:sz w:val="32"/>
          <w:szCs w:val="32"/>
        </w:rPr>
      </w:pPr>
    </w:p>
    <w:p w14:paraId="3BA22475" w14:textId="77777777" w:rsidR="005F0A44" w:rsidRPr="0033687D" w:rsidRDefault="005F0A44" w:rsidP="005F0A44">
      <w:pPr>
        <w:rPr>
          <w:sz w:val="32"/>
          <w:szCs w:val="32"/>
        </w:rPr>
      </w:pPr>
      <w:r w:rsidRPr="0033687D">
        <w:rPr>
          <w:sz w:val="32"/>
          <w:szCs w:val="32"/>
        </w:rPr>
        <w:t>4) Protect and recover threatened species and preserve genetic diversity, focusing on those of particular ecological, cultural and economic significance.</w:t>
      </w:r>
    </w:p>
    <w:p w14:paraId="565D797D" w14:textId="77777777" w:rsidR="005F0A44" w:rsidRPr="0033687D" w:rsidRDefault="005F0A44" w:rsidP="005F0A44">
      <w:pPr>
        <w:rPr>
          <w:sz w:val="32"/>
          <w:szCs w:val="32"/>
        </w:rPr>
      </w:pPr>
    </w:p>
    <w:p w14:paraId="5B0A9A35" w14:textId="77777777" w:rsidR="005F0A44" w:rsidRPr="0033687D" w:rsidRDefault="005F0A44" w:rsidP="005F0A44">
      <w:pPr>
        <w:rPr>
          <w:sz w:val="32"/>
          <w:szCs w:val="32"/>
        </w:rPr>
      </w:pPr>
      <w:r w:rsidRPr="0033687D">
        <w:rPr>
          <w:sz w:val="32"/>
          <w:szCs w:val="32"/>
        </w:rPr>
        <w:t xml:space="preserve">5) Manage and reduce threats to </w:t>
      </w:r>
      <w:r>
        <w:rPr>
          <w:sz w:val="32"/>
          <w:szCs w:val="32"/>
        </w:rPr>
        <w:t>Pacific environments</w:t>
      </w:r>
      <w:r w:rsidRPr="0033687D">
        <w:rPr>
          <w:sz w:val="32"/>
          <w:szCs w:val="32"/>
        </w:rPr>
        <w:t xml:space="preserve"> and drivers of biodiversity loss.</w:t>
      </w:r>
    </w:p>
    <w:p w14:paraId="40CACF60" w14:textId="77777777" w:rsidR="005F0A44" w:rsidRPr="0033687D" w:rsidRDefault="005F0A44" w:rsidP="005F0A44">
      <w:pPr>
        <w:rPr>
          <w:sz w:val="32"/>
          <w:szCs w:val="32"/>
        </w:rPr>
      </w:pPr>
    </w:p>
    <w:p w14:paraId="3F8273D6" w14:textId="77777777" w:rsidR="005F0A44" w:rsidRDefault="005F0A44" w:rsidP="005F0A44">
      <w:r w:rsidRPr="0033687D">
        <w:rPr>
          <w:sz w:val="32"/>
          <w:szCs w:val="32"/>
        </w:rPr>
        <w:t xml:space="preserve">6) Grow </w:t>
      </w:r>
      <w:r>
        <w:rPr>
          <w:sz w:val="32"/>
          <w:szCs w:val="32"/>
        </w:rPr>
        <w:t xml:space="preserve">Pacific </w:t>
      </w:r>
      <w:r w:rsidRPr="0033687D">
        <w:rPr>
          <w:sz w:val="32"/>
          <w:szCs w:val="32"/>
        </w:rPr>
        <w:t>capacity and partnerships to effectively monitor, govern and finance nature conservation action.</w:t>
      </w:r>
      <w:r>
        <w:br w:type="page"/>
      </w:r>
    </w:p>
    <w:p w14:paraId="0AA2AA0B" w14:textId="77777777" w:rsidR="005F0A44" w:rsidRDefault="005F0A44" w:rsidP="005F0A44">
      <w:pPr>
        <w:rPr>
          <w:b/>
          <w:bCs/>
          <w:sz w:val="32"/>
          <w:szCs w:val="32"/>
        </w:rPr>
        <w:sectPr w:rsidR="005F0A44" w:rsidSect="005F0A44">
          <w:footerReference w:type="default" r:id="rId13"/>
          <w:pgSz w:w="11906" w:h="16838"/>
          <w:pgMar w:top="993" w:right="1440" w:bottom="1134" w:left="1134" w:header="708" w:footer="567" w:gutter="0"/>
          <w:cols w:space="708"/>
          <w:docGrid w:linePitch="360"/>
        </w:sectPr>
      </w:pPr>
    </w:p>
    <w:tbl>
      <w:tblPr>
        <w:tblStyle w:val="ListTable3-Accent1"/>
        <w:tblW w:w="14609" w:type="dxa"/>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Look w:val="04A0" w:firstRow="1" w:lastRow="0" w:firstColumn="1" w:lastColumn="0" w:noHBand="0" w:noVBand="1"/>
      </w:tblPr>
      <w:tblGrid>
        <w:gridCol w:w="2552"/>
        <w:gridCol w:w="3544"/>
        <w:gridCol w:w="5953"/>
        <w:gridCol w:w="2560"/>
      </w:tblGrid>
      <w:tr w:rsidR="005F0A44" w14:paraId="583A9D53" w14:textId="77777777" w:rsidTr="005A037E">
        <w:trPr>
          <w:cnfStyle w:val="100000000000" w:firstRow="1" w:lastRow="0" w:firstColumn="0" w:lastColumn="0" w:oddVBand="0" w:evenVBand="0" w:oddHBand="0" w:evenHBand="0" w:firstRowFirstColumn="0" w:firstRowLastColumn="0" w:lastRowFirstColumn="0" w:lastRowLastColumn="0"/>
          <w:trHeight w:val="681"/>
        </w:trPr>
        <w:tc>
          <w:tcPr>
            <w:cnfStyle w:val="001000000100" w:firstRow="0" w:lastRow="0" w:firstColumn="1" w:lastColumn="0" w:oddVBand="0" w:evenVBand="0" w:oddHBand="0" w:evenHBand="0" w:firstRowFirstColumn="1" w:firstRowLastColumn="0" w:lastRowFirstColumn="0" w:lastRowLastColumn="0"/>
            <w:tcW w:w="14607" w:type="dxa"/>
            <w:gridSpan w:val="4"/>
            <w:tcBorders>
              <w:left w:val="nil"/>
            </w:tcBorders>
            <w:shd w:val="clear" w:color="auto" w:fill="1F3864" w:themeFill="accent1" w:themeFillShade="80"/>
            <w:vAlign w:val="center"/>
          </w:tcPr>
          <w:p w14:paraId="1D621E8C" w14:textId="77777777" w:rsidR="005F0A44" w:rsidRPr="00C14E24" w:rsidRDefault="005F0A44" w:rsidP="005A037E">
            <w:pPr>
              <w:jc w:val="center"/>
              <w:rPr>
                <w:sz w:val="28"/>
                <w:szCs w:val="28"/>
              </w:rPr>
            </w:pPr>
            <w:r w:rsidRPr="001956DD">
              <w:rPr>
                <w:color w:val="auto"/>
                <w:sz w:val="32"/>
                <w:szCs w:val="32"/>
              </w:rPr>
              <w:lastRenderedPageBreak/>
              <w:t>Strategic Objective 1</w:t>
            </w:r>
          </w:p>
        </w:tc>
      </w:tr>
      <w:tr w:rsidR="005F0A44" w14:paraId="66822546" w14:textId="77777777" w:rsidTr="005A037E">
        <w:trPr>
          <w:cnfStyle w:val="000000100000" w:firstRow="0" w:lastRow="0" w:firstColumn="0" w:lastColumn="0" w:oddVBand="0" w:evenVBand="0" w:oddHBand="1"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14607" w:type="dxa"/>
            <w:gridSpan w:val="4"/>
            <w:tcBorders>
              <w:left w:val="nil"/>
            </w:tcBorders>
            <w:shd w:val="clear" w:color="auto" w:fill="auto"/>
            <w:vAlign w:val="center"/>
          </w:tcPr>
          <w:p w14:paraId="5BB26965" w14:textId="77777777" w:rsidR="005F0A44" w:rsidRPr="00C14E24" w:rsidRDefault="005F0A44" w:rsidP="005A037E">
            <w:pPr>
              <w:jc w:val="center"/>
              <w:rPr>
                <w:sz w:val="28"/>
                <w:szCs w:val="28"/>
              </w:rPr>
            </w:pPr>
            <w:r w:rsidRPr="001956DD">
              <w:rPr>
                <w:sz w:val="36"/>
                <w:szCs w:val="36"/>
              </w:rPr>
              <w:t xml:space="preserve">Empower </w:t>
            </w:r>
            <w:r>
              <w:rPr>
                <w:sz w:val="36"/>
                <w:szCs w:val="36"/>
              </w:rPr>
              <w:t xml:space="preserve">our </w:t>
            </w:r>
            <w:r w:rsidRPr="001956DD">
              <w:rPr>
                <w:sz w:val="36"/>
                <w:szCs w:val="36"/>
              </w:rPr>
              <w:t xml:space="preserve">people to take action for nature conservation, based on understanding of its importance for </w:t>
            </w:r>
            <w:r>
              <w:rPr>
                <w:sz w:val="36"/>
                <w:szCs w:val="36"/>
              </w:rPr>
              <w:t>our</w:t>
            </w:r>
            <w:r w:rsidRPr="001956DD">
              <w:rPr>
                <w:sz w:val="36"/>
                <w:szCs w:val="36"/>
              </w:rPr>
              <w:t xml:space="preserve"> cultures, economies, and communities.</w:t>
            </w:r>
          </w:p>
        </w:tc>
      </w:tr>
      <w:tr w:rsidR="005F0A44" w14:paraId="4ADDF13C" w14:textId="77777777" w:rsidTr="005A037E">
        <w:trPr>
          <w:trHeight w:val="826"/>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shd w:val="clear" w:color="auto" w:fill="1F3864" w:themeFill="accent1" w:themeFillShade="80"/>
            <w:vAlign w:val="center"/>
          </w:tcPr>
          <w:p w14:paraId="29DCE99D" w14:textId="77777777" w:rsidR="005F0A44" w:rsidRPr="001956DD" w:rsidRDefault="005F0A44" w:rsidP="005A037E">
            <w:pPr>
              <w:jc w:val="center"/>
              <w:rPr>
                <w:sz w:val="32"/>
                <w:szCs w:val="32"/>
              </w:rPr>
            </w:pPr>
            <w:r w:rsidRPr="001956DD">
              <w:rPr>
                <w:sz w:val="28"/>
                <w:szCs w:val="28"/>
              </w:rPr>
              <w:t>Priority action tracks</w:t>
            </w:r>
          </w:p>
        </w:tc>
        <w:tc>
          <w:tcPr>
            <w:tcW w:w="3544" w:type="dxa"/>
            <w:shd w:val="clear" w:color="auto" w:fill="1F3864" w:themeFill="accent1" w:themeFillShade="80"/>
            <w:vAlign w:val="center"/>
          </w:tcPr>
          <w:p w14:paraId="1AFAF731" w14:textId="77777777" w:rsidR="005F0A44" w:rsidRPr="002053EC"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2053EC">
              <w:rPr>
                <w:b/>
                <w:bCs/>
                <w:sz w:val="28"/>
                <w:szCs w:val="28"/>
              </w:rPr>
              <w:t>Key challenges</w:t>
            </w:r>
          </w:p>
        </w:tc>
        <w:tc>
          <w:tcPr>
            <w:tcW w:w="5953" w:type="dxa"/>
            <w:shd w:val="clear" w:color="auto" w:fill="1F3864" w:themeFill="accent1" w:themeFillShade="80"/>
            <w:vAlign w:val="center"/>
          </w:tcPr>
          <w:p w14:paraId="28E9CD65"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1956DD">
              <w:rPr>
                <w:b/>
                <w:bCs/>
                <w:sz w:val="28"/>
                <w:szCs w:val="28"/>
              </w:rPr>
              <w:t>Overview of best practice</w:t>
            </w:r>
          </w:p>
        </w:tc>
        <w:tc>
          <w:tcPr>
            <w:tcW w:w="2560" w:type="dxa"/>
            <w:tcBorders>
              <w:right w:val="nil"/>
            </w:tcBorders>
            <w:shd w:val="clear" w:color="auto" w:fill="1F3864" w:themeFill="accent1" w:themeFillShade="80"/>
            <w:vAlign w:val="center"/>
          </w:tcPr>
          <w:p w14:paraId="2C79772E" w14:textId="3C9F5E68" w:rsidR="005F0A44" w:rsidRPr="001956DD" w:rsidRDefault="0042325F"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 xml:space="preserve">Key </w:t>
            </w:r>
            <w:r w:rsidR="002C256B">
              <w:rPr>
                <w:b/>
                <w:bCs/>
                <w:sz w:val="28"/>
                <w:szCs w:val="28"/>
              </w:rPr>
              <w:t xml:space="preserve">partners and </w:t>
            </w:r>
            <w:r>
              <w:rPr>
                <w:b/>
                <w:bCs/>
                <w:sz w:val="28"/>
                <w:szCs w:val="28"/>
              </w:rPr>
              <w:t>regional programmes</w:t>
            </w:r>
          </w:p>
        </w:tc>
      </w:tr>
      <w:tr w:rsidR="005F0A44" w14:paraId="12F10A9E" w14:textId="77777777" w:rsidTr="005A03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3F7C5640" w14:textId="7F141BB4" w:rsidR="005F0A44" w:rsidRPr="00C41AFE" w:rsidRDefault="00E53DBA" w:rsidP="005A037E">
            <w:pPr>
              <w:rPr>
                <w:sz w:val="24"/>
                <w:szCs w:val="24"/>
              </w:rPr>
            </w:pPr>
            <w:r w:rsidRPr="00E53DBA">
              <w:rPr>
                <w:sz w:val="24"/>
                <w:szCs w:val="24"/>
              </w:rPr>
              <w:t>Our people at the centre of conservation action</w:t>
            </w:r>
          </w:p>
        </w:tc>
        <w:tc>
          <w:tcPr>
            <w:tcW w:w="3544" w:type="dxa"/>
          </w:tcPr>
          <w:p w14:paraId="0A4E5E84" w14:textId="7B1EDF37" w:rsidR="00540291" w:rsidRPr="000B1C2C" w:rsidRDefault="00540291">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540291">
              <w:rPr>
                <w:sz w:val="20"/>
                <w:szCs w:val="20"/>
              </w:rPr>
              <w:t xml:space="preserve">Lack of recognized and enforced </w:t>
            </w:r>
            <w:r>
              <w:rPr>
                <w:sz w:val="20"/>
                <w:szCs w:val="20"/>
              </w:rPr>
              <w:t xml:space="preserve">community </w:t>
            </w:r>
            <w:r w:rsidRPr="00540291">
              <w:rPr>
                <w:sz w:val="20"/>
                <w:szCs w:val="20"/>
              </w:rPr>
              <w:t>rights over territor</w:t>
            </w:r>
            <w:r>
              <w:rPr>
                <w:sz w:val="20"/>
                <w:szCs w:val="20"/>
              </w:rPr>
              <w:t>ies</w:t>
            </w:r>
            <w:r w:rsidRPr="00540291">
              <w:rPr>
                <w:sz w:val="20"/>
                <w:szCs w:val="20"/>
              </w:rPr>
              <w:t xml:space="preserve"> and resources</w:t>
            </w:r>
            <w:r>
              <w:rPr>
                <w:sz w:val="20"/>
                <w:szCs w:val="20"/>
              </w:rPr>
              <w:t>.</w:t>
            </w:r>
          </w:p>
          <w:p w14:paraId="5EAF1865" w14:textId="09E934CC" w:rsidR="00540291" w:rsidRPr="000B1C2C" w:rsidRDefault="00540291">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540291">
              <w:rPr>
                <w:sz w:val="20"/>
                <w:szCs w:val="20"/>
              </w:rPr>
              <w:t>Insufficient capacity to engage and negotiate positive outcomes in decision</w:t>
            </w:r>
            <w:r>
              <w:rPr>
                <w:sz w:val="20"/>
                <w:szCs w:val="20"/>
              </w:rPr>
              <w:t xml:space="preserve"> </w:t>
            </w:r>
            <w:r w:rsidRPr="00540291">
              <w:rPr>
                <w:sz w:val="20"/>
                <w:szCs w:val="20"/>
              </w:rPr>
              <w:t xml:space="preserve">making about </w:t>
            </w:r>
            <w:r>
              <w:rPr>
                <w:sz w:val="20"/>
                <w:szCs w:val="20"/>
              </w:rPr>
              <w:t>environmental management</w:t>
            </w:r>
            <w:r w:rsidRPr="00540291">
              <w:rPr>
                <w:sz w:val="20"/>
                <w:szCs w:val="20"/>
              </w:rPr>
              <w:t xml:space="preserve">, even when </w:t>
            </w:r>
            <w:r>
              <w:rPr>
                <w:sz w:val="20"/>
                <w:szCs w:val="20"/>
              </w:rPr>
              <w:t xml:space="preserve">community </w:t>
            </w:r>
            <w:r w:rsidRPr="00540291">
              <w:rPr>
                <w:sz w:val="20"/>
                <w:szCs w:val="20"/>
              </w:rPr>
              <w:t>rights do exist</w:t>
            </w:r>
            <w:r>
              <w:rPr>
                <w:sz w:val="20"/>
                <w:szCs w:val="20"/>
              </w:rPr>
              <w:t>.</w:t>
            </w:r>
          </w:p>
          <w:p w14:paraId="2005ABB8" w14:textId="7324C73F" w:rsidR="005F0A44" w:rsidRPr="000B1C2C" w:rsidRDefault="00540291">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Community e</w:t>
            </w:r>
            <w:r w:rsidRPr="00540291">
              <w:rPr>
                <w:sz w:val="20"/>
                <w:szCs w:val="20"/>
              </w:rPr>
              <w:t>xclusion from</w:t>
            </w:r>
            <w:r>
              <w:rPr>
                <w:sz w:val="20"/>
                <w:szCs w:val="20"/>
              </w:rPr>
              <w:t>,</w:t>
            </w:r>
            <w:r w:rsidRPr="00540291">
              <w:rPr>
                <w:sz w:val="20"/>
                <w:szCs w:val="20"/>
              </w:rPr>
              <w:t xml:space="preserve"> or under-representation in</w:t>
            </w:r>
            <w:r>
              <w:rPr>
                <w:sz w:val="20"/>
                <w:szCs w:val="20"/>
              </w:rPr>
              <w:t>,</w:t>
            </w:r>
            <w:r w:rsidRPr="00540291">
              <w:rPr>
                <w:sz w:val="20"/>
                <w:szCs w:val="20"/>
              </w:rPr>
              <w:t xml:space="preserve"> decision</w:t>
            </w:r>
            <w:r>
              <w:rPr>
                <w:sz w:val="20"/>
                <w:szCs w:val="20"/>
              </w:rPr>
              <w:t xml:space="preserve"> </w:t>
            </w:r>
            <w:r w:rsidRPr="00540291">
              <w:rPr>
                <w:sz w:val="20"/>
                <w:szCs w:val="20"/>
              </w:rPr>
              <w:t>making processes</w:t>
            </w:r>
            <w:r>
              <w:rPr>
                <w:sz w:val="20"/>
                <w:szCs w:val="20"/>
              </w:rPr>
              <w:t>.</w:t>
            </w:r>
          </w:p>
        </w:tc>
        <w:tc>
          <w:tcPr>
            <w:tcW w:w="5953" w:type="dxa"/>
          </w:tcPr>
          <w:p w14:paraId="14997CDA" w14:textId="4177B4D0" w:rsidR="005F0A44" w:rsidRPr="00823B7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Actively</w:t>
            </w:r>
            <w:r w:rsidRPr="00047FE7">
              <w:rPr>
                <w:sz w:val="20"/>
                <w:szCs w:val="20"/>
              </w:rPr>
              <w:t xml:space="preserve"> uphold the rights of Pacific communities to make and implement informed decisions about the sustainable use of their environments</w:t>
            </w:r>
            <w:r w:rsidR="002F2530">
              <w:rPr>
                <w:sz w:val="20"/>
                <w:szCs w:val="20"/>
              </w:rPr>
              <w:t xml:space="preserve">, as full </w:t>
            </w:r>
            <w:r w:rsidR="002F2530" w:rsidRPr="00823B74">
              <w:rPr>
                <w:sz w:val="20"/>
                <w:szCs w:val="20"/>
              </w:rPr>
              <w:t xml:space="preserve">participants of conservation initiatives from design to implementation.  This includes the </w:t>
            </w:r>
            <w:r w:rsidRPr="00823B74">
              <w:rPr>
                <w:sz w:val="20"/>
                <w:szCs w:val="20"/>
              </w:rPr>
              <w:t>right to utilise traditional, indigenous, and local knowledge, and the right to access other forms of knowledge, data, or information.</w:t>
            </w:r>
          </w:p>
          <w:p w14:paraId="5F5763DA" w14:textId="6243CE24" w:rsidR="005F0A44" w:rsidRPr="00823B7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823B74">
              <w:rPr>
                <w:sz w:val="20"/>
                <w:szCs w:val="20"/>
              </w:rPr>
              <w:t>Invest in long-lasting engagement with communities</w:t>
            </w:r>
            <w:r w:rsidR="00823B74" w:rsidRPr="00823B74">
              <w:rPr>
                <w:sz w:val="20"/>
                <w:szCs w:val="20"/>
              </w:rPr>
              <w:t xml:space="preserve"> o</w:t>
            </w:r>
            <w:r w:rsidR="00823B74" w:rsidRPr="000B1C2C">
              <w:rPr>
                <w:sz w:val="20"/>
                <w:szCs w:val="20"/>
              </w:rPr>
              <w:t>n an equal and mutually beneficial basis</w:t>
            </w:r>
            <w:r w:rsidRPr="00823B74">
              <w:rPr>
                <w:sz w:val="20"/>
                <w:szCs w:val="20"/>
              </w:rPr>
              <w:t>, rather than short term relationships based around project cycles.</w:t>
            </w:r>
          </w:p>
          <w:p w14:paraId="074AB71B" w14:textId="2860631C" w:rsidR="006B21B9"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823B74">
              <w:rPr>
                <w:sz w:val="20"/>
                <w:szCs w:val="20"/>
              </w:rPr>
              <w:t>Ensure that all place-based conservation programmes build the knowledge and capacity of Pacific communities, especially women</w:t>
            </w:r>
            <w:r w:rsidR="00576BEE" w:rsidRPr="00823B74">
              <w:rPr>
                <w:sz w:val="20"/>
                <w:szCs w:val="20"/>
              </w:rPr>
              <w:t>,</w:t>
            </w:r>
            <w:r w:rsidRPr="00823B74">
              <w:rPr>
                <w:sz w:val="20"/>
                <w:szCs w:val="20"/>
              </w:rPr>
              <w:t xml:space="preserve"> </w:t>
            </w:r>
            <w:r w:rsidR="00576BEE" w:rsidRPr="00823B74">
              <w:rPr>
                <w:sz w:val="20"/>
                <w:szCs w:val="20"/>
              </w:rPr>
              <w:t>youth, and people living with disabilities</w:t>
            </w:r>
            <w:r w:rsidRPr="00823B74">
              <w:rPr>
                <w:sz w:val="20"/>
                <w:szCs w:val="20"/>
              </w:rPr>
              <w:t>, to design and undertake such programmes themselves.</w:t>
            </w:r>
          </w:p>
          <w:p w14:paraId="369E85ED" w14:textId="06808C42" w:rsidR="005F0A44" w:rsidRPr="00823B74" w:rsidRDefault="006B21B9"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Ensure that conservation initiatives build the capacity of </w:t>
            </w:r>
            <w:r w:rsidR="001E121A">
              <w:rPr>
                <w:sz w:val="20"/>
                <w:szCs w:val="20"/>
              </w:rPr>
              <w:t>organisations</w:t>
            </w:r>
            <w:r>
              <w:rPr>
                <w:sz w:val="20"/>
                <w:szCs w:val="20"/>
              </w:rPr>
              <w:t xml:space="preserve"> </w:t>
            </w:r>
            <w:r w:rsidR="00F939F6">
              <w:rPr>
                <w:sz w:val="20"/>
                <w:szCs w:val="20"/>
              </w:rPr>
              <w:t xml:space="preserve">and governments </w:t>
            </w:r>
            <w:r>
              <w:rPr>
                <w:sz w:val="20"/>
                <w:szCs w:val="20"/>
              </w:rPr>
              <w:t>to learn from and engage with Pacific communities.</w:t>
            </w:r>
          </w:p>
          <w:p w14:paraId="7A84A5DE" w14:textId="2F169AEE" w:rsidR="00B11278" w:rsidRPr="000B1C2C" w:rsidRDefault="005F0A44">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823B74">
              <w:rPr>
                <w:sz w:val="20"/>
                <w:szCs w:val="20"/>
              </w:rPr>
              <w:t>Ensure that monetary</w:t>
            </w:r>
            <w:r w:rsidR="00547E4C">
              <w:rPr>
                <w:sz w:val="20"/>
                <w:szCs w:val="20"/>
              </w:rPr>
              <w:t>, livelihood,</w:t>
            </w:r>
            <w:r w:rsidRPr="00823B74">
              <w:rPr>
                <w:sz w:val="20"/>
                <w:szCs w:val="20"/>
              </w:rPr>
              <w:t xml:space="preserve"> or other benefits</w:t>
            </w:r>
            <w:r>
              <w:rPr>
                <w:sz w:val="20"/>
                <w:szCs w:val="20"/>
              </w:rPr>
              <w:t xml:space="preserve"> flow directly to communities through the comprehensive implementation of access and benefit-sharing policies.</w:t>
            </w:r>
          </w:p>
        </w:tc>
        <w:tc>
          <w:tcPr>
            <w:tcW w:w="2560" w:type="dxa"/>
            <w:tcBorders>
              <w:right w:val="nil"/>
            </w:tcBorders>
          </w:tcPr>
          <w:p w14:paraId="4DDC2E82" w14:textId="77777777" w:rsidR="005F0A44" w:rsidRPr="002053EC" w:rsidRDefault="005F0A44" w:rsidP="005A037E">
            <w:pPr>
              <w:ind w:left="78"/>
              <w:cnfStyle w:val="000000100000" w:firstRow="0" w:lastRow="0" w:firstColumn="0" w:lastColumn="0" w:oddVBand="0" w:evenVBand="0" w:oddHBand="1" w:evenHBand="0" w:firstRowFirstColumn="0" w:firstRowLastColumn="0" w:lastRowFirstColumn="0" w:lastRowLastColumn="0"/>
              <w:rPr>
                <w:b/>
                <w:bCs/>
                <w:sz w:val="32"/>
                <w:szCs w:val="32"/>
              </w:rPr>
            </w:pPr>
          </w:p>
        </w:tc>
      </w:tr>
      <w:tr w:rsidR="005F0A44" w14:paraId="0EB4AF55" w14:textId="77777777" w:rsidTr="005A037E">
        <w:trPr>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44311DA0" w14:textId="77777777" w:rsidR="005F0A44" w:rsidRPr="00C41AFE" w:rsidRDefault="005F0A44" w:rsidP="005A037E">
            <w:pPr>
              <w:rPr>
                <w:sz w:val="24"/>
                <w:szCs w:val="24"/>
              </w:rPr>
            </w:pPr>
            <w:r w:rsidRPr="00A97EC8">
              <w:rPr>
                <w:sz w:val="24"/>
                <w:szCs w:val="24"/>
              </w:rPr>
              <w:t>Behaviour change for nature conservation</w:t>
            </w:r>
          </w:p>
        </w:tc>
        <w:tc>
          <w:tcPr>
            <w:tcW w:w="3544" w:type="dxa"/>
          </w:tcPr>
          <w:p w14:paraId="71FF8E16" w14:textId="77777777" w:rsidR="00BA1B82" w:rsidRPr="0069152A" w:rsidRDefault="00BA1B82" w:rsidP="00BA1B82">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Challenge</w:t>
            </w:r>
            <w:r w:rsidRPr="00D52F2E">
              <w:rPr>
                <w:sz w:val="20"/>
                <w:szCs w:val="20"/>
              </w:rPr>
              <w:t xml:space="preserve"> in improving </w:t>
            </w:r>
            <w:r>
              <w:rPr>
                <w:sz w:val="20"/>
                <w:szCs w:val="20"/>
              </w:rPr>
              <w:t xml:space="preserve">collective Pacific </w:t>
            </w:r>
            <w:r w:rsidRPr="00D52F2E">
              <w:rPr>
                <w:sz w:val="20"/>
                <w:szCs w:val="20"/>
              </w:rPr>
              <w:t xml:space="preserve">capacity to share successful initiatives in appropriate formats and with all </w:t>
            </w:r>
            <w:r>
              <w:rPr>
                <w:sz w:val="20"/>
                <w:szCs w:val="20"/>
              </w:rPr>
              <w:t>relevant</w:t>
            </w:r>
            <w:r w:rsidRPr="00D52F2E">
              <w:rPr>
                <w:sz w:val="20"/>
                <w:szCs w:val="20"/>
              </w:rPr>
              <w:t xml:space="preserve"> stakeholders</w:t>
            </w:r>
            <w:r>
              <w:rPr>
                <w:sz w:val="20"/>
                <w:szCs w:val="20"/>
              </w:rPr>
              <w:t>.</w:t>
            </w:r>
          </w:p>
          <w:p w14:paraId="5F768791" w14:textId="61CAC7B7" w:rsidR="0022114B" w:rsidRPr="0022114B" w:rsidRDefault="0022114B" w:rsidP="0022114B">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22114B">
              <w:rPr>
                <w:sz w:val="20"/>
                <w:szCs w:val="20"/>
              </w:rPr>
              <w:t xml:space="preserve">Lack of monitoring and evaluation on the effectiveness of awareness </w:t>
            </w:r>
            <w:r w:rsidRPr="0022114B">
              <w:rPr>
                <w:sz w:val="20"/>
                <w:szCs w:val="20"/>
              </w:rPr>
              <w:lastRenderedPageBreak/>
              <w:t xml:space="preserve">campaigns and other </w:t>
            </w:r>
            <w:r>
              <w:rPr>
                <w:sz w:val="20"/>
                <w:szCs w:val="20"/>
              </w:rPr>
              <w:t xml:space="preserve">behaviour change </w:t>
            </w:r>
            <w:r w:rsidRPr="0022114B">
              <w:rPr>
                <w:sz w:val="20"/>
                <w:szCs w:val="20"/>
              </w:rPr>
              <w:t>interventions</w:t>
            </w:r>
            <w:r>
              <w:rPr>
                <w:sz w:val="20"/>
                <w:szCs w:val="20"/>
              </w:rPr>
              <w:t>.</w:t>
            </w:r>
          </w:p>
          <w:p w14:paraId="2B4A4EE1" w14:textId="68AB3973" w:rsidR="005F0A44" w:rsidRPr="000B1C2C" w:rsidRDefault="00237765">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People</w:t>
            </w:r>
            <w:r w:rsidR="0022114B" w:rsidRPr="000B1C2C">
              <w:rPr>
                <w:sz w:val="20"/>
                <w:szCs w:val="20"/>
              </w:rPr>
              <w:t xml:space="preserve"> </w:t>
            </w:r>
            <w:r>
              <w:rPr>
                <w:sz w:val="20"/>
                <w:szCs w:val="20"/>
              </w:rPr>
              <w:t xml:space="preserve">and interests that </w:t>
            </w:r>
            <w:r w:rsidR="0022114B" w:rsidRPr="000B1C2C">
              <w:rPr>
                <w:sz w:val="20"/>
                <w:szCs w:val="20"/>
              </w:rPr>
              <w:t xml:space="preserve">benefit from environmentally degrading activities are often more powerful </w:t>
            </w:r>
            <w:r>
              <w:rPr>
                <w:sz w:val="20"/>
                <w:szCs w:val="20"/>
              </w:rPr>
              <w:t xml:space="preserve">than those that </w:t>
            </w:r>
            <w:r w:rsidR="0022114B" w:rsidRPr="000B1C2C">
              <w:rPr>
                <w:sz w:val="20"/>
                <w:szCs w:val="20"/>
              </w:rPr>
              <w:t>are harmed</w:t>
            </w:r>
            <w:r>
              <w:rPr>
                <w:sz w:val="20"/>
                <w:szCs w:val="20"/>
              </w:rPr>
              <w:t>, and lack incentive for voluntary behaviour change</w:t>
            </w:r>
            <w:r w:rsidR="0022114B">
              <w:rPr>
                <w:sz w:val="20"/>
                <w:szCs w:val="20"/>
              </w:rPr>
              <w:t>.</w:t>
            </w:r>
          </w:p>
        </w:tc>
        <w:tc>
          <w:tcPr>
            <w:tcW w:w="5953" w:type="dxa"/>
          </w:tcPr>
          <w:p w14:paraId="5CC0D9B7" w14:textId="11427195" w:rsidR="005F0A44" w:rsidRPr="008F1259"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Ensure that </w:t>
            </w:r>
            <w:r w:rsidRPr="008F1259">
              <w:rPr>
                <w:sz w:val="20"/>
                <w:szCs w:val="20"/>
              </w:rPr>
              <w:t xml:space="preserve">Pacific peoples </w:t>
            </w:r>
            <w:r>
              <w:rPr>
                <w:sz w:val="20"/>
                <w:szCs w:val="20"/>
              </w:rPr>
              <w:t xml:space="preserve">are </w:t>
            </w:r>
            <w:r w:rsidRPr="008F1259">
              <w:rPr>
                <w:sz w:val="20"/>
                <w:szCs w:val="20"/>
              </w:rPr>
              <w:t xml:space="preserve">allowed </w:t>
            </w:r>
            <w:r>
              <w:rPr>
                <w:sz w:val="20"/>
                <w:szCs w:val="20"/>
              </w:rPr>
              <w:t xml:space="preserve">and supported </w:t>
            </w:r>
            <w:r w:rsidRPr="008F1259">
              <w:rPr>
                <w:sz w:val="20"/>
                <w:szCs w:val="20"/>
              </w:rPr>
              <w:t xml:space="preserve">to </w:t>
            </w:r>
            <w:r w:rsidR="00711B02" w:rsidRPr="008F1259">
              <w:rPr>
                <w:sz w:val="20"/>
                <w:szCs w:val="20"/>
              </w:rPr>
              <w:t>de</w:t>
            </w:r>
            <w:r w:rsidR="00711B02">
              <w:rPr>
                <w:sz w:val="20"/>
                <w:szCs w:val="20"/>
              </w:rPr>
              <w:t>termine</w:t>
            </w:r>
            <w:r w:rsidR="00711B02" w:rsidRPr="008F1259">
              <w:rPr>
                <w:sz w:val="20"/>
                <w:szCs w:val="20"/>
              </w:rPr>
              <w:t xml:space="preserve"> </w:t>
            </w:r>
            <w:r w:rsidRPr="008F1259">
              <w:rPr>
                <w:sz w:val="20"/>
                <w:szCs w:val="20"/>
              </w:rPr>
              <w:t>how they value biodiversity and natural ecosystems, based on wellbeing, identity, connection to place, and traditional, indigenous, and local knowledge.</w:t>
            </w:r>
          </w:p>
          <w:p w14:paraId="6D6D225C" w14:textId="7BBADE50" w:rsidR="005F0A44" w:rsidRPr="008F1259" w:rsidRDefault="000D10A3"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Ensure that organisations </w:t>
            </w:r>
            <w:r w:rsidR="00AF0C4A">
              <w:rPr>
                <w:sz w:val="20"/>
                <w:szCs w:val="20"/>
              </w:rPr>
              <w:t xml:space="preserve">and governments </w:t>
            </w:r>
            <w:r>
              <w:rPr>
                <w:sz w:val="20"/>
                <w:szCs w:val="20"/>
              </w:rPr>
              <w:t xml:space="preserve">share </w:t>
            </w:r>
            <w:r w:rsidR="005F0A44" w:rsidRPr="008F1259">
              <w:rPr>
                <w:sz w:val="20"/>
                <w:szCs w:val="20"/>
              </w:rPr>
              <w:t>environmental information with communities, in ways that respect local values and are relevant to livelihood decisions</w:t>
            </w:r>
            <w:r>
              <w:rPr>
                <w:sz w:val="20"/>
                <w:szCs w:val="20"/>
              </w:rPr>
              <w:t>. Organisation</w:t>
            </w:r>
            <w:r w:rsidR="00AF0C4A">
              <w:rPr>
                <w:sz w:val="20"/>
                <w:szCs w:val="20"/>
              </w:rPr>
              <w:t xml:space="preserve">s must </w:t>
            </w:r>
            <w:r w:rsidR="00AF0C4A">
              <w:rPr>
                <w:sz w:val="20"/>
                <w:szCs w:val="20"/>
              </w:rPr>
              <w:lastRenderedPageBreak/>
              <w:t>respect</w:t>
            </w:r>
            <w:r w:rsidR="00F939F6">
              <w:rPr>
                <w:sz w:val="20"/>
                <w:szCs w:val="20"/>
              </w:rPr>
              <w:t xml:space="preserve"> locally owned or community-derived</w:t>
            </w:r>
            <w:r>
              <w:rPr>
                <w:sz w:val="20"/>
                <w:szCs w:val="20"/>
              </w:rPr>
              <w:t xml:space="preserve"> information</w:t>
            </w:r>
            <w:r w:rsidR="00F939F6">
              <w:rPr>
                <w:sz w:val="20"/>
                <w:szCs w:val="20"/>
              </w:rPr>
              <w:t xml:space="preserve">, and utilise this appropriately through </w:t>
            </w:r>
            <w:r w:rsidR="00916862">
              <w:rPr>
                <w:sz w:val="20"/>
                <w:szCs w:val="20"/>
              </w:rPr>
              <w:t>mutual agree</w:t>
            </w:r>
            <w:r w:rsidR="00F939F6">
              <w:rPr>
                <w:sz w:val="20"/>
                <w:szCs w:val="20"/>
              </w:rPr>
              <w:t>ment and dialogue.</w:t>
            </w:r>
          </w:p>
          <w:p w14:paraId="0ECC1E4F" w14:textId="77777777"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8F1259">
              <w:rPr>
                <w:sz w:val="20"/>
                <w:szCs w:val="20"/>
              </w:rPr>
              <w:t>Awareness-raising initiatives should share relevant tools that have been successful in other communities.  Members of Pacific communities are often the best people to share their information and experiences with other communities.</w:t>
            </w:r>
          </w:p>
          <w:p w14:paraId="47B36BFB" w14:textId="08F4ED4C" w:rsidR="0022114B" w:rsidRPr="000B1C2C" w:rsidRDefault="005F0A44">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D82C92">
              <w:rPr>
                <w:sz w:val="20"/>
                <w:szCs w:val="20"/>
              </w:rPr>
              <w:t>Education</w:t>
            </w:r>
            <w:r>
              <w:rPr>
                <w:sz w:val="20"/>
                <w:szCs w:val="20"/>
              </w:rPr>
              <w:t>-for-conservation and art-for-conservation</w:t>
            </w:r>
            <w:r w:rsidRPr="00D82C92">
              <w:rPr>
                <w:sz w:val="20"/>
                <w:szCs w:val="20"/>
              </w:rPr>
              <w:t xml:space="preserve"> initiatives </w:t>
            </w:r>
            <w:r w:rsidR="00FB7721">
              <w:rPr>
                <w:sz w:val="20"/>
                <w:szCs w:val="20"/>
              </w:rPr>
              <w:t xml:space="preserve">must value and celebrate Pacific cultural expressions by </w:t>
            </w:r>
            <w:r w:rsidR="00951EBA">
              <w:rPr>
                <w:sz w:val="20"/>
                <w:szCs w:val="20"/>
              </w:rPr>
              <w:t>cultivating</w:t>
            </w:r>
            <w:r w:rsidRPr="00D82C92">
              <w:rPr>
                <w:sz w:val="20"/>
                <w:szCs w:val="20"/>
              </w:rPr>
              <w:t xml:space="preserve"> partnerships with </w:t>
            </w:r>
            <w:r w:rsidR="00FB7721">
              <w:rPr>
                <w:sz w:val="20"/>
                <w:szCs w:val="20"/>
              </w:rPr>
              <w:t>our</w:t>
            </w:r>
            <w:r w:rsidR="00FB7721" w:rsidRPr="00D82C92">
              <w:rPr>
                <w:sz w:val="20"/>
                <w:szCs w:val="20"/>
              </w:rPr>
              <w:t xml:space="preserve"> </w:t>
            </w:r>
            <w:r w:rsidRPr="00D82C92">
              <w:rPr>
                <w:sz w:val="20"/>
                <w:szCs w:val="20"/>
              </w:rPr>
              <w:t xml:space="preserve">elders, educators, </w:t>
            </w:r>
            <w:r>
              <w:rPr>
                <w:sz w:val="20"/>
                <w:szCs w:val="20"/>
              </w:rPr>
              <w:t xml:space="preserve">artists, </w:t>
            </w:r>
            <w:r w:rsidR="00925C2D">
              <w:rPr>
                <w:sz w:val="20"/>
                <w:szCs w:val="20"/>
              </w:rPr>
              <w:t xml:space="preserve">athletes </w:t>
            </w:r>
            <w:r w:rsidR="00635E39">
              <w:rPr>
                <w:sz w:val="20"/>
                <w:szCs w:val="20"/>
              </w:rPr>
              <w:t xml:space="preserve">and </w:t>
            </w:r>
            <w:r w:rsidR="00FB7721">
              <w:rPr>
                <w:sz w:val="20"/>
                <w:szCs w:val="20"/>
              </w:rPr>
              <w:t>community</w:t>
            </w:r>
            <w:r w:rsidR="00FB7721" w:rsidRPr="00D82C92">
              <w:rPr>
                <w:sz w:val="20"/>
                <w:szCs w:val="20"/>
              </w:rPr>
              <w:t xml:space="preserve"> </w:t>
            </w:r>
            <w:r w:rsidRPr="00D82C92">
              <w:rPr>
                <w:sz w:val="20"/>
                <w:szCs w:val="20"/>
              </w:rPr>
              <w:t>role models, a</w:t>
            </w:r>
            <w:r w:rsidR="00925C2D">
              <w:rPr>
                <w:sz w:val="20"/>
                <w:szCs w:val="20"/>
              </w:rPr>
              <w:t>s well as</w:t>
            </w:r>
            <w:r w:rsidRPr="00D82C92">
              <w:rPr>
                <w:sz w:val="20"/>
                <w:szCs w:val="20"/>
              </w:rPr>
              <w:t xml:space="preserve"> </w:t>
            </w:r>
            <w:r w:rsidR="00FB7721">
              <w:rPr>
                <w:sz w:val="20"/>
                <w:szCs w:val="20"/>
              </w:rPr>
              <w:t xml:space="preserve">with our </w:t>
            </w:r>
            <w:r w:rsidRPr="00D82C92">
              <w:rPr>
                <w:sz w:val="20"/>
                <w:szCs w:val="20"/>
              </w:rPr>
              <w:t xml:space="preserve">youth, women’s, </w:t>
            </w:r>
            <w:r w:rsidR="00B63EFC">
              <w:rPr>
                <w:sz w:val="20"/>
                <w:szCs w:val="20"/>
              </w:rPr>
              <w:t xml:space="preserve">faith-based </w:t>
            </w:r>
            <w:r w:rsidRPr="00D82C92">
              <w:rPr>
                <w:sz w:val="20"/>
                <w:szCs w:val="20"/>
              </w:rPr>
              <w:t>and cultural organisations.</w:t>
            </w:r>
          </w:p>
        </w:tc>
        <w:tc>
          <w:tcPr>
            <w:tcW w:w="2560" w:type="dxa"/>
            <w:tcBorders>
              <w:right w:val="nil"/>
            </w:tcBorders>
          </w:tcPr>
          <w:p w14:paraId="49424743" w14:textId="77777777" w:rsidR="005F0A44" w:rsidRPr="002053EC" w:rsidRDefault="005F0A44" w:rsidP="005A037E">
            <w:pPr>
              <w:cnfStyle w:val="000000000000" w:firstRow="0" w:lastRow="0" w:firstColumn="0" w:lastColumn="0" w:oddVBand="0" w:evenVBand="0" w:oddHBand="0" w:evenHBand="0" w:firstRowFirstColumn="0" w:firstRowLastColumn="0" w:lastRowFirstColumn="0" w:lastRowLastColumn="0"/>
              <w:rPr>
                <w:b/>
                <w:bCs/>
                <w:sz w:val="32"/>
                <w:szCs w:val="32"/>
              </w:rPr>
            </w:pPr>
          </w:p>
        </w:tc>
      </w:tr>
    </w:tbl>
    <w:p w14:paraId="44B70920" w14:textId="77777777" w:rsidR="005F0A44" w:rsidRDefault="005F0A44" w:rsidP="005F0A44">
      <w:pPr>
        <w:rPr>
          <w:b/>
          <w:bCs/>
          <w:sz w:val="24"/>
          <w:szCs w:val="24"/>
        </w:rPr>
      </w:pPr>
    </w:p>
    <w:p w14:paraId="3CE5E1C6" w14:textId="77777777" w:rsidR="005F0A44" w:rsidRDefault="005F0A44" w:rsidP="005F0A44">
      <w:pPr>
        <w:rPr>
          <w:b/>
          <w:bCs/>
          <w:sz w:val="24"/>
          <w:szCs w:val="24"/>
        </w:rPr>
      </w:pPr>
      <w:r>
        <w:rPr>
          <w:b/>
          <w:bCs/>
          <w:sz w:val="24"/>
          <w:szCs w:val="24"/>
        </w:rPr>
        <w:br w:type="page"/>
      </w:r>
    </w:p>
    <w:tbl>
      <w:tblPr>
        <w:tblStyle w:val="ListTable3-Accent1"/>
        <w:tblW w:w="0" w:type="auto"/>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Look w:val="04A0" w:firstRow="1" w:lastRow="0" w:firstColumn="1" w:lastColumn="0" w:noHBand="0" w:noVBand="1"/>
      </w:tblPr>
      <w:tblGrid>
        <w:gridCol w:w="2552"/>
        <w:gridCol w:w="3544"/>
        <w:gridCol w:w="5953"/>
        <w:gridCol w:w="2552"/>
      </w:tblGrid>
      <w:tr w:rsidR="005F0A44" w14:paraId="2E5483FE" w14:textId="77777777" w:rsidTr="005A037E">
        <w:trPr>
          <w:cnfStyle w:val="100000000000" w:firstRow="1" w:lastRow="0" w:firstColumn="0" w:lastColumn="0" w:oddVBand="0" w:evenVBand="0" w:oddHBand="0" w:evenHBand="0" w:firstRowFirstColumn="0" w:firstRowLastColumn="0" w:lastRowFirstColumn="0" w:lastRowLastColumn="0"/>
          <w:trHeight w:val="681"/>
        </w:trPr>
        <w:tc>
          <w:tcPr>
            <w:cnfStyle w:val="001000000100" w:firstRow="0" w:lastRow="0" w:firstColumn="1" w:lastColumn="0" w:oddVBand="0" w:evenVBand="0" w:oddHBand="0" w:evenHBand="0" w:firstRowFirstColumn="1" w:firstRowLastColumn="0" w:lastRowFirstColumn="0" w:lastRowLastColumn="0"/>
            <w:tcW w:w="14601" w:type="dxa"/>
            <w:gridSpan w:val="4"/>
            <w:tcBorders>
              <w:left w:val="nil"/>
            </w:tcBorders>
            <w:shd w:val="clear" w:color="auto" w:fill="1F3864" w:themeFill="accent1" w:themeFillShade="80"/>
            <w:vAlign w:val="center"/>
          </w:tcPr>
          <w:p w14:paraId="5A1337E7" w14:textId="77777777" w:rsidR="005F0A44" w:rsidRPr="00C14E24" w:rsidRDefault="005F0A44" w:rsidP="005A037E">
            <w:pPr>
              <w:jc w:val="center"/>
              <w:rPr>
                <w:sz w:val="28"/>
                <w:szCs w:val="28"/>
              </w:rPr>
            </w:pPr>
            <w:r w:rsidRPr="001956DD">
              <w:rPr>
                <w:color w:val="auto"/>
                <w:sz w:val="32"/>
                <w:szCs w:val="32"/>
              </w:rPr>
              <w:lastRenderedPageBreak/>
              <w:t xml:space="preserve">Strategic Objective </w:t>
            </w:r>
            <w:r>
              <w:rPr>
                <w:color w:val="auto"/>
                <w:sz w:val="32"/>
                <w:szCs w:val="32"/>
              </w:rPr>
              <w:t>2</w:t>
            </w:r>
          </w:p>
        </w:tc>
      </w:tr>
      <w:tr w:rsidR="005F0A44" w14:paraId="0ADD040D" w14:textId="77777777" w:rsidTr="005A037E">
        <w:trPr>
          <w:cnfStyle w:val="000000100000" w:firstRow="0" w:lastRow="0" w:firstColumn="0" w:lastColumn="0" w:oddVBand="0" w:evenVBand="0" w:oddHBand="1"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14601" w:type="dxa"/>
            <w:gridSpan w:val="4"/>
            <w:tcBorders>
              <w:left w:val="nil"/>
            </w:tcBorders>
            <w:shd w:val="clear" w:color="auto" w:fill="auto"/>
            <w:vAlign w:val="center"/>
          </w:tcPr>
          <w:p w14:paraId="7B587066" w14:textId="77777777" w:rsidR="005F0A44" w:rsidRPr="00C14E24" w:rsidRDefault="005F0A44" w:rsidP="005A037E">
            <w:pPr>
              <w:jc w:val="center"/>
              <w:rPr>
                <w:sz w:val="28"/>
                <w:szCs w:val="28"/>
              </w:rPr>
            </w:pPr>
            <w:r w:rsidRPr="007A18B6">
              <w:rPr>
                <w:sz w:val="36"/>
                <w:szCs w:val="36"/>
              </w:rPr>
              <w:t>Integrate environmental and cultural considerations into the goals, processes, and trajectories of economic development in the Pacific.</w:t>
            </w:r>
          </w:p>
        </w:tc>
      </w:tr>
      <w:tr w:rsidR="005F0A44" w14:paraId="1FFDA902" w14:textId="77777777" w:rsidTr="005A037E">
        <w:trPr>
          <w:trHeight w:val="826"/>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shd w:val="clear" w:color="auto" w:fill="1F3864" w:themeFill="accent1" w:themeFillShade="80"/>
            <w:vAlign w:val="center"/>
          </w:tcPr>
          <w:p w14:paraId="5BF11819" w14:textId="77777777" w:rsidR="005F0A44" w:rsidRPr="001956DD" w:rsidRDefault="005F0A44" w:rsidP="005A037E">
            <w:pPr>
              <w:jc w:val="center"/>
              <w:rPr>
                <w:sz w:val="32"/>
                <w:szCs w:val="32"/>
              </w:rPr>
            </w:pPr>
            <w:r w:rsidRPr="001956DD">
              <w:rPr>
                <w:sz w:val="28"/>
                <w:szCs w:val="28"/>
              </w:rPr>
              <w:t>Priority action tracks</w:t>
            </w:r>
          </w:p>
        </w:tc>
        <w:tc>
          <w:tcPr>
            <w:tcW w:w="3544" w:type="dxa"/>
            <w:shd w:val="clear" w:color="auto" w:fill="1F3864" w:themeFill="accent1" w:themeFillShade="80"/>
            <w:vAlign w:val="center"/>
          </w:tcPr>
          <w:p w14:paraId="4B366BD2"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2053EC">
              <w:rPr>
                <w:b/>
                <w:bCs/>
                <w:sz w:val="28"/>
                <w:szCs w:val="28"/>
              </w:rPr>
              <w:t>Key challenges</w:t>
            </w:r>
          </w:p>
        </w:tc>
        <w:tc>
          <w:tcPr>
            <w:tcW w:w="5953" w:type="dxa"/>
            <w:shd w:val="clear" w:color="auto" w:fill="1F3864" w:themeFill="accent1" w:themeFillShade="80"/>
            <w:vAlign w:val="center"/>
          </w:tcPr>
          <w:p w14:paraId="01D330FB"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1956DD">
              <w:rPr>
                <w:b/>
                <w:bCs/>
                <w:sz w:val="28"/>
                <w:szCs w:val="28"/>
              </w:rPr>
              <w:t>Overview of best practice</w:t>
            </w:r>
          </w:p>
        </w:tc>
        <w:tc>
          <w:tcPr>
            <w:tcW w:w="2552" w:type="dxa"/>
            <w:tcBorders>
              <w:right w:val="nil"/>
            </w:tcBorders>
            <w:shd w:val="clear" w:color="auto" w:fill="1F3864" w:themeFill="accent1" w:themeFillShade="80"/>
            <w:vAlign w:val="center"/>
          </w:tcPr>
          <w:p w14:paraId="1E0AD0EC" w14:textId="37616C8F" w:rsidR="005F0A44" w:rsidRPr="001956DD" w:rsidRDefault="0042325F"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Key</w:t>
            </w:r>
            <w:r w:rsidR="002C256B">
              <w:rPr>
                <w:b/>
                <w:bCs/>
                <w:sz w:val="28"/>
                <w:szCs w:val="28"/>
              </w:rPr>
              <w:t xml:space="preserve"> partners and</w:t>
            </w:r>
            <w:r>
              <w:rPr>
                <w:b/>
                <w:bCs/>
                <w:sz w:val="28"/>
                <w:szCs w:val="28"/>
              </w:rPr>
              <w:t xml:space="preserve"> regional programmes</w:t>
            </w:r>
          </w:p>
        </w:tc>
      </w:tr>
      <w:tr w:rsidR="005F0A44" w14:paraId="0BE271D5" w14:textId="77777777" w:rsidTr="005A03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61496FD7" w14:textId="53C68F6D" w:rsidR="005F0A44" w:rsidRPr="00620A3D" w:rsidRDefault="005F0A44" w:rsidP="005A037E">
            <w:pPr>
              <w:rPr>
                <w:sz w:val="24"/>
                <w:szCs w:val="24"/>
              </w:rPr>
            </w:pPr>
            <w:r>
              <w:rPr>
                <w:sz w:val="24"/>
                <w:szCs w:val="24"/>
              </w:rPr>
              <w:t>Sustainable</w:t>
            </w:r>
            <w:r w:rsidR="00F24D3C">
              <w:rPr>
                <w:sz w:val="24"/>
                <w:szCs w:val="24"/>
              </w:rPr>
              <w:t xml:space="preserve"> and resilient</w:t>
            </w:r>
            <w:r>
              <w:rPr>
                <w:sz w:val="24"/>
                <w:szCs w:val="24"/>
              </w:rPr>
              <w:t xml:space="preserve"> ocean economies</w:t>
            </w:r>
          </w:p>
        </w:tc>
        <w:tc>
          <w:tcPr>
            <w:tcW w:w="3544" w:type="dxa"/>
          </w:tcPr>
          <w:p w14:paraId="59547B32" w14:textId="1CB75D47"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p>
        </w:tc>
        <w:tc>
          <w:tcPr>
            <w:tcW w:w="5953" w:type="dxa"/>
          </w:tcPr>
          <w:p w14:paraId="6C8AFA7F" w14:textId="5EC075BE" w:rsidR="002E6E1D" w:rsidRDefault="002E6E1D" w:rsidP="002E6E1D">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7C485E">
              <w:rPr>
                <w:sz w:val="20"/>
                <w:szCs w:val="20"/>
              </w:rPr>
              <w:t xml:space="preserve">Strengthen environmental </w:t>
            </w:r>
            <w:r>
              <w:rPr>
                <w:sz w:val="20"/>
                <w:szCs w:val="20"/>
              </w:rPr>
              <w:t xml:space="preserve">and cultural </w:t>
            </w:r>
            <w:r w:rsidRPr="007C485E">
              <w:rPr>
                <w:sz w:val="20"/>
                <w:szCs w:val="20"/>
              </w:rPr>
              <w:t xml:space="preserve">impact assessments, including </w:t>
            </w:r>
            <w:r>
              <w:rPr>
                <w:sz w:val="20"/>
                <w:szCs w:val="20"/>
              </w:rPr>
              <w:t xml:space="preserve">assessment </w:t>
            </w:r>
            <w:r w:rsidRPr="007C485E">
              <w:rPr>
                <w:sz w:val="20"/>
                <w:szCs w:val="20"/>
              </w:rPr>
              <w:t>quality, compliance monitoring, enforcement capacity, and integration into planning processes.</w:t>
            </w:r>
          </w:p>
          <w:p w14:paraId="1907232E" w14:textId="508DA287"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Strengthen monitoring and enforcement of all marine and maritime industrial and commercial activities.</w:t>
            </w:r>
          </w:p>
          <w:p w14:paraId="41DD5269" w14:textId="47C94C80"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Develop, strengthen, implement and enforce national ocean policies that reflect regional </w:t>
            </w:r>
            <w:r w:rsidR="00F05847">
              <w:rPr>
                <w:sz w:val="20"/>
                <w:szCs w:val="20"/>
              </w:rPr>
              <w:t xml:space="preserve">and international </w:t>
            </w:r>
            <w:r>
              <w:rPr>
                <w:sz w:val="20"/>
                <w:szCs w:val="20"/>
              </w:rPr>
              <w:t>agreements on ocean governance and conservation</w:t>
            </w:r>
            <w:r w:rsidR="00867ACF">
              <w:rPr>
                <w:sz w:val="20"/>
                <w:szCs w:val="20"/>
              </w:rPr>
              <w:t>, and uphold the interests of communities</w:t>
            </w:r>
            <w:r>
              <w:rPr>
                <w:sz w:val="20"/>
                <w:szCs w:val="20"/>
              </w:rPr>
              <w:t>.</w:t>
            </w:r>
          </w:p>
          <w:p w14:paraId="62AF508C" w14:textId="77777777"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DE7267">
              <w:rPr>
                <w:sz w:val="20"/>
                <w:szCs w:val="20"/>
              </w:rPr>
              <w:t xml:space="preserve">Strengthen existing legal frameworks </w:t>
            </w:r>
            <w:r>
              <w:rPr>
                <w:sz w:val="20"/>
                <w:szCs w:val="20"/>
              </w:rPr>
              <w:t xml:space="preserve">and </w:t>
            </w:r>
            <w:r w:rsidRPr="00DE7267">
              <w:rPr>
                <w:sz w:val="20"/>
                <w:szCs w:val="20"/>
              </w:rPr>
              <w:t>mainstream environmental considerations across national legislation.</w:t>
            </w:r>
          </w:p>
          <w:p w14:paraId="6B451BB4" w14:textId="121E291D"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Ensure that a</w:t>
            </w:r>
            <w:r w:rsidRPr="004D205A">
              <w:rPr>
                <w:sz w:val="20"/>
                <w:szCs w:val="20"/>
              </w:rPr>
              <w:t xml:space="preserve">ll </w:t>
            </w:r>
            <w:r>
              <w:rPr>
                <w:sz w:val="20"/>
                <w:szCs w:val="20"/>
              </w:rPr>
              <w:t xml:space="preserve">ocean-based </w:t>
            </w:r>
            <w:r w:rsidRPr="004D205A">
              <w:rPr>
                <w:sz w:val="20"/>
                <w:szCs w:val="20"/>
              </w:rPr>
              <w:t xml:space="preserve">economic development </w:t>
            </w:r>
            <w:r>
              <w:rPr>
                <w:sz w:val="20"/>
                <w:szCs w:val="20"/>
              </w:rPr>
              <w:t xml:space="preserve">and </w:t>
            </w:r>
            <w:r w:rsidRPr="004D205A">
              <w:rPr>
                <w:sz w:val="20"/>
                <w:szCs w:val="20"/>
              </w:rPr>
              <w:t>conservation initiatives have robust processes for seeking free, prior and informed consent from communities</w:t>
            </w:r>
            <w:r w:rsidR="00867ACF">
              <w:rPr>
                <w:sz w:val="20"/>
                <w:szCs w:val="20"/>
              </w:rPr>
              <w:t xml:space="preserve"> and uphold their interests and values</w:t>
            </w:r>
            <w:r w:rsidRPr="004D205A">
              <w:rPr>
                <w:sz w:val="20"/>
                <w:szCs w:val="20"/>
              </w:rPr>
              <w:t>.</w:t>
            </w:r>
          </w:p>
          <w:p w14:paraId="7AB1F2DB" w14:textId="3F130F01" w:rsidR="00511728" w:rsidRPr="000B1C2C" w:rsidRDefault="00511728">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D52F2E">
              <w:rPr>
                <w:sz w:val="20"/>
                <w:szCs w:val="20"/>
              </w:rPr>
              <w:t>Provide guidance to redirect finance to secure the protection, restoration and resilience of coastal and marine ecosystems, as well as the communities dependent on them.</w:t>
            </w:r>
          </w:p>
        </w:tc>
        <w:tc>
          <w:tcPr>
            <w:tcW w:w="2552" w:type="dxa"/>
            <w:tcBorders>
              <w:right w:val="nil"/>
            </w:tcBorders>
          </w:tcPr>
          <w:p w14:paraId="17BEC042" w14:textId="77777777" w:rsidR="005F0A44" w:rsidRPr="000B1C2C" w:rsidRDefault="005F0A44" w:rsidP="000B1C2C">
            <w:pPr>
              <w:ind w:left="78"/>
              <w:cnfStyle w:val="000000100000" w:firstRow="0" w:lastRow="0" w:firstColumn="0" w:lastColumn="0" w:oddVBand="0" w:evenVBand="0" w:oddHBand="1" w:evenHBand="0" w:firstRowFirstColumn="0" w:firstRowLastColumn="0" w:lastRowFirstColumn="0" w:lastRowLastColumn="0"/>
              <w:rPr>
                <w:sz w:val="20"/>
                <w:szCs w:val="20"/>
              </w:rPr>
            </w:pPr>
          </w:p>
        </w:tc>
      </w:tr>
      <w:tr w:rsidR="005F0A44" w14:paraId="5789ED6A" w14:textId="77777777" w:rsidTr="005A037E">
        <w:trPr>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0935A14B" w14:textId="0309408C" w:rsidR="005F0A44" w:rsidRPr="00620A3D" w:rsidRDefault="005F0A44" w:rsidP="005A037E">
            <w:pPr>
              <w:rPr>
                <w:sz w:val="24"/>
                <w:szCs w:val="24"/>
              </w:rPr>
            </w:pPr>
            <w:r>
              <w:rPr>
                <w:sz w:val="24"/>
                <w:szCs w:val="24"/>
              </w:rPr>
              <w:t xml:space="preserve">Sustainable </w:t>
            </w:r>
            <w:r w:rsidR="00F24D3C">
              <w:rPr>
                <w:sz w:val="24"/>
                <w:szCs w:val="24"/>
              </w:rPr>
              <w:t xml:space="preserve">and resilient </w:t>
            </w:r>
            <w:r>
              <w:rPr>
                <w:sz w:val="24"/>
                <w:szCs w:val="24"/>
              </w:rPr>
              <w:t>island economies</w:t>
            </w:r>
          </w:p>
        </w:tc>
        <w:tc>
          <w:tcPr>
            <w:tcW w:w="3544" w:type="dxa"/>
          </w:tcPr>
          <w:p w14:paraId="69797477" w14:textId="77777777" w:rsidR="005F0A44" w:rsidRPr="007C485E"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p>
        </w:tc>
        <w:tc>
          <w:tcPr>
            <w:tcW w:w="5953" w:type="dxa"/>
          </w:tcPr>
          <w:p w14:paraId="5CBF7BB1" w14:textId="77777777" w:rsidR="002E6E1D" w:rsidRDefault="002E6E1D" w:rsidP="002E6E1D">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7C485E">
              <w:rPr>
                <w:sz w:val="20"/>
                <w:szCs w:val="20"/>
              </w:rPr>
              <w:t xml:space="preserve">Strengthen environmental </w:t>
            </w:r>
            <w:r>
              <w:rPr>
                <w:sz w:val="20"/>
                <w:szCs w:val="20"/>
              </w:rPr>
              <w:t xml:space="preserve">and cultural </w:t>
            </w:r>
            <w:r w:rsidRPr="007C485E">
              <w:rPr>
                <w:sz w:val="20"/>
                <w:szCs w:val="20"/>
              </w:rPr>
              <w:t xml:space="preserve">impact assessments, including </w:t>
            </w:r>
            <w:r>
              <w:rPr>
                <w:sz w:val="20"/>
                <w:szCs w:val="20"/>
              </w:rPr>
              <w:t xml:space="preserve">assessment </w:t>
            </w:r>
            <w:r w:rsidRPr="007C485E">
              <w:rPr>
                <w:sz w:val="20"/>
                <w:szCs w:val="20"/>
              </w:rPr>
              <w:t>quality, compliance monitoring, enforcement capacity, and integration into planning processes.</w:t>
            </w:r>
          </w:p>
          <w:p w14:paraId="0AF5824A" w14:textId="37BCA655"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Ensure that a</w:t>
            </w:r>
            <w:r w:rsidRPr="004D205A">
              <w:rPr>
                <w:sz w:val="20"/>
                <w:szCs w:val="20"/>
              </w:rPr>
              <w:t xml:space="preserve">ll </w:t>
            </w:r>
            <w:r>
              <w:rPr>
                <w:sz w:val="20"/>
                <w:szCs w:val="20"/>
              </w:rPr>
              <w:t xml:space="preserve">island-based </w:t>
            </w:r>
            <w:r w:rsidRPr="004D205A">
              <w:rPr>
                <w:sz w:val="20"/>
                <w:szCs w:val="20"/>
              </w:rPr>
              <w:t>economic development and conservation initiatives have robust processes for seeking free, prior and informed consent from communities</w:t>
            </w:r>
            <w:r w:rsidR="00867ACF">
              <w:rPr>
                <w:sz w:val="20"/>
                <w:szCs w:val="20"/>
              </w:rPr>
              <w:t xml:space="preserve"> and uphold their interests and values</w:t>
            </w:r>
            <w:r w:rsidRPr="004D205A">
              <w:rPr>
                <w:sz w:val="20"/>
                <w:szCs w:val="20"/>
              </w:rPr>
              <w:t>.</w:t>
            </w:r>
          </w:p>
          <w:p w14:paraId="05C8633C" w14:textId="50B442AC" w:rsidR="006E3F1F" w:rsidRPr="000B1C2C" w:rsidRDefault="006E3F1F">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Facilitate opportunities for local communities to participate actively in island based sustainable economic activities ensuring fair and just economic returns.</w:t>
            </w:r>
          </w:p>
          <w:p w14:paraId="07941A8B" w14:textId="524F896B"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Support businesses, especially small and medium enterprises, to establish </w:t>
            </w:r>
            <w:r w:rsidR="008C3D56">
              <w:rPr>
                <w:sz w:val="20"/>
                <w:szCs w:val="20"/>
              </w:rPr>
              <w:t>resilient</w:t>
            </w:r>
            <w:r>
              <w:rPr>
                <w:sz w:val="20"/>
                <w:szCs w:val="20"/>
              </w:rPr>
              <w:t xml:space="preserve"> practices</w:t>
            </w:r>
            <w:r w:rsidR="008C3D56">
              <w:rPr>
                <w:sz w:val="20"/>
                <w:szCs w:val="20"/>
              </w:rPr>
              <w:t>,</w:t>
            </w:r>
            <w:r w:rsidR="006E3F1F">
              <w:rPr>
                <w:sz w:val="20"/>
                <w:szCs w:val="20"/>
              </w:rPr>
              <w:t xml:space="preserve"> including building transparent and sustainable supply chains</w:t>
            </w:r>
            <w:r w:rsidR="008C3D56">
              <w:rPr>
                <w:sz w:val="20"/>
                <w:szCs w:val="20"/>
              </w:rPr>
              <w:t xml:space="preserve"> that foster community wellbeing</w:t>
            </w:r>
            <w:r>
              <w:rPr>
                <w:sz w:val="20"/>
                <w:szCs w:val="20"/>
              </w:rPr>
              <w:t>.</w:t>
            </w:r>
          </w:p>
          <w:p w14:paraId="57CAE8D0" w14:textId="77777777" w:rsidR="005F0A44" w:rsidRPr="00DE7267"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DE7267">
              <w:rPr>
                <w:sz w:val="20"/>
                <w:szCs w:val="20"/>
              </w:rPr>
              <w:t xml:space="preserve">Strengthen existing legal frameworks </w:t>
            </w:r>
            <w:r>
              <w:rPr>
                <w:sz w:val="20"/>
                <w:szCs w:val="20"/>
              </w:rPr>
              <w:t xml:space="preserve">and </w:t>
            </w:r>
            <w:r w:rsidRPr="00DE7267">
              <w:rPr>
                <w:sz w:val="20"/>
                <w:szCs w:val="20"/>
              </w:rPr>
              <w:t>mainstream environmental considerations across national legislation.</w:t>
            </w:r>
          </w:p>
        </w:tc>
        <w:tc>
          <w:tcPr>
            <w:tcW w:w="2552" w:type="dxa"/>
            <w:tcBorders>
              <w:right w:val="nil"/>
            </w:tcBorders>
          </w:tcPr>
          <w:p w14:paraId="1E5254BF" w14:textId="03896256" w:rsidR="005F0A44" w:rsidRPr="000B1C2C" w:rsidRDefault="005F0A44" w:rsidP="000B1C2C">
            <w:pPr>
              <w:ind w:left="78"/>
              <w:cnfStyle w:val="000000000000" w:firstRow="0" w:lastRow="0" w:firstColumn="0" w:lastColumn="0" w:oddVBand="0" w:evenVBand="0" w:oddHBand="0" w:evenHBand="0" w:firstRowFirstColumn="0" w:firstRowLastColumn="0" w:lastRowFirstColumn="0" w:lastRowLastColumn="0"/>
              <w:rPr>
                <w:sz w:val="20"/>
                <w:szCs w:val="20"/>
              </w:rPr>
            </w:pPr>
          </w:p>
        </w:tc>
      </w:tr>
      <w:tr w:rsidR="005F0A44" w14:paraId="64148E8F" w14:textId="77777777" w:rsidTr="005A03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6165E707" w14:textId="14875E82" w:rsidR="005F0A44" w:rsidRDefault="00704891" w:rsidP="005A037E">
            <w:pPr>
              <w:rPr>
                <w:sz w:val="24"/>
                <w:szCs w:val="24"/>
              </w:rPr>
            </w:pPr>
            <w:r>
              <w:rPr>
                <w:sz w:val="24"/>
                <w:szCs w:val="24"/>
              </w:rPr>
              <w:t>N</w:t>
            </w:r>
            <w:r w:rsidRPr="00704891">
              <w:rPr>
                <w:sz w:val="24"/>
                <w:szCs w:val="24"/>
              </w:rPr>
              <w:t xml:space="preserve">ature-based solutions to sustain </w:t>
            </w:r>
            <w:r>
              <w:rPr>
                <w:sz w:val="24"/>
                <w:szCs w:val="24"/>
              </w:rPr>
              <w:t xml:space="preserve">our </w:t>
            </w:r>
            <w:r w:rsidRPr="00704891">
              <w:rPr>
                <w:sz w:val="24"/>
                <w:szCs w:val="24"/>
              </w:rPr>
              <w:t>social-ecological systems</w:t>
            </w:r>
          </w:p>
        </w:tc>
        <w:tc>
          <w:tcPr>
            <w:tcW w:w="3544" w:type="dxa"/>
          </w:tcPr>
          <w:p w14:paraId="1D5CEA7C" w14:textId="77777777" w:rsidR="005F0A44" w:rsidRPr="00292826"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p>
        </w:tc>
        <w:tc>
          <w:tcPr>
            <w:tcW w:w="5953" w:type="dxa"/>
          </w:tcPr>
          <w:p w14:paraId="109C62F4" w14:textId="2C92FF15" w:rsidR="005F0A44" w:rsidRPr="00292826"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292826">
              <w:rPr>
                <w:sz w:val="20"/>
                <w:szCs w:val="20"/>
              </w:rPr>
              <w:t xml:space="preserve">Ensure that </w:t>
            </w:r>
            <w:r>
              <w:rPr>
                <w:sz w:val="20"/>
                <w:szCs w:val="20"/>
              </w:rPr>
              <w:t xml:space="preserve">all </w:t>
            </w:r>
            <w:r w:rsidRPr="00292826">
              <w:rPr>
                <w:sz w:val="20"/>
                <w:szCs w:val="20"/>
              </w:rPr>
              <w:t>nature-based solutions are designed and implemented with demonstrable benefits for</w:t>
            </w:r>
            <w:r>
              <w:rPr>
                <w:sz w:val="20"/>
                <w:szCs w:val="20"/>
              </w:rPr>
              <w:t xml:space="preserve"> human and ecological wellbeing</w:t>
            </w:r>
            <w:r w:rsidR="001B666D">
              <w:rPr>
                <w:sz w:val="20"/>
                <w:szCs w:val="20"/>
              </w:rPr>
              <w:t>, where possible at multiple scales.</w:t>
            </w:r>
          </w:p>
          <w:p w14:paraId="5A8CDE31" w14:textId="0A6C6047"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A41669">
              <w:rPr>
                <w:sz w:val="20"/>
                <w:szCs w:val="20"/>
              </w:rPr>
              <w:t xml:space="preserve">Utilise scenario-planning tools that offer alternative </w:t>
            </w:r>
            <w:r w:rsidR="001168A6">
              <w:rPr>
                <w:sz w:val="20"/>
                <w:szCs w:val="20"/>
              </w:rPr>
              <w:t xml:space="preserve">and sustainable </w:t>
            </w:r>
            <w:r w:rsidRPr="00A41669">
              <w:rPr>
                <w:sz w:val="20"/>
                <w:szCs w:val="20"/>
              </w:rPr>
              <w:t>economic pathways adapted to local, national and regional contexts</w:t>
            </w:r>
            <w:r>
              <w:rPr>
                <w:sz w:val="20"/>
                <w:szCs w:val="20"/>
              </w:rPr>
              <w:t>.</w:t>
            </w:r>
          </w:p>
          <w:p w14:paraId="6934D670" w14:textId="1E50846D"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D205A">
              <w:rPr>
                <w:sz w:val="20"/>
                <w:szCs w:val="20"/>
              </w:rPr>
              <w:t xml:space="preserve">Promote and strengthen tools that provide environmental </w:t>
            </w:r>
            <w:r w:rsidR="00094DA3">
              <w:rPr>
                <w:sz w:val="20"/>
                <w:szCs w:val="20"/>
              </w:rPr>
              <w:t xml:space="preserve">and social-cultural </w:t>
            </w:r>
            <w:r w:rsidRPr="004D205A">
              <w:rPr>
                <w:sz w:val="20"/>
                <w:szCs w:val="20"/>
              </w:rPr>
              <w:t>safeguards for economic projects, such as impact assessments and spatial planning.</w:t>
            </w:r>
          </w:p>
          <w:p w14:paraId="2B138252" w14:textId="61B81E26" w:rsidR="005F0A44" w:rsidRPr="00773C4E"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Design nature-based solutions to address community-level challenges as identified by resource users, with environmental and social</w:t>
            </w:r>
            <w:r w:rsidR="000A3F8B">
              <w:rPr>
                <w:sz w:val="20"/>
                <w:szCs w:val="20"/>
              </w:rPr>
              <w:t>-cultural</w:t>
            </w:r>
            <w:r>
              <w:rPr>
                <w:sz w:val="20"/>
                <w:szCs w:val="20"/>
              </w:rPr>
              <w:t xml:space="preserve"> co-benefits documented and communicated.</w:t>
            </w:r>
          </w:p>
        </w:tc>
        <w:tc>
          <w:tcPr>
            <w:tcW w:w="2552" w:type="dxa"/>
            <w:tcBorders>
              <w:right w:val="nil"/>
            </w:tcBorders>
          </w:tcPr>
          <w:p w14:paraId="267B5264" w14:textId="77777777" w:rsidR="005F0A44" w:rsidRPr="009F01C5" w:rsidRDefault="005F0A44" w:rsidP="005A037E">
            <w:pPr>
              <w:cnfStyle w:val="000000100000" w:firstRow="0" w:lastRow="0" w:firstColumn="0" w:lastColumn="0" w:oddVBand="0" w:evenVBand="0" w:oddHBand="1" w:evenHBand="0" w:firstRowFirstColumn="0" w:firstRowLastColumn="0" w:lastRowFirstColumn="0" w:lastRowLastColumn="0"/>
              <w:rPr>
                <w:sz w:val="20"/>
                <w:szCs w:val="20"/>
              </w:rPr>
            </w:pPr>
          </w:p>
        </w:tc>
      </w:tr>
      <w:tr w:rsidR="005F0A44" w14:paraId="39CFFBCF" w14:textId="77777777" w:rsidTr="005A037E">
        <w:trPr>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522B31E1" w14:textId="11F4FB21" w:rsidR="005F0A44" w:rsidRPr="00620A3D" w:rsidRDefault="008A4860" w:rsidP="005A037E">
            <w:pPr>
              <w:rPr>
                <w:sz w:val="24"/>
                <w:szCs w:val="24"/>
              </w:rPr>
            </w:pPr>
            <w:r w:rsidRPr="008A4860">
              <w:rPr>
                <w:sz w:val="24"/>
                <w:szCs w:val="24"/>
              </w:rPr>
              <w:t>Environmentally and culturally sensitive tourism</w:t>
            </w:r>
          </w:p>
        </w:tc>
        <w:tc>
          <w:tcPr>
            <w:tcW w:w="3544" w:type="dxa"/>
          </w:tcPr>
          <w:p w14:paraId="5E25792D" w14:textId="4D53EDC9" w:rsidR="005F0A44" w:rsidRDefault="00704891"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Travel restrictions due to COVID-19</w:t>
            </w:r>
          </w:p>
        </w:tc>
        <w:tc>
          <w:tcPr>
            <w:tcW w:w="5953" w:type="dxa"/>
          </w:tcPr>
          <w:p w14:paraId="5EA69786" w14:textId="07C4D501"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Encourage tourism operators to proactively improve their efficiency of resource use and disposal, including </w:t>
            </w:r>
            <w:r w:rsidR="00551F01">
              <w:rPr>
                <w:sz w:val="20"/>
                <w:szCs w:val="20"/>
              </w:rPr>
              <w:t xml:space="preserve">best </w:t>
            </w:r>
            <w:r>
              <w:rPr>
                <w:sz w:val="20"/>
                <w:szCs w:val="20"/>
              </w:rPr>
              <w:t>practices related to electricity, water, and waste.  Strengthen regulation, monitoring and enforcement related to these practices.</w:t>
            </w:r>
          </w:p>
          <w:p w14:paraId="380FEA43" w14:textId="4B0C86A2"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Mainstream environmental and cultural considerations as part of national and regional tourism development planning, and prioritise forms of tourism </w:t>
            </w:r>
            <w:r w:rsidR="002256C1">
              <w:rPr>
                <w:sz w:val="20"/>
                <w:szCs w:val="20"/>
              </w:rPr>
              <w:t>that enhance</w:t>
            </w:r>
            <w:r>
              <w:rPr>
                <w:sz w:val="20"/>
                <w:szCs w:val="20"/>
              </w:rPr>
              <w:t xml:space="preserve"> environmental and </w:t>
            </w:r>
            <w:r w:rsidR="002256C1">
              <w:rPr>
                <w:sz w:val="20"/>
                <w:szCs w:val="20"/>
              </w:rPr>
              <w:t>social-</w:t>
            </w:r>
            <w:r>
              <w:rPr>
                <w:sz w:val="20"/>
                <w:szCs w:val="20"/>
              </w:rPr>
              <w:t xml:space="preserve">cultural </w:t>
            </w:r>
            <w:r w:rsidR="002256C1">
              <w:rPr>
                <w:sz w:val="20"/>
                <w:szCs w:val="20"/>
              </w:rPr>
              <w:t>wellbeing</w:t>
            </w:r>
            <w:r>
              <w:rPr>
                <w:sz w:val="20"/>
                <w:szCs w:val="20"/>
              </w:rPr>
              <w:t>.</w:t>
            </w:r>
          </w:p>
          <w:p w14:paraId="0758DA8E" w14:textId="77777777"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Engage the tourism industry and relevant partners to participate in national or regional initiatives reduce environmental threats, particularly those directly related to tourism practices.</w:t>
            </w:r>
          </w:p>
          <w:p w14:paraId="76C52E8F" w14:textId="423CD8AA" w:rsidR="00D9063A" w:rsidRDefault="00D9063A" w:rsidP="000B1C2C">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Engage the tourism sector as an economic contributor</w:t>
            </w:r>
            <w:r w:rsidRPr="00D52F2E">
              <w:rPr>
                <w:sz w:val="20"/>
                <w:szCs w:val="20"/>
              </w:rPr>
              <w:t xml:space="preserve"> to effort</w:t>
            </w:r>
            <w:r>
              <w:rPr>
                <w:sz w:val="20"/>
                <w:szCs w:val="20"/>
              </w:rPr>
              <w:t>s</w:t>
            </w:r>
            <w:r w:rsidRPr="00D52F2E">
              <w:rPr>
                <w:sz w:val="20"/>
                <w:szCs w:val="20"/>
              </w:rPr>
              <w:t xml:space="preserve"> to preserve the natural heritage that </w:t>
            </w:r>
            <w:r>
              <w:rPr>
                <w:sz w:val="20"/>
                <w:szCs w:val="20"/>
              </w:rPr>
              <w:t>the industry</w:t>
            </w:r>
            <w:r w:rsidRPr="00D52F2E">
              <w:rPr>
                <w:sz w:val="20"/>
                <w:szCs w:val="20"/>
              </w:rPr>
              <w:t xml:space="preserve"> </w:t>
            </w:r>
            <w:r>
              <w:rPr>
                <w:sz w:val="20"/>
                <w:szCs w:val="20"/>
              </w:rPr>
              <w:t>relies upon.</w:t>
            </w:r>
          </w:p>
          <w:p w14:paraId="559AEC79" w14:textId="2749041C" w:rsidR="00D9063A" w:rsidRPr="00234ED8" w:rsidRDefault="00D9063A" w:rsidP="00D9063A">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Explore and encourage opportunities for local communities to establish small-scale sustainable tourism activities.</w:t>
            </w:r>
          </w:p>
        </w:tc>
        <w:tc>
          <w:tcPr>
            <w:tcW w:w="2552" w:type="dxa"/>
            <w:tcBorders>
              <w:right w:val="nil"/>
            </w:tcBorders>
          </w:tcPr>
          <w:p w14:paraId="336EB985" w14:textId="77777777" w:rsidR="005F0A44" w:rsidRPr="009F01C5" w:rsidRDefault="005F0A44" w:rsidP="005A037E">
            <w:pPr>
              <w:cnfStyle w:val="000000000000" w:firstRow="0" w:lastRow="0" w:firstColumn="0" w:lastColumn="0" w:oddVBand="0" w:evenVBand="0" w:oddHBand="0" w:evenHBand="0" w:firstRowFirstColumn="0" w:firstRowLastColumn="0" w:lastRowFirstColumn="0" w:lastRowLastColumn="0"/>
              <w:rPr>
                <w:sz w:val="20"/>
                <w:szCs w:val="20"/>
              </w:rPr>
            </w:pPr>
          </w:p>
        </w:tc>
      </w:tr>
    </w:tbl>
    <w:p w14:paraId="7AFBFB87" w14:textId="77777777" w:rsidR="005F0A44" w:rsidRDefault="005F0A44" w:rsidP="005F0A44">
      <w:pPr>
        <w:rPr>
          <w:b/>
          <w:bCs/>
          <w:sz w:val="32"/>
          <w:szCs w:val="32"/>
        </w:rPr>
      </w:pPr>
      <w:r>
        <w:rPr>
          <w:b/>
          <w:bCs/>
          <w:sz w:val="32"/>
          <w:szCs w:val="32"/>
        </w:rPr>
        <w:br w:type="page"/>
      </w:r>
    </w:p>
    <w:tbl>
      <w:tblPr>
        <w:tblStyle w:val="ListTable3-Accent1"/>
        <w:tblW w:w="0" w:type="auto"/>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Look w:val="04A0" w:firstRow="1" w:lastRow="0" w:firstColumn="1" w:lastColumn="0" w:noHBand="0" w:noVBand="1"/>
      </w:tblPr>
      <w:tblGrid>
        <w:gridCol w:w="2552"/>
        <w:gridCol w:w="3544"/>
        <w:gridCol w:w="5953"/>
        <w:gridCol w:w="2552"/>
      </w:tblGrid>
      <w:tr w:rsidR="005F0A44" w14:paraId="419EC9CF" w14:textId="77777777" w:rsidTr="005A037E">
        <w:trPr>
          <w:cnfStyle w:val="100000000000" w:firstRow="1" w:lastRow="0" w:firstColumn="0" w:lastColumn="0" w:oddVBand="0" w:evenVBand="0" w:oddHBand="0" w:evenHBand="0" w:firstRowFirstColumn="0" w:firstRowLastColumn="0" w:lastRowFirstColumn="0" w:lastRowLastColumn="0"/>
          <w:trHeight w:val="681"/>
        </w:trPr>
        <w:tc>
          <w:tcPr>
            <w:cnfStyle w:val="001000000100" w:firstRow="0" w:lastRow="0" w:firstColumn="1" w:lastColumn="0" w:oddVBand="0" w:evenVBand="0" w:oddHBand="0" w:evenHBand="0" w:firstRowFirstColumn="1" w:firstRowLastColumn="0" w:lastRowFirstColumn="0" w:lastRowLastColumn="0"/>
            <w:tcW w:w="14601" w:type="dxa"/>
            <w:gridSpan w:val="4"/>
            <w:tcBorders>
              <w:left w:val="nil"/>
            </w:tcBorders>
            <w:shd w:val="clear" w:color="auto" w:fill="1F3864" w:themeFill="accent1" w:themeFillShade="80"/>
            <w:vAlign w:val="center"/>
          </w:tcPr>
          <w:p w14:paraId="2FED6740" w14:textId="77777777" w:rsidR="005F0A44" w:rsidRPr="00C14E24" w:rsidRDefault="005F0A44" w:rsidP="005A037E">
            <w:pPr>
              <w:jc w:val="center"/>
              <w:rPr>
                <w:sz w:val="28"/>
                <w:szCs w:val="28"/>
              </w:rPr>
            </w:pPr>
            <w:r w:rsidRPr="001956DD">
              <w:rPr>
                <w:color w:val="auto"/>
                <w:sz w:val="32"/>
                <w:szCs w:val="32"/>
              </w:rPr>
              <w:lastRenderedPageBreak/>
              <w:t xml:space="preserve">Strategic Objective </w:t>
            </w:r>
            <w:r>
              <w:rPr>
                <w:color w:val="auto"/>
                <w:sz w:val="32"/>
                <w:szCs w:val="32"/>
              </w:rPr>
              <w:t>3</w:t>
            </w:r>
          </w:p>
        </w:tc>
      </w:tr>
      <w:tr w:rsidR="005F0A44" w14:paraId="3118689D" w14:textId="77777777" w:rsidTr="005A037E">
        <w:trPr>
          <w:cnfStyle w:val="000000100000" w:firstRow="0" w:lastRow="0" w:firstColumn="0" w:lastColumn="0" w:oddVBand="0" w:evenVBand="0" w:oddHBand="1"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14601" w:type="dxa"/>
            <w:gridSpan w:val="4"/>
            <w:tcBorders>
              <w:left w:val="nil"/>
            </w:tcBorders>
            <w:shd w:val="clear" w:color="auto" w:fill="auto"/>
            <w:vAlign w:val="center"/>
          </w:tcPr>
          <w:p w14:paraId="03B0CF96" w14:textId="77777777" w:rsidR="005F0A44" w:rsidRPr="00C14E24" w:rsidRDefault="005F0A44" w:rsidP="005A037E">
            <w:pPr>
              <w:jc w:val="center"/>
              <w:rPr>
                <w:sz w:val="28"/>
                <w:szCs w:val="28"/>
              </w:rPr>
            </w:pPr>
            <w:r w:rsidRPr="00C701D4">
              <w:rPr>
                <w:sz w:val="36"/>
                <w:szCs w:val="36"/>
              </w:rPr>
              <w:t>Identify, conserve, sustainably manage and restore ecosystems, habitats, and priority natural and cultural sites.</w:t>
            </w:r>
          </w:p>
        </w:tc>
      </w:tr>
      <w:tr w:rsidR="005F0A44" w14:paraId="71729A0E" w14:textId="77777777" w:rsidTr="005A037E">
        <w:trPr>
          <w:trHeight w:val="826"/>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shd w:val="clear" w:color="auto" w:fill="1F3864" w:themeFill="accent1" w:themeFillShade="80"/>
            <w:vAlign w:val="center"/>
          </w:tcPr>
          <w:p w14:paraId="10720E94" w14:textId="77777777" w:rsidR="005F0A44" w:rsidRPr="001956DD" w:rsidRDefault="005F0A44" w:rsidP="005A037E">
            <w:pPr>
              <w:jc w:val="center"/>
              <w:rPr>
                <w:sz w:val="32"/>
                <w:szCs w:val="32"/>
              </w:rPr>
            </w:pPr>
            <w:r w:rsidRPr="001956DD">
              <w:rPr>
                <w:sz w:val="28"/>
                <w:szCs w:val="28"/>
              </w:rPr>
              <w:t>Priority action tracks</w:t>
            </w:r>
          </w:p>
        </w:tc>
        <w:tc>
          <w:tcPr>
            <w:tcW w:w="3544" w:type="dxa"/>
            <w:shd w:val="clear" w:color="auto" w:fill="1F3864" w:themeFill="accent1" w:themeFillShade="80"/>
            <w:vAlign w:val="center"/>
          </w:tcPr>
          <w:p w14:paraId="02A5F872"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2053EC">
              <w:rPr>
                <w:b/>
                <w:bCs/>
                <w:sz w:val="28"/>
                <w:szCs w:val="28"/>
              </w:rPr>
              <w:t>Key challenges</w:t>
            </w:r>
          </w:p>
        </w:tc>
        <w:tc>
          <w:tcPr>
            <w:tcW w:w="5953" w:type="dxa"/>
            <w:shd w:val="clear" w:color="auto" w:fill="1F3864" w:themeFill="accent1" w:themeFillShade="80"/>
            <w:vAlign w:val="center"/>
          </w:tcPr>
          <w:p w14:paraId="3438D521"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1956DD">
              <w:rPr>
                <w:b/>
                <w:bCs/>
                <w:sz w:val="28"/>
                <w:szCs w:val="28"/>
              </w:rPr>
              <w:t>Overview of best practice</w:t>
            </w:r>
          </w:p>
        </w:tc>
        <w:tc>
          <w:tcPr>
            <w:tcW w:w="2552" w:type="dxa"/>
            <w:tcBorders>
              <w:right w:val="nil"/>
            </w:tcBorders>
            <w:shd w:val="clear" w:color="auto" w:fill="1F3864" w:themeFill="accent1" w:themeFillShade="80"/>
            <w:vAlign w:val="center"/>
          </w:tcPr>
          <w:p w14:paraId="035510CF" w14:textId="3A95DFC6" w:rsidR="005F0A44" w:rsidRPr="001956DD" w:rsidRDefault="0042325F"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 xml:space="preserve">Key </w:t>
            </w:r>
            <w:r w:rsidR="002C256B">
              <w:rPr>
                <w:b/>
                <w:bCs/>
                <w:sz w:val="28"/>
                <w:szCs w:val="28"/>
              </w:rPr>
              <w:t xml:space="preserve">partners and </w:t>
            </w:r>
            <w:r>
              <w:rPr>
                <w:b/>
                <w:bCs/>
                <w:sz w:val="28"/>
                <w:szCs w:val="28"/>
              </w:rPr>
              <w:t>regional programmes</w:t>
            </w:r>
          </w:p>
        </w:tc>
      </w:tr>
      <w:tr w:rsidR="005F0A44" w:rsidRPr="005C1818" w14:paraId="72346832" w14:textId="77777777" w:rsidTr="005A03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548D0884" w14:textId="22B6907D" w:rsidR="005F0A44" w:rsidRPr="00620026" w:rsidRDefault="007C513C" w:rsidP="005A037E">
            <w:pPr>
              <w:rPr>
                <w:sz w:val="24"/>
                <w:szCs w:val="24"/>
              </w:rPr>
            </w:pPr>
            <w:r>
              <w:rPr>
                <w:sz w:val="24"/>
                <w:szCs w:val="24"/>
              </w:rPr>
              <w:t>Effective m</w:t>
            </w:r>
            <w:r w:rsidR="005F0A44" w:rsidRPr="00620026">
              <w:rPr>
                <w:sz w:val="24"/>
                <w:szCs w:val="24"/>
              </w:rPr>
              <w:t>arine protected areas</w:t>
            </w:r>
          </w:p>
        </w:tc>
        <w:tc>
          <w:tcPr>
            <w:tcW w:w="3544" w:type="dxa"/>
          </w:tcPr>
          <w:p w14:paraId="418CA36B" w14:textId="77777777" w:rsidR="005F0A44" w:rsidRPr="004475B8"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475B8">
              <w:rPr>
                <w:sz w:val="20"/>
                <w:szCs w:val="20"/>
              </w:rPr>
              <w:t>High seas / Areas Beyond National Jurisdiction (ABNJ)</w:t>
            </w:r>
            <w:r>
              <w:rPr>
                <w:sz w:val="20"/>
                <w:szCs w:val="20"/>
              </w:rPr>
              <w:t>.</w:t>
            </w:r>
          </w:p>
          <w:p w14:paraId="4B661630" w14:textId="77777777" w:rsidR="005F0A44" w:rsidRPr="004475B8"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475B8">
              <w:rPr>
                <w:sz w:val="20"/>
                <w:szCs w:val="20"/>
              </w:rPr>
              <w:t>Assessment, monitoring, and enforcement of MPAs at all scales</w:t>
            </w:r>
            <w:r>
              <w:rPr>
                <w:sz w:val="20"/>
                <w:szCs w:val="20"/>
              </w:rPr>
              <w:t>.</w:t>
            </w:r>
          </w:p>
          <w:p w14:paraId="415210E3" w14:textId="77777777"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475B8">
              <w:rPr>
                <w:sz w:val="20"/>
                <w:szCs w:val="20"/>
              </w:rPr>
              <w:t>Integrating seabed habitats into networks of MPAs</w:t>
            </w:r>
            <w:r>
              <w:rPr>
                <w:sz w:val="20"/>
                <w:szCs w:val="20"/>
              </w:rPr>
              <w:t>.</w:t>
            </w:r>
          </w:p>
          <w:p w14:paraId="42F37588" w14:textId="77777777" w:rsidR="0090041A" w:rsidRDefault="0090041A"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Ensuring that MPAs are a</w:t>
            </w:r>
            <w:r w:rsidRPr="0090041A">
              <w:rPr>
                <w:sz w:val="20"/>
                <w:szCs w:val="20"/>
              </w:rPr>
              <w:t xml:space="preserve">dequately designed </w:t>
            </w:r>
            <w:r>
              <w:rPr>
                <w:sz w:val="20"/>
                <w:szCs w:val="20"/>
              </w:rPr>
              <w:t>and</w:t>
            </w:r>
            <w:r w:rsidRPr="0090041A">
              <w:rPr>
                <w:sz w:val="20"/>
                <w:szCs w:val="20"/>
              </w:rPr>
              <w:t xml:space="preserve"> sited to achieve </w:t>
            </w:r>
            <w:r>
              <w:rPr>
                <w:sz w:val="20"/>
                <w:szCs w:val="20"/>
              </w:rPr>
              <w:t xml:space="preserve">social, cultural, economic and ecological </w:t>
            </w:r>
            <w:r w:rsidRPr="0090041A">
              <w:rPr>
                <w:sz w:val="20"/>
                <w:szCs w:val="20"/>
              </w:rPr>
              <w:t>objectives</w:t>
            </w:r>
            <w:r>
              <w:rPr>
                <w:sz w:val="20"/>
                <w:szCs w:val="20"/>
              </w:rPr>
              <w:t>.</w:t>
            </w:r>
          </w:p>
          <w:p w14:paraId="266E12DF" w14:textId="7AFAA7B9" w:rsidR="00FD28A5" w:rsidRPr="00F971CC" w:rsidRDefault="00FD28A5"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Increasing impacts of climate change, loss and degradation of habitats, and other local and global environmental pressures.</w:t>
            </w:r>
          </w:p>
        </w:tc>
        <w:tc>
          <w:tcPr>
            <w:tcW w:w="5953" w:type="dxa"/>
          </w:tcPr>
          <w:p w14:paraId="67D6A9E9" w14:textId="28D42AC0" w:rsidR="005F0A44" w:rsidRPr="00175D11"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3827DD">
              <w:rPr>
                <w:sz w:val="20"/>
                <w:szCs w:val="20"/>
              </w:rPr>
              <w:t xml:space="preserve">Uphold </w:t>
            </w:r>
            <w:r w:rsidR="00851E29">
              <w:rPr>
                <w:sz w:val="20"/>
                <w:szCs w:val="20"/>
              </w:rPr>
              <w:t xml:space="preserve">the customary rights of communities to their </w:t>
            </w:r>
            <w:r w:rsidRPr="003827DD">
              <w:rPr>
                <w:sz w:val="20"/>
                <w:szCs w:val="20"/>
              </w:rPr>
              <w:t>local</w:t>
            </w:r>
            <w:r>
              <w:rPr>
                <w:sz w:val="20"/>
                <w:szCs w:val="20"/>
              </w:rPr>
              <w:t>ly managed</w:t>
            </w:r>
            <w:r w:rsidRPr="003827DD">
              <w:rPr>
                <w:sz w:val="20"/>
                <w:szCs w:val="20"/>
              </w:rPr>
              <w:t xml:space="preserve"> </w:t>
            </w:r>
            <w:r>
              <w:rPr>
                <w:sz w:val="20"/>
                <w:szCs w:val="20"/>
              </w:rPr>
              <w:t>marine</w:t>
            </w:r>
            <w:r w:rsidRPr="003827DD">
              <w:rPr>
                <w:sz w:val="20"/>
                <w:szCs w:val="20"/>
              </w:rPr>
              <w:t xml:space="preserve"> areas</w:t>
            </w:r>
            <w:r>
              <w:rPr>
                <w:sz w:val="20"/>
                <w:szCs w:val="20"/>
              </w:rPr>
              <w:t xml:space="preserve"> and fisheries.  When e</w:t>
            </w:r>
            <w:r w:rsidRPr="002F3205">
              <w:rPr>
                <w:sz w:val="20"/>
                <w:szCs w:val="20"/>
              </w:rPr>
              <w:t>ffectively managed and monitored</w:t>
            </w:r>
            <w:r>
              <w:rPr>
                <w:sz w:val="20"/>
                <w:szCs w:val="20"/>
              </w:rPr>
              <w:t xml:space="preserve">, these should be included </w:t>
            </w:r>
            <w:r w:rsidRPr="002F3205">
              <w:rPr>
                <w:sz w:val="20"/>
                <w:szCs w:val="20"/>
              </w:rPr>
              <w:t xml:space="preserve">in registers of </w:t>
            </w:r>
            <w:r w:rsidR="00FB1E69">
              <w:rPr>
                <w:sz w:val="20"/>
                <w:szCs w:val="20"/>
              </w:rPr>
              <w:t xml:space="preserve">natural and cultural </w:t>
            </w:r>
            <w:r w:rsidRPr="002F3205">
              <w:rPr>
                <w:sz w:val="20"/>
                <w:szCs w:val="20"/>
              </w:rPr>
              <w:t>protected areas.</w:t>
            </w:r>
            <w:r w:rsidR="00851E29">
              <w:rPr>
                <w:sz w:val="20"/>
                <w:szCs w:val="20"/>
              </w:rPr>
              <w:t xml:space="preserve">  Customary rights must not be eroded through protected areas or spatial planning processes.</w:t>
            </w:r>
          </w:p>
          <w:p w14:paraId="314132A0" w14:textId="0F00C4DB"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2F3205">
              <w:rPr>
                <w:sz w:val="20"/>
                <w:szCs w:val="20"/>
              </w:rPr>
              <w:t xml:space="preserve">Ensure that all Pacific communities have support to establish locally managed </w:t>
            </w:r>
            <w:r>
              <w:rPr>
                <w:sz w:val="20"/>
                <w:szCs w:val="20"/>
              </w:rPr>
              <w:t xml:space="preserve">or </w:t>
            </w:r>
            <w:r w:rsidRPr="002F3205">
              <w:rPr>
                <w:sz w:val="20"/>
                <w:szCs w:val="20"/>
              </w:rPr>
              <w:t xml:space="preserve">conserved </w:t>
            </w:r>
            <w:r>
              <w:rPr>
                <w:sz w:val="20"/>
                <w:szCs w:val="20"/>
              </w:rPr>
              <w:t xml:space="preserve">marine </w:t>
            </w:r>
            <w:r w:rsidRPr="002F3205">
              <w:rPr>
                <w:sz w:val="20"/>
                <w:szCs w:val="20"/>
              </w:rPr>
              <w:t xml:space="preserve">areas if they wish to do so, including support to undertake or participate in appropriate </w:t>
            </w:r>
            <w:r>
              <w:rPr>
                <w:sz w:val="20"/>
                <w:szCs w:val="20"/>
              </w:rPr>
              <w:t xml:space="preserve">marine </w:t>
            </w:r>
            <w:r w:rsidRPr="002F3205">
              <w:rPr>
                <w:sz w:val="20"/>
                <w:szCs w:val="20"/>
              </w:rPr>
              <w:t>spatial planning processes.</w:t>
            </w:r>
            <w:r w:rsidR="00D06DDC">
              <w:rPr>
                <w:sz w:val="20"/>
                <w:szCs w:val="20"/>
              </w:rPr>
              <w:t xml:space="preserve">  </w:t>
            </w:r>
            <w:r w:rsidR="00D06DDC" w:rsidRPr="00850920">
              <w:rPr>
                <w:sz w:val="20"/>
                <w:szCs w:val="20"/>
              </w:rPr>
              <w:t xml:space="preserve">This </w:t>
            </w:r>
            <w:r w:rsidR="00D06DDC">
              <w:rPr>
                <w:sz w:val="20"/>
                <w:szCs w:val="20"/>
              </w:rPr>
              <w:t>might</w:t>
            </w:r>
            <w:r w:rsidR="00D06DDC" w:rsidRPr="00850920">
              <w:rPr>
                <w:sz w:val="20"/>
                <w:szCs w:val="20"/>
              </w:rPr>
              <w:t xml:space="preserve"> include</w:t>
            </w:r>
            <w:r w:rsidR="00D06DDC">
              <w:rPr>
                <w:sz w:val="20"/>
                <w:szCs w:val="20"/>
              </w:rPr>
              <w:t xml:space="preserve"> i</w:t>
            </w:r>
            <w:r w:rsidR="00D06DDC" w:rsidRPr="00F465D0">
              <w:rPr>
                <w:sz w:val="20"/>
                <w:szCs w:val="20"/>
              </w:rPr>
              <w:t>nvest</w:t>
            </w:r>
            <w:r w:rsidR="00D06DDC">
              <w:rPr>
                <w:sz w:val="20"/>
                <w:szCs w:val="20"/>
              </w:rPr>
              <w:t>ing</w:t>
            </w:r>
            <w:r w:rsidR="00D06DDC" w:rsidRPr="00F465D0">
              <w:rPr>
                <w:sz w:val="20"/>
                <w:szCs w:val="20"/>
              </w:rPr>
              <w:t xml:space="preserve"> in capacity building networks and </w:t>
            </w:r>
            <w:r w:rsidR="00D06DDC" w:rsidRPr="00EC6417">
              <w:rPr>
                <w:sz w:val="20"/>
                <w:szCs w:val="20"/>
              </w:rPr>
              <w:t xml:space="preserve">learning hubs </w:t>
            </w:r>
            <w:r w:rsidR="00D06DDC" w:rsidRPr="00850920">
              <w:rPr>
                <w:sz w:val="20"/>
                <w:szCs w:val="20"/>
              </w:rPr>
              <w:t>to advance effective and lasting implementation</w:t>
            </w:r>
            <w:r w:rsidR="00D06DDC" w:rsidRPr="00F465D0">
              <w:rPr>
                <w:sz w:val="20"/>
                <w:szCs w:val="20"/>
              </w:rPr>
              <w:t>.</w:t>
            </w:r>
          </w:p>
          <w:p w14:paraId="2D3FFBF1" w14:textId="6E78C364" w:rsidR="005F0A44" w:rsidRPr="005616D0" w:rsidRDefault="005F0A44"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C16248">
              <w:rPr>
                <w:sz w:val="20"/>
                <w:szCs w:val="20"/>
              </w:rPr>
              <w:t>Measure the spatial extent, habitat type, species presence/abundance, and health of protected areas over time</w:t>
            </w:r>
            <w:r w:rsidR="00BE6003">
              <w:rPr>
                <w:sz w:val="20"/>
                <w:szCs w:val="20"/>
              </w:rPr>
              <w:t>, including through traditional, indigenous and local knowledge</w:t>
            </w:r>
            <w:r w:rsidRPr="00C16248">
              <w:rPr>
                <w:sz w:val="20"/>
                <w:szCs w:val="20"/>
              </w:rPr>
              <w:t>.</w:t>
            </w:r>
            <w:r>
              <w:rPr>
                <w:sz w:val="20"/>
                <w:szCs w:val="20"/>
              </w:rPr>
              <w:t xml:space="preserve">  Community members should be supported to take part in or lead monitoring of protected areas, as appropriate.</w:t>
            </w:r>
          </w:p>
          <w:p w14:paraId="0AB121E6" w14:textId="57713AA0"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Ensure that sufficient long-term resourcing is available for assessment, monitoring, enforcement, and other management actions in MPAs.  This includes resourcing for government agencies, sustainable financing mechanisms to support the </w:t>
            </w:r>
            <w:r w:rsidR="00B555CD">
              <w:rPr>
                <w:sz w:val="20"/>
                <w:szCs w:val="20"/>
              </w:rPr>
              <w:t xml:space="preserve">long-term </w:t>
            </w:r>
            <w:r>
              <w:rPr>
                <w:sz w:val="20"/>
                <w:szCs w:val="20"/>
              </w:rPr>
              <w:t xml:space="preserve">role of local communities. </w:t>
            </w:r>
          </w:p>
          <w:p w14:paraId="486E23C2" w14:textId="330E7ADF" w:rsidR="005F0A44" w:rsidRPr="00831F1D"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Ensure that identification and m</w:t>
            </w:r>
            <w:r w:rsidRPr="00B847BD">
              <w:rPr>
                <w:sz w:val="20"/>
                <w:szCs w:val="20"/>
              </w:rPr>
              <w:t xml:space="preserve">anagement planning </w:t>
            </w:r>
            <w:r>
              <w:rPr>
                <w:sz w:val="20"/>
                <w:szCs w:val="20"/>
              </w:rPr>
              <w:t>of</w:t>
            </w:r>
            <w:r w:rsidRPr="00B847BD">
              <w:rPr>
                <w:sz w:val="20"/>
                <w:szCs w:val="20"/>
              </w:rPr>
              <w:t xml:space="preserve"> priority sites take</w:t>
            </w:r>
            <w:r>
              <w:rPr>
                <w:sz w:val="20"/>
                <w:szCs w:val="20"/>
              </w:rPr>
              <w:t>s</w:t>
            </w:r>
            <w:r w:rsidRPr="00B847BD">
              <w:rPr>
                <w:sz w:val="20"/>
                <w:szCs w:val="20"/>
              </w:rPr>
              <w:t xml:space="preserve"> account of their </w:t>
            </w:r>
            <w:r w:rsidR="00EB3ACE">
              <w:rPr>
                <w:sz w:val="20"/>
                <w:szCs w:val="20"/>
              </w:rPr>
              <w:t xml:space="preserve">changing </w:t>
            </w:r>
            <w:r w:rsidRPr="00B847BD">
              <w:rPr>
                <w:sz w:val="20"/>
                <w:szCs w:val="20"/>
              </w:rPr>
              <w:t>role in seascape-level ecological functioning</w:t>
            </w:r>
            <w:r>
              <w:rPr>
                <w:sz w:val="20"/>
                <w:szCs w:val="20"/>
              </w:rPr>
              <w:t xml:space="preserve"> and connectivity</w:t>
            </w:r>
            <w:r w:rsidRPr="00B847BD">
              <w:rPr>
                <w:sz w:val="20"/>
                <w:szCs w:val="20"/>
              </w:rPr>
              <w:t>, including across political jurisdictions</w:t>
            </w:r>
            <w:r>
              <w:rPr>
                <w:sz w:val="20"/>
                <w:szCs w:val="20"/>
              </w:rPr>
              <w:t xml:space="preserve"> and on the high seas</w:t>
            </w:r>
            <w:r w:rsidRPr="00B847BD">
              <w:rPr>
                <w:sz w:val="20"/>
                <w:szCs w:val="20"/>
              </w:rPr>
              <w:t>.</w:t>
            </w:r>
          </w:p>
        </w:tc>
        <w:tc>
          <w:tcPr>
            <w:tcW w:w="2552" w:type="dxa"/>
            <w:tcBorders>
              <w:right w:val="nil"/>
            </w:tcBorders>
          </w:tcPr>
          <w:p w14:paraId="002A4F64" w14:textId="186F8EE0" w:rsidR="005F0A44" w:rsidRPr="000B1C2C" w:rsidRDefault="005F0A44" w:rsidP="00B95264">
            <w:pPr>
              <w:cnfStyle w:val="000000100000" w:firstRow="0" w:lastRow="0" w:firstColumn="0" w:lastColumn="0" w:oddVBand="0" w:evenVBand="0" w:oddHBand="1" w:evenHBand="0" w:firstRowFirstColumn="0" w:firstRowLastColumn="0" w:lastRowFirstColumn="0" w:lastRowLastColumn="0"/>
              <w:rPr>
                <w:sz w:val="20"/>
                <w:szCs w:val="20"/>
              </w:rPr>
            </w:pPr>
          </w:p>
        </w:tc>
      </w:tr>
      <w:tr w:rsidR="005F0A44" w:rsidRPr="005C1818" w14:paraId="2656BCF5" w14:textId="77777777" w:rsidTr="005A037E">
        <w:trPr>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5F8E4132" w14:textId="29ECC3A6" w:rsidR="005F0A44" w:rsidRPr="00620026" w:rsidRDefault="005F0A44" w:rsidP="005A037E">
            <w:pPr>
              <w:rPr>
                <w:sz w:val="32"/>
                <w:szCs w:val="32"/>
              </w:rPr>
            </w:pPr>
            <w:r>
              <w:rPr>
                <w:sz w:val="24"/>
                <w:szCs w:val="24"/>
                <w:lang w:val="en-US"/>
              </w:rPr>
              <w:lastRenderedPageBreak/>
              <w:t>M</w:t>
            </w:r>
            <w:r w:rsidRPr="00841E6A">
              <w:rPr>
                <w:sz w:val="24"/>
                <w:szCs w:val="24"/>
                <w:lang w:val="en-US"/>
              </w:rPr>
              <w:t xml:space="preserve">arine </w:t>
            </w:r>
            <w:r w:rsidR="0092026E">
              <w:rPr>
                <w:sz w:val="24"/>
                <w:szCs w:val="24"/>
                <w:lang w:val="en-US"/>
              </w:rPr>
              <w:t>ecological integrity</w:t>
            </w:r>
          </w:p>
        </w:tc>
        <w:tc>
          <w:tcPr>
            <w:tcW w:w="3544" w:type="dxa"/>
          </w:tcPr>
          <w:p w14:paraId="6428A9C3" w14:textId="411D39B5" w:rsidR="00FD28A5" w:rsidRDefault="00FD28A5"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Increasing impacts of climate change, loss and degradation of habitats, and other local and global environmental pressures.</w:t>
            </w:r>
          </w:p>
          <w:p w14:paraId="05CC8F65" w14:textId="11C5966E"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Increasing Pacific Island populations and resource use putting pressure on coastal marine ecosystems.</w:t>
            </w:r>
          </w:p>
          <w:p w14:paraId="7574E6E4" w14:textId="77777777"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Limited scientific knowledge of Pacific marine habitats and ecosystems.</w:t>
            </w:r>
          </w:p>
          <w:p w14:paraId="13A5D875" w14:textId="048142F0" w:rsidR="00B7291E" w:rsidRPr="00831F1D" w:rsidRDefault="00B7291E"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B7291E">
              <w:rPr>
                <w:sz w:val="20"/>
                <w:szCs w:val="20"/>
              </w:rPr>
              <w:t xml:space="preserve">Few long-term monitoring programs </w:t>
            </w:r>
            <w:r>
              <w:rPr>
                <w:sz w:val="20"/>
                <w:szCs w:val="20"/>
              </w:rPr>
              <w:t>or</w:t>
            </w:r>
            <w:r w:rsidRPr="00B7291E">
              <w:rPr>
                <w:sz w:val="20"/>
                <w:szCs w:val="20"/>
              </w:rPr>
              <w:t xml:space="preserve"> easily accessible databases</w:t>
            </w:r>
            <w:r>
              <w:rPr>
                <w:sz w:val="20"/>
                <w:szCs w:val="20"/>
              </w:rPr>
              <w:t>.</w:t>
            </w:r>
          </w:p>
        </w:tc>
        <w:tc>
          <w:tcPr>
            <w:tcW w:w="5953" w:type="dxa"/>
          </w:tcPr>
          <w:p w14:paraId="5C6DADE9" w14:textId="193AEC77"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831F1D">
              <w:rPr>
                <w:sz w:val="20"/>
                <w:szCs w:val="20"/>
              </w:rPr>
              <w:t>Assess, map, and monitor threatened or significant ecosystems and habitats, such as coral reefs</w:t>
            </w:r>
            <w:r>
              <w:rPr>
                <w:sz w:val="20"/>
                <w:szCs w:val="20"/>
              </w:rPr>
              <w:t>,</w:t>
            </w:r>
            <w:r w:rsidRPr="00831F1D">
              <w:rPr>
                <w:sz w:val="20"/>
                <w:szCs w:val="20"/>
              </w:rPr>
              <w:t xml:space="preserve"> seagrass beds</w:t>
            </w:r>
            <w:r>
              <w:rPr>
                <w:sz w:val="20"/>
                <w:szCs w:val="20"/>
              </w:rPr>
              <w:t xml:space="preserve"> and other </w:t>
            </w:r>
            <w:r w:rsidRPr="00CF69EB">
              <w:rPr>
                <w:sz w:val="20"/>
                <w:szCs w:val="20"/>
              </w:rPr>
              <w:t>Ecologically or Biologically Significant Marine Areas (EBSAs)</w:t>
            </w:r>
            <w:r w:rsidR="00AC2E04">
              <w:rPr>
                <w:sz w:val="20"/>
                <w:szCs w:val="20"/>
              </w:rPr>
              <w:t xml:space="preserve"> or Key Biodiversity Areas (KBAs)</w:t>
            </w:r>
            <w:r>
              <w:rPr>
                <w:sz w:val="20"/>
                <w:szCs w:val="20"/>
              </w:rPr>
              <w:t>.</w:t>
            </w:r>
          </w:p>
          <w:p w14:paraId="76B5A054" w14:textId="1AFC87CC"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Establish and implement comprehensive, inclusive and equitable </w:t>
            </w:r>
            <w:r w:rsidR="00386615">
              <w:rPr>
                <w:sz w:val="20"/>
                <w:szCs w:val="20"/>
              </w:rPr>
              <w:t xml:space="preserve">strategic environmental assessment and </w:t>
            </w:r>
            <w:r>
              <w:rPr>
                <w:sz w:val="20"/>
                <w:szCs w:val="20"/>
              </w:rPr>
              <w:t>marine spatial planning processes at national, sub-national and community levels.  These should plan to actively and adaptively manage marine ecosystems for multiple types of benefits, including biodiversity, food security, shoreline protection, and social and cultural</w:t>
            </w:r>
            <w:r w:rsidR="005E4DB7">
              <w:rPr>
                <w:sz w:val="20"/>
                <w:szCs w:val="20"/>
              </w:rPr>
              <w:t xml:space="preserve"> values and</w:t>
            </w:r>
            <w:r>
              <w:rPr>
                <w:sz w:val="20"/>
                <w:szCs w:val="20"/>
              </w:rPr>
              <w:t xml:space="preserve"> functions.</w:t>
            </w:r>
          </w:p>
          <w:p w14:paraId="30D4AACE" w14:textId="38EEBFCC"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Pr="00831F1D">
              <w:rPr>
                <w:sz w:val="20"/>
                <w:szCs w:val="20"/>
              </w:rPr>
              <w:t xml:space="preserve">stablish targeted </w:t>
            </w:r>
            <w:r>
              <w:rPr>
                <w:sz w:val="20"/>
                <w:szCs w:val="20"/>
              </w:rPr>
              <w:t>and enforced protections</w:t>
            </w:r>
            <w:r w:rsidRPr="00831F1D">
              <w:rPr>
                <w:sz w:val="20"/>
                <w:szCs w:val="20"/>
              </w:rPr>
              <w:t xml:space="preserve">, regulations, or other conservation </w:t>
            </w:r>
            <w:r w:rsidR="00FF1D6D" w:rsidRPr="00831F1D">
              <w:rPr>
                <w:sz w:val="20"/>
                <w:szCs w:val="20"/>
              </w:rPr>
              <w:t>measures</w:t>
            </w:r>
            <w:r w:rsidR="00FF1D6D">
              <w:rPr>
                <w:sz w:val="20"/>
                <w:szCs w:val="20"/>
              </w:rPr>
              <w:t xml:space="preserve"> in collaboration with local communities</w:t>
            </w:r>
            <w:r w:rsidRPr="00831F1D">
              <w:rPr>
                <w:sz w:val="20"/>
                <w:szCs w:val="20"/>
              </w:rPr>
              <w:t xml:space="preserve">.  </w:t>
            </w:r>
            <w:r w:rsidR="00386615">
              <w:rPr>
                <w:sz w:val="20"/>
                <w:szCs w:val="20"/>
              </w:rPr>
              <w:t xml:space="preserve">These should </w:t>
            </w:r>
            <w:r w:rsidR="00386615" w:rsidRPr="00F64E41">
              <w:rPr>
                <w:sz w:val="20"/>
                <w:szCs w:val="20"/>
              </w:rPr>
              <w:t>address multiple anthropogenic pressures</w:t>
            </w:r>
            <w:r w:rsidR="00386615" w:rsidRPr="001C6E17">
              <w:rPr>
                <w:sz w:val="20"/>
                <w:szCs w:val="20"/>
              </w:rPr>
              <w:t xml:space="preserve"> </w:t>
            </w:r>
            <w:r w:rsidR="00386615">
              <w:rPr>
                <w:sz w:val="20"/>
                <w:szCs w:val="20"/>
              </w:rPr>
              <w:t xml:space="preserve">in order </w:t>
            </w:r>
            <w:r w:rsidR="00386615" w:rsidRPr="001C6E17">
              <w:rPr>
                <w:sz w:val="20"/>
                <w:szCs w:val="20"/>
              </w:rPr>
              <w:t xml:space="preserve">to </w:t>
            </w:r>
            <w:r w:rsidR="00386615">
              <w:rPr>
                <w:sz w:val="20"/>
                <w:szCs w:val="20"/>
              </w:rPr>
              <w:t>recover</w:t>
            </w:r>
            <w:r w:rsidR="00386615" w:rsidRPr="001C6E17">
              <w:rPr>
                <w:sz w:val="20"/>
                <w:szCs w:val="20"/>
              </w:rPr>
              <w:t xml:space="preserve"> </w:t>
            </w:r>
            <w:r w:rsidR="00386615">
              <w:rPr>
                <w:sz w:val="20"/>
                <w:szCs w:val="20"/>
              </w:rPr>
              <w:t xml:space="preserve">ecological </w:t>
            </w:r>
            <w:r w:rsidR="00386615" w:rsidRPr="001C6E17">
              <w:rPr>
                <w:sz w:val="20"/>
                <w:szCs w:val="20"/>
              </w:rPr>
              <w:t>resilience, integrity and functioning</w:t>
            </w:r>
            <w:r w:rsidR="00386615">
              <w:rPr>
                <w:sz w:val="20"/>
                <w:szCs w:val="20"/>
              </w:rPr>
              <w:t>.</w:t>
            </w:r>
          </w:p>
          <w:p w14:paraId="6890C4F9" w14:textId="42FAA05B" w:rsidR="00732544" w:rsidRDefault="00732544" w:rsidP="00732544">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6049BB">
              <w:rPr>
                <w:sz w:val="20"/>
                <w:szCs w:val="20"/>
              </w:rPr>
              <w:t xml:space="preserve">Partner for </w:t>
            </w:r>
            <w:r>
              <w:rPr>
                <w:sz w:val="20"/>
                <w:szCs w:val="20"/>
              </w:rPr>
              <w:t xml:space="preserve">the </w:t>
            </w:r>
            <w:r w:rsidRPr="006049BB">
              <w:rPr>
                <w:sz w:val="20"/>
                <w:szCs w:val="20"/>
              </w:rPr>
              <w:t xml:space="preserve">restoration of </w:t>
            </w:r>
            <w:r>
              <w:rPr>
                <w:sz w:val="20"/>
                <w:szCs w:val="20"/>
              </w:rPr>
              <w:t>coastal ecosystems</w:t>
            </w:r>
            <w:r w:rsidRPr="006049BB">
              <w:rPr>
                <w:sz w:val="20"/>
                <w:szCs w:val="20"/>
              </w:rPr>
              <w:t xml:space="preserve">, ensuring </w:t>
            </w:r>
            <w:r>
              <w:rPr>
                <w:sz w:val="20"/>
                <w:szCs w:val="20"/>
              </w:rPr>
              <w:t xml:space="preserve">all </w:t>
            </w:r>
            <w:r w:rsidRPr="006049BB">
              <w:rPr>
                <w:sz w:val="20"/>
                <w:szCs w:val="20"/>
              </w:rPr>
              <w:t>partners</w:t>
            </w:r>
            <w:r>
              <w:rPr>
                <w:sz w:val="20"/>
                <w:szCs w:val="20"/>
              </w:rPr>
              <w:t xml:space="preserve"> </w:t>
            </w:r>
            <w:r w:rsidRPr="006049BB">
              <w:rPr>
                <w:sz w:val="20"/>
                <w:szCs w:val="20"/>
              </w:rPr>
              <w:t xml:space="preserve">understand and share the prioritisation of </w:t>
            </w:r>
            <w:r>
              <w:rPr>
                <w:sz w:val="20"/>
                <w:szCs w:val="20"/>
              </w:rPr>
              <w:t>indigenous</w:t>
            </w:r>
            <w:r w:rsidRPr="006049BB">
              <w:rPr>
                <w:sz w:val="20"/>
                <w:szCs w:val="20"/>
              </w:rPr>
              <w:t xml:space="preserve"> species.</w:t>
            </w:r>
          </w:p>
          <w:p w14:paraId="23E695DB" w14:textId="380837A2" w:rsidR="00ED6CE3" w:rsidRPr="000B1C2C" w:rsidRDefault="00ED6CE3">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Promote sustainable traditional </w:t>
            </w:r>
            <w:r w:rsidR="00DA270B">
              <w:rPr>
                <w:sz w:val="20"/>
                <w:szCs w:val="20"/>
              </w:rPr>
              <w:t>ocean</w:t>
            </w:r>
            <w:r>
              <w:rPr>
                <w:sz w:val="20"/>
                <w:szCs w:val="20"/>
              </w:rPr>
              <w:t xml:space="preserve"> management, and defend the right of communities to exercise these practices.  </w:t>
            </w:r>
            <w:r w:rsidRPr="0069152A">
              <w:rPr>
                <w:sz w:val="20"/>
                <w:szCs w:val="20"/>
              </w:rPr>
              <w:t xml:space="preserve">Ensure fair and equitable economic returns to communities for their </w:t>
            </w:r>
            <w:r>
              <w:rPr>
                <w:sz w:val="20"/>
                <w:szCs w:val="20"/>
              </w:rPr>
              <w:t>marine</w:t>
            </w:r>
            <w:r w:rsidRPr="0069152A">
              <w:rPr>
                <w:sz w:val="20"/>
                <w:szCs w:val="20"/>
              </w:rPr>
              <w:t xml:space="preserve"> products.</w:t>
            </w:r>
          </w:p>
          <w:p w14:paraId="69A97714" w14:textId="62EB7679" w:rsidR="005F0A44" w:rsidRPr="00D47C20"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Strengthen regional </w:t>
            </w:r>
            <w:r w:rsidR="002A62A7">
              <w:rPr>
                <w:sz w:val="20"/>
                <w:szCs w:val="20"/>
              </w:rPr>
              <w:t>capacity to deliver effective and integrated</w:t>
            </w:r>
            <w:r>
              <w:rPr>
                <w:sz w:val="20"/>
                <w:szCs w:val="20"/>
              </w:rPr>
              <w:t xml:space="preserve"> ocean governance, including appropriate conservation measures for the high seas.</w:t>
            </w:r>
          </w:p>
        </w:tc>
        <w:tc>
          <w:tcPr>
            <w:tcW w:w="2552" w:type="dxa"/>
            <w:tcBorders>
              <w:right w:val="nil"/>
            </w:tcBorders>
          </w:tcPr>
          <w:p w14:paraId="254A16BB" w14:textId="7870925D" w:rsidR="005F0A44" w:rsidRPr="000B1C2C" w:rsidRDefault="005F0A44" w:rsidP="000B1C2C">
            <w:pPr>
              <w:ind w:left="78"/>
              <w:cnfStyle w:val="000000000000" w:firstRow="0" w:lastRow="0" w:firstColumn="0" w:lastColumn="0" w:oddVBand="0" w:evenVBand="0" w:oddHBand="0" w:evenHBand="0" w:firstRowFirstColumn="0" w:firstRowLastColumn="0" w:lastRowFirstColumn="0" w:lastRowLastColumn="0"/>
              <w:rPr>
                <w:sz w:val="20"/>
                <w:szCs w:val="20"/>
              </w:rPr>
            </w:pPr>
          </w:p>
        </w:tc>
      </w:tr>
      <w:tr w:rsidR="005F0A44" w14:paraId="49355E73" w14:textId="77777777" w:rsidTr="005A03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689BBF3E" w14:textId="7E2CF67D" w:rsidR="005F0A44" w:rsidRPr="00620026" w:rsidRDefault="007C513C" w:rsidP="005A037E">
            <w:pPr>
              <w:rPr>
                <w:sz w:val="24"/>
                <w:szCs w:val="24"/>
              </w:rPr>
            </w:pPr>
            <w:r>
              <w:rPr>
                <w:sz w:val="24"/>
                <w:szCs w:val="24"/>
              </w:rPr>
              <w:t>Effective t</w:t>
            </w:r>
            <w:r w:rsidR="005F0A44">
              <w:rPr>
                <w:sz w:val="24"/>
                <w:szCs w:val="24"/>
              </w:rPr>
              <w:t xml:space="preserve">errestrial </w:t>
            </w:r>
            <w:r w:rsidR="005F0A44" w:rsidRPr="00620026">
              <w:rPr>
                <w:sz w:val="24"/>
                <w:szCs w:val="24"/>
              </w:rPr>
              <w:t>protected areas</w:t>
            </w:r>
          </w:p>
        </w:tc>
        <w:tc>
          <w:tcPr>
            <w:tcW w:w="3544" w:type="dxa"/>
          </w:tcPr>
          <w:p w14:paraId="3A04AF3A" w14:textId="77777777"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Challenges in the e</w:t>
            </w:r>
            <w:r w:rsidRPr="000C74DD">
              <w:rPr>
                <w:sz w:val="20"/>
                <w:szCs w:val="20"/>
              </w:rPr>
              <w:t>nforc</w:t>
            </w:r>
            <w:r>
              <w:rPr>
                <w:sz w:val="20"/>
                <w:szCs w:val="20"/>
              </w:rPr>
              <w:t xml:space="preserve">ement and monitoring of protected areas, and utilisation of evaluation protocols such as </w:t>
            </w:r>
            <w:r w:rsidRPr="000C74DD">
              <w:rPr>
                <w:sz w:val="20"/>
                <w:szCs w:val="20"/>
              </w:rPr>
              <w:t>Protected Area Management Effectiveness (PAME)</w:t>
            </w:r>
            <w:r>
              <w:rPr>
                <w:sz w:val="20"/>
                <w:szCs w:val="20"/>
              </w:rPr>
              <w:t>.</w:t>
            </w:r>
          </w:p>
          <w:p w14:paraId="60C307A7" w14:textId="77777777"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Impacts of c</w:t>
            </w:r>
            <w:r w:rsidRPr="00B84EBD">
              <w:rPr>
                <w:sz w:val="20"/>
                <w:szCs w:val="20"/>
              </w:rPr>
              <w:t>limate change, habitat degradation or loss, and invasive species</w:t>
            </w:r>
            <w:r>
              <w:rPr>
                <w:sz w:val="20"/>
                <w:szCs w:val="20"/>
              </w:rPr>
              <w:t>.</w:t>
            </w:r>
          </w:p>
          <w:p w14:paraId="35098BBA" w14:textId="77777777" w:rsidR="005F0A44" w:rsidRPr="003827DD"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Protected areas do not necessarily align to areas important for biological or habitat diversity.</w:t>
            </w:r>
          </w:p>
        </w:tc>
        <w:tc>
          <w:tcPr>
            <w:tcW w:w="5953" w:type="dxa"/>
          </w:tcPr>
          <w:p w14:paraId="4A42344A" w14:textId="7A006A71" w:rsidR="005F0A44" w:rsidRPr="00A36ED5"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3827DD">
              <w:rPr>
                <w:sz w:val="20"/>
                <w:szCs w:val="20"/>
              </w:rPr>
              <w:t xml:space="preserve">Uphold the </w:t>
            </w:r>
            <w:r w:rsidR="00065DA2">
              <w:rPr>
                <w:sz w:val="20"/>
                <w:szCs w:val="20"/>
              </w:rPr>
              <w:t xml:space="preserve">customary rights of communities to their </w:t>
            </w:r>
            <w:r w:rsidR="00065DA2" w:rsidRPr="003827DD">
              <w:rPr>
                <w:sz w:val="20"/>
                <w:szCs w:val="20"/>
              </w:rPr>
              <w:t>local</w:t>
            </w:r>
            <w:r w:rsidR="00065DA2">
              <w:rPr>
                <w:sz w:val="20"/>
                <w:szCs w:val="20"/>
              </w:rPr>
              <w:t>ly managed</w:t>
            </w:r>
            <w:r w:rsidR="00065DA2" w:rsidRPr="003827DD">
              <w:rPr>
                <w:sz w:val="20"/>
                <w:szCs w:val="20"/>
              </w:rPr>
              <w:t xml:space="preserve"> </w:t>
            </w:r>
            <w:r w:rsidRPr="003827DD">
              <w:rPr>
                <w:sz w:val="20"/>
                <w:szCs w:val="20"/>
              </w:rPr>
              <w:t>terrestrial areas, including agrobiodiversity systems.</w:t>
            </w:r>
            <w:r>
              <w:rPr>
                <w:sz w:val="20"/>
                <w:szCs w:val="20"/>
              </w:rPr>
              <w:t xml:space="preserve">  When e</w:t>
            </w:r>
            <w:r w:rsidRPr="002F3205">
              <w:rPr>
                <w:sz w:val="20"/>
                <w:szCs w:val="20"/>
              </w:rPr>
              <w:t>ffectively managed and monitored</w:t>
            </w:r>
            <w:r>
              <w:rPr>
                <w:sz w:val="20"/>
                <w:szCs w:val="20"/>
              </w:rPr>
              <w:t xml:space="preserve">, these should be included </w:t>
            </w:r>
            <w:r w:rsidRPr="002F3205">
              <w:rPr>
                <w:sz w:val="20"/>
                <w:szCs w:val="20"/>
              </w:rPr>
              <w:t xml:space="preserve">in registers of </w:t>
            </w:r>
            <w:r w:rsidR="005E4DB7">
              <w:rPr>
                <w:sz w:val="20"/>
                <w:szCs w:val="20"/>
              </w:rPr>
              <w:t xml:space="preserve">natural and cultural </w:t>
            </w:r>
            <w:r w:rsidRPr="002F3205">
              <w:rPr>
                <w:sz w:val="20"/>
                <w:szCs w:val="20"/>
              </w:rPr>
              <w:t>protected areas.</w:t>
            </w:r>
            <w:r w:rsidR="00065DA2">
              <w:rPr>
                <w:sz w:val="20"/>
                <w:szCs w:val="20"/>
              </w:rPr>
              <w:t xml:space="preserve">  Customary rights must not be eroded through protected areas or spatial planning processes.</w:t>
            </w:r>
          </w:p>
          <w:p w14:paraId="68DCCCED" w14:textId="141E3EE7" w:rsidR="005F0A44" w:rsidRDefault="005F0A44"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2F3205">
              <w:rPr>
                <w:sz w:val="20"/>
                <w:szCs w:val="20"/>
              </w:rPr>
              <w:t>Ensure that all Pacific communities have support to establish locally managed</w:t>
            </w:r>
            <w:r>
              <w:rPr>
                <w:sz w:val="20"/>
                <w:szCs w:val="20"/>
              </w:rPr>
              <w:t xml:space="preserve"> or </w:t>
            </w:r>
            <w:r w:rsidRPr="002F3205">
              <w:rPr>
                <w:sz w:val="20"/>
                <w:szCs w:val="20"/>
              </w:rPr>
              <w:t xml:space="preserve">conserved </w:t>
            </w:r>
            <w:r>
              <w:rPr>
                <w:sz w:val="20"/>
                <w:szCs w:val="20"/>
              </w:rPr>
              <w:t xml:space="preserve">terrestrial </w:t>
            </w:r>
            <w:r w:rsidRPr="002F3205">
              <w:rPr>
                <w:sz w:val="20"/>
                <w:szCs w:val="20"/>
              </w:rPr>
              <w:t>areas if they wish to do so, including support to undertake or participate in appropriate spatial planning processes.</w:t>
            </w:r>
            <w:r w:rsidR="00217402">
              <w:rPr>
                <w:sz w:val="20"/>
                <w:szCs w:val="20"/>
              </w:rPr>
              <w:t xml:space="preserve">  </w:t>
            </w:r>
            <w:r w:rsidR="00217402" w:rsidRPr="00850920">
              <w:rPr>
                <w:sz w:val="20"/>
                <w:szCs w:val="20"/>
              </w:rPr>
              <w:t xml:space="preserve">This </w:t>
            </w:r>
            <w:r w:rsidR="00217402">
              <w:rPr>
                <w:sz w:val="20"/>
                <w:szCs w:val="20"/>
              </w:rPr>
              <w:t>might</w:t>
            </w:r>
            <w:r w:rsidR="00217402" w:rsidRPr="00850920">
              <w:rPr>
                <w:sz w:val="20"/>
                <w:szCs w:val="20"/>
              </w:rPr>
              <w:t xml:space="preserve"> include</w:t>
            </w:r>
            <w:r w:rsidR="00217402">
              <w:rPr>
                <w:sz w:val="20"/>
                <w:szCs w:val="20"/>
              </w:rPr>
              <w:t xml:space="preserve"> i</w:t>
            </w:r>
            <w:r w:rsidR="00217402" w:rsidRPr="00F465D0">
              <w:rPr>
                <w:sz w:val="20"/>
                <w:szCs w:val="20"/>
              </w:rPr>
              <w:t>nvest</w:t>
            </w:r>
            <w:r w:rsidR="00217402">
              <w:rPr>
                <w:sz w:val="20"/>
                <w:szCs w:val="20"/>
              </w:rPr>
              <w:t>ing</w:t>
            </w:r>
            <w:r w:rsidR="00217402" w:rsidRPr="00F465D0">
              <w:rPr>
                <w:sz w:val="20"/>
                <w:szCs w:val="20"/>
              </w:rPr>
              <w:t xml:space="preserve"> in capacity building networks and </w:t>
            </w:r>
            <w:r w:rsidR="00217402" w:rsidRPr="00EC6417">
              <w:rPr>
                <w:sz w:val="20"/>
                <w:szCs w:val="20"/>
              </w:rPr>
              <w:t xml:space="preserve">learning hubs </w:t>
            </w:r>
            <w:r w:rsidR="00217402" w:rsidRPr="00850920">
              <w:rPr>
                <w:sz w:val="20"/>
                <w:szCs w:val="20"/>
              </w:rPr>
              <w:t>to advance effective and lasting implementation</w:t>
            </w:r>
            <w:r w:rsidR="00217402" w:rsidRPr="00F465D0">
              <w:rPr>
                <w:sz w:val="20"/>
                <w:szCs w:val="20"/>
              </w:rPr>
              <w:t>.</w:t>
            </w:r>
          </w:p>
          <w:p w14:paraId="79AE9C53" w14:textId="7D006449" w:rsidR="005F0A44" w:rsidRPr="005616D0" w:rsidRDefault="005F0A44"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C16248">
              <w:rPr>
                <w:sz w:val="20"/>
                <w:szCs w:val="20"/>
              </w:rPr>
              <w:t>Measure the spatial extent, habitat type, species presence/abundance, and health of protected areas over time</w:t>
            </w:r>
            <w:r w:rsidR="005E4DB7">
              <w:rPr>
                <w:sz w:val="20"/>
                <w:szCs w:val="20"/>
              </w:rPr>
              <w:t>, including through traditional, indigenous and local knowledge</w:t>
            </w:r>
            <w:r w:rsidRPr="00C16248">
              <w:rPr>
                <w:sz w:val="20"/>
                <w:szCs w:val="20"/>
              </w:rPr>
              <w:t>.</w:t>
            </w:r>
            <w:r>
              <w:rPr>
                <w:sz w:val="20"/>
                <w:szCs w:val="20"/>
              </w:rPr>
              <w:t xml:space="preserve">  </w:t>
            </w:r>
            <w:r>
              <w:rPr>
                <w:sz w:val="20"/>
                <w:szCs w:val="20"/>
              </w:rPr>
              <w:lastRenderedPageBreak/>
              <w:t>Community members should be supported to take part in or lead monitoring of protected areas, as appropriate.</w:t>
            </w:r>
          </w:p>
          <w:p w14:paraId="3AB02280" w14:textId="77777777" w:rsidR="005F0A44" w:rsidRPr="00A36ED5"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Ensure that sufficient long-term resourcing is available for assessment, monitoring, enforcement, and other management actions in protected areas.  This includes resourcing for government agencies, and sustainable financing mechanisms to support the role of local communities.</w:t>
            </w:r>
          </w:p>
          <w:p w14:paraId="12285634" w14:textId="4EE065F7" w:rsidR="005F0A44" w:rsidRPr="00D47C20"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Ensure that identification and m</w:t>
            </w:r>
            <w:r w:rsidRPr="00B847BD">
              <w:rPr>
                <w:sz w:val="20"/>
                <w:szCs w:val="20"/>
              </w:rPr>
              <w:t xml:space="preserve">anagement planning </w:t>
            </w:r>
            <w:r>
              <w:rPr>
                <w:sz w:val="20"/>
                <w:szCs w:val="20"/>
              </w:rPr>
              <w:t>of</w:t>
            </w:r>
            <w:r w:rsidRPr="00B847BD">
              <w:rPr>
                <w:sz w:val="20"/>
                <w:szCs w:val="20"/>
              </w:rPr>
              <w:t xml:space="preserve"> priority sites take</w:t>
            </w:r>
            <w:r>
              <w:rPr>
                <w:sz w:val="20"/>
                <w:szCs w:val="20"/>
              </w:rPr>
              <w:t>s</w:t>
            </w:r>
            <w:r w:rsidRPr="00B847BD">
              <w:rPr>
                <w:sz w:val="20"/>
                <w:szCs w:val="20"/>
              </w:rPr>
              <w:t xml:space="preserve"> account of their</w:t>
            </w:r>
            <w:r w:rsidR="00217402">
              <w:rPr>
                <w:sz w:val="20"/>
                <w:szCs w:val="20"/>
              </w:rPr>
              <w:t xml:space="preserve"> changing</w:t>
            </w:r>
            <w:r w:rsidRPr="00B847BD">
              <w:rPr>
                <w:sz w:val="20"/>
                <w:szCs w:val="20"/>
              </w:rPr>
              <w:t xml:space="preserve"> role in </w:t>
            </w:r>
            <w:r>
              <w:rPr>
                <w:sz w:val="20"/>
                <w:szCs w:val="20"/>
              </w:rPr>
              <w:t>landscape</w:t>
            </w:r>
            <w:r w:rsidRPr="00B847BD">
              <w:rPr>
                <w:sz w:val="20"/>
                <w:szCs w:val="20"/>
              </w:rPr>
              <w:t>-level ecological functioning</w:t>
            </w:r>
            <w:r>
              <w:rPr>
                <w:sz w:val="20"/>
                <w:szCs w:val="20"/>
              </w:rPr>
              <w:t xml:space="preserve"> and connectivity</w:t>
            </w:r>
            <w:r w:rsidR="005E4DB7">
              <w:rPr>
                <w:sz w:val="20"/>
                <w:szCs w:val="20"/>
              </w:rPr>
              <w:t>, and the values and interests of communities</w:t>
            </w:r>
            <w:r>
              <w:rPr>
                <w:sz w:val="20"/>
                <w:szCs w:val="20"/>
              </w:rPr>
              <w:t>.</w:t>
            </w:r>
          </w:p>
        </w:tc>
        <w:tc>
          <w:tcPr>
            <w:tcW w:w="2552" w:type="dxa"/>
            <w:tcBorders>
              <w:right w:val="nil"/>
            </w:tcBorders>
          </w:tcPr>
          <w:p w14:paraId="317DFBE5" w14:textId="77777777" w:rsidR="005F0A44" w:rsidRPr="00B95264" w:rsidRDefault="005F0A44" w:rsidP="000B1C2C">
            <w:pPr>
              <w:ind w:left="78"/>
              <w:cnfStyle w:val="000000100000" w:firstRow="0" w:lastRow="0" w:firstColumn="0" w:lastColumn="0" w:oddVBand="0" w:evenVBand="0" w:oddHBand="1" w:evenHBand="0" w:firstRowFirstColumn="0" w:firstRowLastColumn="0" w:lastRowFirstColumn="0" w:lastRowLastColumn="0"/>
            </w:pPr>
          </w:p>
        </w:tc>
      </w:tr>
      <w:tr w:rsidR="005F0A44" w14:paraId="38A7F382" w14:textId="77777777" w:rsidTr="005A037E">
        <w:trPr>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1F754EF3" w14:textId="0DB9A6A5" w:rsidR="005F0A44" w:rsidRPr="00620026" w:rsidRDefault="005F0A44" w:rsidP="005A037E">
            <w:pPr>
              <w:rPr>
                <w:sz w:val="24"/>
                <w:szCs w:val="24"/>
              </w:rPr>
            </w:pPr>
            <w:r>
              <w:rPr>
                <w:sz w:val="24"/>
                <w:szCs w:val="24"/>
              </w:rPr>
              <w:t xml:space="preserve">Terrestrial </w:t>
            </w:r>
            <w:r w:rsidR="0092026E">
              <w:rPr>
                <w:sz w:val="24"/>
                <w:szCs w:val="24"/>
              </w:rPr>
              <w:t>ecological integrity</w:t>
            </w:r>
            <w:r w:rsidR="0092026E" w:rsidRPr="00620026">
              <w:rPr>
                <w:sz w:val="24"/>
                <w:szCs w:val="24"/>
              </w:rPr>
              <w:t xml:space="preserve"> </w:t>
            </w:r>
          </w:p>
        </w:tc>
        <w:tc>
          <w:tcPr>
            <w:tcW w:w="3544" w:type="dxa"/>
          </w:tcPr>
          <w:p w14:paraId="72628CB4" w14:textId="360F6B3A" w:rsidR="005F0A44" w:rsidRDefault="0090041A"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Direct t</w:t>
            </w:r>
            <w:r w:rsidR="005F0A44">
              <w:rPr>
                <w:sz w:val="20"/>
                <w:szCs w:val="20"/>
              </w:rPr>
              <w:t>hreats to forests and their environmental and cultural values from logging</w:t>
            </w:r>
            <w:r>
              <w:rPr>
                <w:sz w:val="20"/>
                <w:szCs w:val="20"/>
              </w:rPr>
              <w:t>,</w:t>
            </w:r>
            <w:r w:rsidR="005F0A44">
              <w:rPr>
                <w:sz w:val="20"/>
                <w:szCs w:val="20"/>
              </w:rPr>
              <w:t xml:space="preserve"> invasive species</w:t>
            </w:r>
            <w:r>
              <w:rPr>
                <w:sz w:val="20"/>
                <w:szCs w:val="20"/>
              </w:rPr>
              <w:t>,</w:t>
            </w:r>
            <w:r w:rsidR="008A4860">
              <w:rPr>
                <w:sz w:val="20"/>
                <w:szCs w:val="20"/>
              </w:rPr>
              <w:t xml:space="preserve"> agriculture, </w:t>
            </w:r>
            <w:r w:rsidR="00417FE3">
              <w:rPr>
                <w:sz w:val="20"/>
                <w:szCs w:val="20"/>
              </w:rPr>
              <w:t xml:space="preserve">fires, </w:t>
            </w:r>
            <w:r w:rsidR="00B66E12">
              <w:rPr>
                <w:sz w:val="20"/>
                <w:szCs w:val="20"/>
              </w:rPr>
              <w:t xml:space="preserve">and </w:t>
            </w:r>
            <w:r w:rsidR="008A4860">
              <w:rPr>
                <w:sz w:val="20"/>
                <w:szCs w:val="20"/>
              </w:rPr>
              <w:t>mining</w:t>
            </w:r>
            <w:r w:rsidR="005F0A44">
              <w:rPr>
                <w:sz w:val="20"/>
                <w:szCs w:val="20"/>
              </w:rPr>
              <w:t>.</w:t>
            </w:r>
          </w:p>
          <w:p w14:paraId="49BCB9B8" w14:textId="77777777" w:rsidR="005F0A44" w:rsidRPr="00831F1D"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Conversion of diverse agroecological systems into monocultural cropping spaces.</w:t>
            </w:r>
          </w:p>
        </w:tc>
        <w:tc>
          <w:tcPr>
            <w:tcW w:w="5953" w:type="dxa"/>
          </w:tcPr>
          <w:p w14:paraId="682DAA13" w14:textId="2B03C3CC"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831F1D">
              <w:rPr>
                <w:sz w:val="20"/>
                <w:szCs w:val="20"/>
              </w:rPr>
              <w:t>Assess, map, and monitor threatened or significant ecosystems and habitats, such as</w:t>
            </w:r>
            <w:r>
              <w:rPr>
                <w:sz w:val="20"/>
                <w:szCs w:val="20"/>
              </w:rPr>
              <w:t xml:space="preserve"> native forests</w:t>
            </w:r>
            <w:r w:rsidR="00BA4E3C">
              <w:rPr>
                <w:sz w:val="20"/>
                <w:szCs w:val="20"/>
              </w:rPr>
              <w:t>, in partnership with communities</w:t>
            </w:r>
            <w:r w:rsidRPr="00C84494">
              <w:rPr>
                <w:sz w:val="20"/>
                <w:szCs w:val="20"/>
              </w:rPr>
              <w:t>.</w:t>
            </w:r>
          </w:p>
          <w:p w14:paraId="3AE279C3" w14:textId="08915250"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Establish and implement comprehensive, inclusive and equitable spatial planning processes at national, sub-national (island or catchment), and community levels</w:t>
            </w:r>
            <w:r w:rsidR="005F4B4C">
              <w:rPr>
                <w:sz w:val="20"/>
                <w:szCs w:val="20"/>
              </w:rPr>
              <w:t>, including through drawing on traditional knowledge as appropriate</w:t>
            </w:r>
            <w:r>
              <w:rPr>
                <w:sz w:val="20"/>
                <w:szCs w:val="20"/>
              </w:rPr>
              <w:t>.  These should plan to actively and adaptively manage terrestrial ecosystems for multiple types of benefits, including biodiversity, food security, soil and water health, carbon capture, and social</w:t>
            </w:r>
            <w:r w:rsidR="00F8619E">
              <w:rPr>
                <w:sz w:val="20"/>
                <w:szCs w:val="20"/>
              </w:rPr>
              <w:t>-</w:t>
            </w:r>
            <w:r>
              <w:rPr>
                <w:sz w:val="20"/>
                <w:szCs w:val="20"/>
              </w:rPr>
              <w:t xml:space="preserve">cultural </w:t>
            </w:r>
            <w:r w:rsidR="00F8619E">
              <w:rPr>
                <w:sz w:val="20"/>
                <w:szCs w:val="20"/>
              </w:rPr>
              <w:t xml:space="preserve">values and </w:t>
            </w:r>
            <w:r>
              <w:rPr>
                <w:sz w:val="20"/>
                <w:szCs w:val="20"/>
              </w:rPr>
              <w:t>functions.</w:t>
            </w:r>
          </w:p>
          <w:p w14:paraId="1D660608" w14:textId="4C646E42"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Pr="00831F1D">
              <w:rPr>
                <w:sz w:val="20"/>
                <w:szCs w:val="20"/>
              </w:rPr>
              <w:t xml:space="preserve">stablish targeted </w:t>
            </w:r>
            <w:r>
              <w:rPr>
                <w:sz w:val="20"/>
                <w:szCs w:val="20"/>
              </w:rPr>
              <w:t xml:space="preserve">and enforced </w:t>
            </w:r>
            <w:r w:rsidRPr="00831F1D">
              <w:rPr>
                <w:sz w:val="20"/>
                <w:szCs w:val="20"/>
              </w:rPr>
              <w:t>protections, regulations, or other conservation measures</w:t>
            </w:r>
            <w:r w:rsidR="000D46CF">
              <w:rPr>
                <w:sz w:val="20"/>
                <w:szCs w:val="20"/>
              </w:rPr>
              <w:t xml:space="preserve"> in collaboration with local communities.</w:t>
            </w:r>
            <w:r w:rsidR="00EE50BD">
              <w:rPr>
                <w:sz w:val="20"/>
                <w:szCs w:val="20"/>
              </w:rPr>
              <w:t xml:space="preserve">  These should </w:t>
            </w:r>
            <w:r w:rsidR="00EE50BD" w:rsidRPr="00F64E41">
              <w:rPr>
                <w:sz w:val="20"/>
                <w:szCs w:val="20"/>
              </w:rPr>
              <w:t>address multiple anthropogenic pressures</w:t>
            </w:r>
            <w:r w:rsidR="00EE50BD" w:rsidRPr="001C6E17">
              <w:rPr>
                <w:sz w:val="20"/>
                <w:szCs w:val="20"/>
              </w:rPr>
              <w:t xml:space="preserve"> to </w:t>
            </w:r>
            <w:r w:rsidR="00EE50BD">
              <w:rPr>
                <w:sz w:val="20"/>
                <w:szCs w:val="20"/>
              </w:rPr>
              <w:t>recover</w:t>
            </w:r>
            <w:r w:rsidR="00EE50BD" w:rsidRPr="001C6E17">
              <w:rPr>
                <w:sz w:val="20"/>
                <w:szCs w:val="20"/>
              </w:rPr>
              <w:t xml:space="preserve"> </w:t>
            </w:r>
            <w:r w:rsidR="00FF1D6D">
              <w:rPr>
                <w:sz w:val="20"/>
                <w:szCs w:val="20"/>
              </w:rPr>
              <w:t xml:space="preserve">ecological </w:t>
            </w:r>
            <w:r w:rsidR="00EE50BD" w:rsidRPr="001C6E17">
              <w:rPr>
                <w:sz w:val="20"/>
                <w:szCs w:val="20"/>
              </w:rPr>
              <w:t>resilience, integrity and functioning</w:t>
            </w:r>
            <w:r w:rsidR="00EE50BD">
              <w:rPr>
                <w:sz w:val="20"/>
                <w:szCs w:val="20"/>
              </w:rPr>
              <w:t>.</w:t>
            </w:r>
          </w:p>
          <w:p w14:paraId="6E0232BA" w14:textId="1DED455B"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6049BB">
              <w:rPr>
                <w:sz w:val="20"/>
                <w:szCs w:val="20"/>
              </w:rPr>
              <w:t xml:space="preserve">Partner for </w:t>
            </w:r>
            <w:r>
              <w:rPr>
                <w:sz w:val="20"/>
                <w:szCs w:val="20"/>
              </w:rPr>
              <w:t xml:space="preserve">the </w:t>
            </w:r>
            <w:r w:rsidRPr="006049BB">
              <w:rPr>
                <w:sz w:val="20"/>
                <w:szCs w:val="20"/>
              </w:rPr>
              <w:t xml:space="preserve">restoration of native forests, ensuring </w:t>
            </w:r>
            <w:r>
              <w:rPr>
                <w:sz w:val="20"/>
                <w:szCs w:val="20"/>
              </w:rPr>
              <w:t xml:space="preserve">all </w:t>
            </w:r>
            <w:r w:rsidRPr="006049BB">
              <w:rPr>
                <w:sz w:val="20"/>
                <w:szCs w:val="20"/>
              </w:rPr>
              <w:t>partners</w:t>
            </w:r>
            <w:r>
              <w:rPr>
                <w:sz w:val="20"/>
                <w:szCs w:val="20"/>
              </w:rPr>
              <w:t xml:space="preserve"> </w:t>
            </w:r>
            <w:r w:rsidRPr="006049BB">
              <w:rPr>
                <w:sz w:val="20"/>
                <w:szCs w:val="20"/>
              </w:rPr>
              <w:t xml:space="preserve">understand and share the prioritisation of </w:t>
            </w:r>
            <w:r>
              <w:rPr>
                <w:sz w:val="20"/>
                <w:szCs w:val="20"/>
              </w:rPr>
              <w:t>indigenous</w:t>
            </w:r>
            <w:r w:rsidRPr="006049BB">
              <w:rPr>
                <w:sz w:val="20"/>
                <w:szCs w:val="20"/>
              </w:rPr>
              <w:t xml:space="preserve"> species.</w:t>
            </w:r>
          </w:p>
          <w:p w14:paraId="328A6E81" w14:textId="0872C2F0" w:rsidR="00732544" w:rsidRPr="000B1C2C" w:rsidRDefault="00732544">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Promote sustainable </w:t>
            </w:r>
            <w:r w:rsidR="00D456B3">
              <w:rPr>
                <w:sz w:val="20"/>
                <w:szCs w:val="20"/>
              </w:rPr>
              <w:t xml:space="preserve">traditional </w:t>
            </w:r>
            <w:r>
              <w:rPr>
                <w:sz w:val="20"/>
                <w:szCs w:val="20"/>
              </w:rPr>
              <w:t>land management</w:t>
            </w:r>
            <w:r w:rsidR="00D456B3">
              <w:rPr>
                <w:sz w:val="20"/>
                <w:szCs w:val="20"/>
              </w:rPr>
              <w:t xml:space="preserve">, </w:t>
            </w:r>
            <w:r>
              <w:rPr>
                <w:sz w:val="20"/>
                <w:szCs w:val="20"/>
              </w:rPr>
              <w:t>forest use and farming practices</w:t>
            </w:r>
            <w:r w:rsidR="00D456B3">
              <w:rPr>
                <w:sz w:val="20"/>
                <w:szCs w:val="20"/>
              </w:rPr>
              <w:t xml:space="preserve">, and defend the right of communities to exercise these practices.  </w:t>
            </w:r>
            <w:r w:rsidR="00D456B3" w:rsidRPr="000B1C2C">
              <w:rPr>
                <w:sz w:val="20"/>
                <w:szCs w:val="20"/>
              </w:rPr>
              <w:t>E</w:t>
            </w:r>
            <w:r w:rsidRPr="000B1C2C">
              <w:rPr>
                <w:sz w:val="20"/>
                <w:szCs w:val="20"/>
              </w:rPr>
              <w:t>nsure fair and equitable economic returns to communities for their forest and agricultural products.</w:t>
            </w:r>
          </w:p>
          <w:p w14:paraId="6560F0E5" w14:textId="77777777" w:rsidR="005F0A44" w:rsidRPr="009D671E"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8A031F">
              <w:rPr>
                <w:sz w:val="20"/>
                <w:szCs w:val="20"/>
              </w:rPr>
              <w:t>Ensure that sustainable financing mechanisms are established to support place-based conservation and management, especially to support the role of landowners and local communities.</w:t>
            </w:r>
          </w:p>
        </w:tc>
        <w:tc>
          <w:tcPr>
            <w:tcW w:w="2552" w:type="dxa"/>
            <w:tcBorders>
              <w:right w:val="nil"/>
            </w:tcBorders>
          </w:tcPr>
          <w:p w14:paraId="53066D9D" w14:textId="77777777" w:rsidR="005F0A44" w:rsidRPr="000462CF" w:rsidRDefault="005F0A44" w:rsidP="005A037E">
            <w:pPr>
              <w:cnfStyle w:val="000000000000" w:firstRow="0" w:lastRow="0" w:firstColumn="0" w:lastColumn="0" w:oddVBand="0" w:evenVBand="0" w:oddHBand="0" w:evenHBand="0" w:firstRowFirstColumn="0" w:firstRowLastColumn="0" w:lastRowFirstColumn="0" w:lastRowLastColumn="0"/>
              <w:rPr>
                <w:sz w:val="20"/>
                <w:szCs w:val="20"/>
              </w:rPr>
            </w:pPr>
          </w:p>
        </w:tc>
      </w:tr>
    </w:tbl>
    <w:p w14:paraId="1E35830B" w14:textId="77777777" w:rsidR="005F0A44" w:rsidRDefault="005F0A44" w:rsidP="005F0A44">
      <w:pPr>
        <w:rPr>
          <w:b/>
          <w:bCs/>
          <w:sz w:val="32"/>
          <w:szCs w:val="32"/>
        </w:rPr>
      </w:pPr>
    </w:p>
    <w:p w14:paraId="05F0F50C" w14:textId="77777777" w:rsidR="005F0A44" w:rsidRDefault="005F0A44" w:rsidP="005F0A44">
      <w:pPr>
        <w:rPr>
          <w:b/>
          <w:bCs/>
          <w:sz w:val="32"/>
          <w:szCs w:val="32"/>
        </w:rPr>
      </w:pPr>
      <w:r>
        <w:rPr>
          <w:b/>
          <w:bCs/>
          <w:sz w:val="32"/>
          <w:szCs w:val="32"/>
        </w:rPr>
        <w:br w:type="page"/>
      </w:r>
    </w:p>
    <w:tbl>
      <w:tblPr>
        <w:tblStyle w:val="ListTable3-Accent1"/>
        <w:tblW w:w="0" w:type="auto"/>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Look w:val="04A0" w:firstRow="1" w:lastRow="0" w:firstColumn="1" w:lastColumn="0" w:noHBand="0" w:noVBand="1"/>
      </w:tblPr>
      <w:tblGrid>
        <w:gridCol w:w="2552"/>
        <w:gridCol w:w="3544"/>
        <w:gridCol w:w="5953"/>
        <w:gridCol w:w="2552"/>
        <w:gridCol w:w="44"/>
      </w:tblGrid>
      <w:tr w:rsidR="005F0A44" w14:paraId="6F98EC35" w14:textId="77777777" w:rsidTr="005A037E">
        <w:trPr>
          <w:cnfStyle w:val="100000000000" w:firstRow="1" w:lastRow="0" w:firstColumn="0" w:lastColumn="0" w:oddVBand="0" w:evenVBand="0" w:oddHBand="0" w:evenHBand="0" w:firstRowFirstColumn="0" w:firstRowLastColumn="0" w:lastRowFirstColumn="0" w:lastRowLastColumn="0"/>
          <w:trHeight w:val="681"/>
        </w:trPr>
        <w:tc>
          <w:tcPr>
            <w:cnfStyle w:val="001000000100" w:firstRow="0" w:lastRow="0" w:firstColumn="1" w:lastColumn="0" w:oddVBand="0" w:evenVBand="0" w:oddHBand="0" w:evenHBand="0" w:firstRowFirstColumn="1" w:firstRowLastColumn="0" w:lastRowFirstColumn="0" w:lastRowLastColumn="0"/>
            <w:tcW w:w="14645" w:type="dxa"/>
            <w:gridSpan w:val="5"/>
            <w:tcBorders>
              <w:left w:val="nil"/>
            </w:tcBorders>
            <w:shd w:val="clear" w:color="auto" w:fill="1F3864" w:themeFill="accent1" w:themeFillShade="80"/>
            <w:vAlign w:val="center"/>
          </w:tcPr>
          <w:p w14:paraId="07F57BBE" w14:textId="77777777" w:rsidR="005F0A44" w:rsidRPr="00C14E24" w:rsidRDefault="005F0A44" w:rsidP="005A037E">
            <w:pPr>
              <w:jc w:val="center"/>
              <w:rPr>
                <w:sz w:val="28"/>
                <w:szCs w:val="28"/>
              </w:rPr>
            </w:pPr>
            <w:r w:rsidRPr="001956DD">
              <w:rPr>
                <w:color w:val="auto"/>
                <w:sz w:val="32"/>
                <w:szCs w:val="32"/>
              </w:rPr>
              <w:lastRenderedPageBreak/>
              <w:t xml:space="preserve">Strategic Objective </w:t>
            </w:r>
            <w:r>
              <w:rPr>
                <w:color w:val="auto"/>
                <w:sz w:val="32"/>
                <w:szCs w:val="32"/>
              </w:rPr>
              <w:t>4</w:t>
            </w:r>
          </w:p>
        </w:tc>
      </w:tr>
      <w:tr w:rsidR="005F0A44" w14:paraId="22BCA212" w14:textId="77777777" w:rsidTr="005A037E">
        <w:trPr>
          <w:cnfStyle w:val="000000100000" w:firstRow="0" w:lastRow="0" w:firstColumn="0" w:lastColumn="0" w:oddVBand="0" w:evenVBand="0" w:oddHBand="1"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14645" w:type="dxa"/>
            <w:gridSpan w:val="5"/>
            <w:tcBorders>
              <w:left w:val="nil"/>
            </w:tcBorders>
            <w:shd w:val="clear" w:color="auto" w:fill="auto"/>
            <w:vAlign w:val="center"/>
          </w:tcPr>
          <w:p w14:paraId="58AA9255" w14:textId="77777777" w:rsidR="005F0A44" w:rsidRPr="00C14E24" w:rsidRDefault="005F0A44" w:rsidP="005A037E">
            <w:pPr>
              <w:jc w:val="center"/>
              <w:rPr>
                <w:sz w:val="28"/>
                <w:szCs w:val="28"/>
              </w:rPr>
            </w:pPr>
            <w:r w:rsidRPr="00C701D4">
              <w:rPr>
                <w:sz w:val="36"/>
                <w:szCs w:val="36"/>
              </w:rPr>
              <w:t>Protect and recover threatened species and preserve genetic diversity, focusing on those of particular ecological, cultural and economic significance.</w:t>
            </w:r>
          </w:p>
        </w:tc>
      </w:tr>
      <w:tr w:rsidR="005F0A44" w14:paraId="184493AB" w14:textId="77777777" w:rsidTr="005A037E">
        <w:trPr>
          <w:gridAfter w:val="1"/>
          <w:wAfter w:w="44" w:type="dxa"/>
          <w:trHeight w:val="826"/>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shd w:val="clear" w:color="auto" w:fill="1F3864" w:themeFill="accent1" w:themeFillShade="80"/>
            <w:vAlign w:val="center"/>
          </w:tcPr>
          <w:p w14:paraId="39A24230" w14:textId="77777777" w:rsidR="005F0A44" w:rsidRPr="001956DD" w:rsidRDefault="005F0A44" w:rsidP="005A037E">
            <w:pPr>
              <w:jc w:val="center"/>
              <w:rPr>
                <w:sz w:val="32"/>
                <w:szCs w:val="32"/>
              </w:rPr>
            </w:pPr>
            <w:r w:rsidRPr="001956DD">
              <w:rPr>
                <w:sz w:val="28"/>
                <w:szCs w:val="28"/>
              </w:rPr>
              <w:t>Priority action tracks</w:t>
            </w:r>
          </w:p>
        </w:tc>
        <w:tc>
          <w:tcPr>
            <w:tcW w:w="3544" w:type="dxa"/>
            <w:shd w:val="clear" w:color="auto" w:fill="1F3864" w:themeFill="accent1" w:themeFillShade="80"/>
            <w:vAlign w:val="center"/>
          </w:tcPr>
          <w:p w14:paraId="20D20760"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2053EC">
              <w:rPr>
                <w:b/>
                <w:bCs/>
                <w:sz w:val="28"/>
                <w:szCs w:val="28"/>
              </w:rPr>
              <w:t>Key challenges</w:t>
            </w:r>
          </w:p>
        </w:tc>
        <w:tc>
          <w:tcPr>
            <w:tcW w:w="5953" w:type="dxa"/>
            <w:shd w:val="clear" w:color="auto" w:fill="1F3864" w:themeFill="accent1" w:themeFillShade="80"/>
            <w:vAlign w:val="center"/>
          </w:tcPr>
          <w:p w14:paraId="3471C2D8"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1956DD">
              <w:rPr>
                <w:b/>
                <w:bCs/>
                <w:sz w:val="28"/>
                <w:szCs w:val="28"/>
              </w:rPr>
              <w:t>Overview of best practice</w:t>
            </w:r>
          </w:p>
        </w:tc>
        <w:tc>
          <w:tcPr>
            <w:tcW w:w="2552" w:type="dxa"/>
            <w:tcBorders>
              <w:right w:val="nil"/>
            </w:tcBorders>
            <w:shd w:val="clear" w:color="auto" w:fill="1F3864" w:themeFill="accent1" w:themeFillShade="80"/>
            <w:vAlign w:val="center"/>
          </w:tcPr>
          <w:p w14:paraId="0B4CB190" w14:textId="025F83B1" w:rsidR="005F0A44" w:rsidRPr="001956DD" w:rsidRDefault="0042325F"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 xml:space="preserve">Key </w:t>
            </w:r>
            <w:r w:rsidR="002C256B">
              <w:rPr>
                <w:b/>
                <w:bCs/>
                <w:sz w:val="28"/>
                <w:szCs w:val="28"/>
              </w:rPr>
              <w:t xml:space="preserve">partners and </w:t>
            </w:r>
            <w:r>
              <w:rPr>
                <w:b/>
                <w:bCs/>
                <w:sz w:val="28"/>
                <w:szCs w:val="28"/>
              </w:rPr>
              <w:t>regional programmes</w:t>
            </w:r>
          </w:p>
        </w:tc>
      </w:tr>
      <w:tr w:rsidR="005F0A44" w14:paraId="325EC09E" w14:textId="77777777" w:rsidTr="005A037E">
        <w:trPr>
          <w:gridAfter w:val="1"/>
          <w:cnfStyle w:val="000000100000" w:firstRow="0" w:lastRow="0" w:firstColumn="0" w:lastColumn="0" w:oddVBand="0" w:evenVBand="0" w:oddHBand="1" w:evenHBand="0" w:firstRowFirstColumn="0" w:firstRowLastColumn="0" w:lastRowFirstColumn="0" w:lastRowLastColumn="0"/>
          <w:wAfter w:w="44" w:type="dxa"/>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19E1BCFF" w14:textId="254BCA2F" w:rsidR="005F0A44" w:rsidRPr="00620026" w:rsidRDefault="007C513C" w:rsidP="005A037E">
            <w:pPr>
              <w:rPr>
                <w:sz w:val="32"/>
                <w:szCs w:val="32"/>
              </w:rPr>
            </w:pPr>
            <w:r>
              <w:rPr>
                <w:sz w:val="24"/>
                <w:szCs w:val="24"/>
              </w:rPr>
              <w:t>Reducing threats to t</w:t>
            </w:r>
            <w:r w:rsidR="005F0A44" w:rsidRPr="00620026">
              <w:rPr>
                <w:sz w:val="24"/>
                <w:szCs w:val="24"/>
              </w:rPr>
              <w:t xml:space="preserve">hreatened </w:t>
            </w:r>
            <w:r w:rsidR="005F0A44">
              <w:rPr>
                <w:sz w:val="24"/>
                <w:szCs w:val="24"/>
              </w:rPr>
              <w:t xml:space="preserve">and migratory </w:t>
            </w:r>
            <w:r w:rsidR="005F0A44" w:rsidRPr="00620026">
              <w:rPr>
                <w:sz w:val="24"/>
                <w:szCs w:val="24"/>
              </w:rPr>
              <w:t>marine species</w:t>
            </w:r>
          </w:p>
        </w:tc>
        <w:tc>
          <w:tcPr>
            <w:tcW w:w="3544" w:type="dxa"/>
          </w:tcPr>
          <w:p w14:paraId="041C4D1F" w14:textId="77777777"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Declining numbers of keystone species, and wider ecological impacts in the Pacific.</w:t>
            </w:r>
          </w:p>
          <w:p w14:paraId="4CC74081" w14:textId="25BCF91B"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Migratory marine species are threatened by unsustainable fishing practices</w:t>
            </w:r>
            <w:r w:rsidR="00EA6A3B">
              <w:rPr>
                <w:sz w:val="20"/>
                <w:szCs w:val="20"/>
              </w:rPr>
              <w:t xml:space="preserve">, illegal wildlife trade, </w:t>
            </w:r>
            <w:r w:rsidR="00EA6A3B" w:rsidRPr="00491003">
              <w:rPr>
                <w:sz w:val="20"/>
                <w:szCs w:val="20"/>
              </w:rPr>
              <w:t xml:space="preserve">unsustainable harvest, </w:t>
            </w:r>
            <w:r w:rsidR="00EA6A3B">
              <w:rPr>
                <w:sz w:val="20"/>
                <w:szCs w:val="20"/>
              </w:rPr>
              <w:t>pollution</w:t>
            </w:r>
            <w:r>
              <w:rPr>
                <w:sz w:val="20"/>
                <w:szCs w:val="20"/>
              </w:rPr>
              <w:t xml:space="preserve"> and climate change.</w:t>
            </w:r>
          </w:p>
          <w:p w14:paraId="13026F14" w14:textId="5996DD9F"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Lack of data on </w:t>
            </w:r>
            <w:r w:rsidR="00EA6A3B">
              <w:rPr>
                <w:sz w:val="20"/>
                <w:szCs w:val="20"/>
              </w:rPr>
              <w:t xml:space="preserve">the </w:t>
            </w:r>
            <w:r>
              <w:rPr>
                <w:sz w:val="20"/>
                <w:szCs w:val="20"/>
              </w:rPr>
              <w:t>status</w:t>
            </w:r>
            <w:r w:rsidR="00EA6A3B">
              <w:rPr>
                <w:sz w:val="20"/>
                <w:szCs w:val="20"/>
              </w:rPr>
              <w:t>, connectivity,</w:t>
            </w:r>
            <w:r>
              <w:rPr>
                <w:sz w:val="20"/>
                <w:szCs w:val="20"/>
              </w:rPr>
              <w:t xml:space="preserve"> and threats to IUCN Red List marine species in the Pacific.</w:t>
            </w:r>
          </w:p>
        </w:tc>
        <w:tc>
          <w:tcPr>
            <w:tcW w:w="5953" w:type="dxa"/>
          </w:tcPr>
          <w:p w14:paraId="5F6C206A" w14:textId="518EE2B5"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Ensure that s</w:t>
            </w:r>
            <w:r w:rsidRPr="00345C31">
              <w:rPr>
                <w:sz w:val="20"/>
                <w:szCs w:val="20"/>
              </w:rPr>
              <w:t xml:space="preserve">pecies-specific conservation </w:t>
            </w:r>
            <w:r w:rsidR="00EA6A3B">
              <w:rPr>
                <w:sz w:val="20"/>
                <w:szCs w:val="20"/>
              </w:rPr>
              <w:t xml:space="preserve">and recovery </w:t>
            </w:r>
            <w:r w:rsidRPr="00345C31">
              <w:rPr>
                <w:sz w:val="20"/>
                <w:szCs w:val="20"/>
              </w:rPr>
              <w:t xml:space="preserve">plans </w:t>
            </w:r>
            <w:r>
              <w:rPr>
                <w:sz w:val="20"/>
                <w:szCs w:val="20"/>
              </w:rPr>
              <w:t>are</w:t>
            </w:r>
            <w:r w:rsidRPr="00345C31">
              <w:rPr>
                <w:sz w:val="20"/>
                <w:szCs w:val="20"/>
              </w:rPr>
              <w:t xml:space="preserve"> developed, resourced, and implemented in partnership with Pacific communities</w:t>
            </w:r>
            <w:r>
              <w:rPr>
                <w:sz w:val="20"/>
                <w:szCs w:val="20"/>
              </w:rPr>
              <w:t xml:space="preserve">, </w:t>
            </w:r>
            <w:r w:rsidRPr="00345C31">
              <w:rPr>
                <w:sz w:val="20"/>
                <w:szCs w:val="20"/>
              </w:rPr>
              <w:t xml:space="preserve">and </w:t>
            </w:r>
            <w:r>
              <w:rPr>
                <w:sz w:val="20"/>
                <w:szCs w:val="20"/>
              </w:rPr>
              <w:t>that these</w:t>
            </w:r>
            <w:r w:rsidRPr="00345C31">
              <w:rPr>
                <w:sz w:val="20"/>
                <w:szCs w:val="20"/>
              </w:rPr>
              <w:t xml:space="preserve"> promote links between threatened </w:t>
            </w:r>
            <w:r>
              <w:rPr>
                <w:sz w:val="20"/>
                <w:szCs w:val="20"/>
              </w:rPr>
              <w:t xml:space="preserve">marine </w:t>
            </w:r>
            <w:r w:rsidRPr="00345C31">
              <w:rPr>
                <w:sz w:val="20"/>
                <w:szCs w:val="20"/>
              </w:rPr>
              <w:t>species and cultural heritage.</w:t>
            </w:r>
          </w:p>
          <w:p w14:paraId="52246DA8" w14:textId="2986920D" w:rsidR="005F0A44" w:rsidRPr="00D84072"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606181">
              <w:rPr>
                <w:sz w:val="20"/>
                <w:szCs w:val="20"/>
              </w:rPr>
              <w:t xml:space="preserve">Strengthen systems and build capacity for monitoring threatened </w:t>
            </w:r>
            <w:r>
              <w:rPr>
                <w:sz w:val="20"/>
                <w:szCs w:val="20"/>
              </w:rPr>
              <w:t xml:space="preserve">marine and migratory </w:t>
            </w:r>
            <w:r w:rsidRPr="00606181">
              <w:rPr>
                <w:sz w:val="20"/>
                <w:szCs w:val="20"/>
              </w:rPr>
              <w:t>species,</w:t>
            </w:r>
            <w:r w:rsidR="003A1D3A">
              <w:rPr>
                <w:sz w:val="20"/>
                <w:szCs w:val="20"/>
              </w:rPr>
              <w:t xml:space="preserve"> including through close partnerships with communities where possible,</w:t>
            </w:r>
            <w:r w:rsidRPr="00606181">
              <w:rPr>
                <w:sz w:val="20"/>
                <w:szCs w:val="20"/>
              </w:rPr>
              <w:t xml:space="preserve"> and for sharing data between </w:t>
            </w:r>
            <w:r>
              <w:rPr>
                <w:sz w:val="20"/>
                <w:szCs w:val="20"/>
              </w:rPr>
              <w:t xml:space="preserve">national and regional </w:t>
            </w:r>
            <w:r w:rsidRPr="00606181">
              <w:rPr>
                <w:sz w:val="20"/>
                <w:szCs w:val="20"/>
              </w:rPr>
              <w:t>agencies and organisations.</w:t>
            </w:r>
          </w:p>
          <w:p w14:paraId="5A8F9621" w14:textId="67983F59" w:rsidR="005F0A44" w:rsidRPr="00223E20"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223E20">
              <w:rPr>
                <w:sz w:val="20"/>
                <w:szCs w:val="20"/>
              </w:rPr>
              <w:t xml:space="preserve">Support </w:t>
            </w:r>
            <w:r>
              <w:rPr>
                <w:sz w:val="20"/>
                <w:szCs w:val="20"/>
              </w:rPr>
              <w:t>Pacific Island</w:t>
            </w:r>
            <w:r w:rsidRPr="00223E20">
              <w:rPr>
                <w:sz w:val="20"/>
                <w:szCs w:val="20"/>
              </w:rPr>
              <w:t xml:space="preserve"> scientists and knowledge keepers, including </w:t>
            </w:r>
            <w:r w:rsidR="00F01389">
              <w:rPr>
                <w:sz w:val="20"/>
                <w:szCs w:val="20"/>
              </w:rPr>
              <w:t xml:space="preserve">through </w:t>
            </w:r>
            <w:r w:rsidRPr="00223E20">
              <w:rPr>
                <w:sz w:val="20"/>
                <w:szCs w:val="20"/>
              </w:rPr>
              <w:t>training in taxonomy and biodiversity</w:t>
            </w:r>
            <w:r>
              <w:rPr>
                <w:sz w:val="20"/>
                <w:szCs w:val="20"/>
              </w:rPr>
              <w:t xml:space="preserve"> </w:t>
            </w:r>
            <w:r w:rsidRPr="00223E20">
              <w:rPr>
                <w:sz w:val="20"/>
                <w:szCs w:val="20"/>
              </w:rPr>
              <w:t>assessments</w:t>
            </w:r>
            <w:r w:rsidR="00A448FE">
              <w:rPr>
                <w:sz w:val="20"/>
                <w:szCs w:val="20"/>
              </w:rPr>
              <w:t xml:space="preserve">, </w:t>
            </w:r>
            <w:r w:rsidR="00A448FE" w:rsidRPr="001669BA">
              <w:rPr>
                <w:sz w:val="20"/>
                <w:szCs w:val="20"/>
              </w:rPr>
              <w:t xml:space="preserve">and ensure transmission of knowledge by developing </w:t>
            </w:r>
            <w:r w:rsidR="00A448FE">
              <w:rPr>
                <w:sz w:val="20"/>
                <w:szCs w:val="20"/>
              </w:rPr>
              <w:t xml:space="preserve">and maintaining </w:t>
            </w:r>
            <w:r w:rsidR="00A448FE" w:rsidRPr="001669BA">
              <w:rPr>
                <w:sz w:val="20"/>
                <w:szCs w:val="20"/>
              </w:rPr>
              <w:t>positions in these areas of expertise</w:t>
            </w:r>
            <w:r w:rsidR="00DF4780">
              <w:rPr>
                <w:sz w:val="20"/>
                <w:szCs w:val="20"/>
              </w:rPr>
              <w:t>.</w:t>
            </w:r>
            <w:r w:rsidR="003A1D3A">
              <w:rPr>
                <w:sz w:val="20"/>
                <w:szCs w:val="20"/>
              </w:rPr>
              <w:t xml:space="preserve"> Likewise, support non-Pacific Island </w:t>
            </w:r>
            <w:r w:rsidR="00CE4B19">
              <w:rPr>
                <w:sz w:val="20"/>
                <w:szCs w:val="20"/>
              </w:rPr>
              <w:t>scientists</w:t>
            </w:r>
            <w:r w:rsidR="003A1D3A">
              <w:rPr>
                <w:sz w:val="20"/>
                <w:szCs w:val="20"/>
              </w:rPr>
              <w:t xml:space="preserve"> to understand the role of indigenous taxonomies in conservation monitoring.</w:t>
            </w:r>
          </w:p>
          <w:p w14:paraId="517F507F" w14:textId="6B38B454" w:rsidR="005F0A44" w:rsidRPr="00E948A9"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i/>
                <w:iCs/>
              </w:rPr>
            </w:pPr>
            <w:r w:rsidRPr="00345C31">
              <w:rPr>
                <w:sz w:val="20"/>
                <w:szCs w:val="20"/>
              </w:rPr>
              <w:t>Establish relevant social, cultural, and economic incentives for reducing direct overexploitation</w:t>
            </w:r>
            <w:r w:rsidR="00D05724">
              <w:rPr>
                <w:sz w:val="20"/>
                <w:szCs w:val="20"/>
              </w:rPr>
              <w:t xml:space="preserve"> and trade</w:t>
            </w:r>
            <w:r w:rsidRPr="00345C31">
              <w:rPr>
                <w:sz w:val="20"/>
                <w:szCs w:val="20"/>
              </w:rPr>
              <w:t xml:space="preserve"> of threatened </w:t>
            </w:r>
            <w:r>
              <w:rPr>
                <w:sz w:val="20"/>
                <w:szCs w:val="20"/>
              </w:rPr>
              <w:t xml:space="preserve">marine </w:t>
            </w:r>
            <w:r w:rsidRPr="00345C31">
              <w:rPr>
                <w:sz w:val="20"/>
                <w:szCs w:val="20"/>
              </w:rPr>
              <w:t>species, in partnership with community leaders and stakeholders.</w:t>
            </w:r>
          </w:p>
          <w:p w14:paraId="1C3FF02E" w14:textId="56C314BE" w:rsidR="005F0A44" w:rsidRPr="00E948A9"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i/>
                <w:iCs/>
              </w:rPr>
            </w:pPr>
            <w:r>
              <w:rPr>
                <w:sz w:val="20"/>
                <w:szCs w:val="20"/>
              </w:rPr>
              <w:t>Ensure long-term financing</w:t>
            </w:r>
            <w:r w:rsidR="00D05724">
              <w:rPr>
                <w:sz w:val="20"/>
                <w:szCs w:val="20"/>
              </w:rPr>
              <w:t xml:space="preserve"> to monitor and recover threatened</w:t>
            </w:r>
            <w:r>
              <w:rPr>
                <w:sz w:val="20"/>
                <w:szCs w:val="20"/>
              </w:rPr>
              <w:t xml:space="preserve"> </w:t>
            </w:r>
            <w:r w:rsidR="00D05724">
              <w:rPr>
                <w:sz w:val="20"/>
                <w:szCs w:val="20"/>
              </w:rPr>
              <w:t xml:space="preserve">and </w:t>
            </w:r>
            <w:r>
              <w:rPr>
                <w:sz w:val="20"/>
                <w:szCs w:val="20"/>
              </w:rPr>
              <w:t xml:space="preserve">migratory </w:t>
            </w:r>
            <w:r w:rsidR="00D05724">
              <w:rPr>
                <w:sz w:val="20"/>
                <w:szCs w:val="20"/>
              </w:rPr>
              <w:t xml:space="preserve">marine </w:t>
            </w:r>
            <w:r>
              <w:rPr>
                <w:sz w:val="20"/>
                <w:szCs w:val="20"/>
              </w:rPr>
              <w:t>species.</w:t>
            </w:r>
          </w:p>
          <w:p w14:paraId="5BEDD898" w14:textId="2FC0C620" w:rsidR="005F0A44" w:rsidRPr="00345C31"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i/>
                <w:iCs/>
              </w:rPr>
            </w:pPr>
            <w:r>
              <w:rPr>
                <w:sz w:val="20"/>
                <w:szCs w:val="20"/>
              </w:rPr>
              <w:t xml:space="preserve">Increase regional cooperation to </w:t>
            </w:r>
            <w:r w:rsidR="00521620">
              <w:rPr>
                <w:sz w:val="20"/>
                <w:szCs w:val="20"/>
              </w:rPr>
              <w:t xml:space="preserve">reduce threats and </w:t>
            </w:r>
            <w:r>
              <w:rPr>
                <w:sz w:val="20"/>
                <w:szCs w:val="20"/>
              </w:rPr>
              <w:t>increase</w:t>
            </w:r>
            <w:r w:rsidRPr="00606181">
              <w:rPr>
                <w:sz w:val="20"/>
                <w:szCs w:val="20"/>
              </w:rPr>
              <w:t xml:space="preserve"> prote</w:t>
            </w:r>
            <w:r w:rsidR="00521620">
              <w:rPr>
                <w:sz w:val="20"/>
                <w:szCs w:val="20"/>
              </w:rPr>
              <w:t>ction and enforcement</w:t>
            </w:r>
            <w:r>
              <w:rPr>
                <w:sz w:val="20"/>
                <w:szCs w:val="20"/>
              </w:rPr>
              <w:t xml:space="preserve"> </w:t>
            </w:r>
            <w:r w:rsidRPr="00606181">
              <w:rPr>
                <w:sz w:val="20"/>
                <w:szCs w:val="20"/>
              </w:rPr>
              <w:t>across sub-national and national boundaries</w:t>
            </w:r>
            <w:r>
              <w:rPr>
                <w:sz w:val="20"/>
                <w:szCs w:val="20"/>
              </w:rPr>
              <w:t>,</w:t>
            </w:r>
            <w:r w:rsidRPr="00606181">
              <w:rPr>
                <w:sz w:val="20"/>
                <w:szCs w:val="20"/>
              </w:rPr>
              <w:t xml:space="preserve"> reflect</w:t>
            </w:r>
            <w:r>
              <w:rPr>
                <w:sz w:val="20"/>
                <w:szCs w:val="20"/>
              </w:rPr>
              <w:t>ing</w:t>
            </w:r>
            <w:r w:rsidRPr="00606181">
              <w:rPr>
                <w:sz w:val="20"/>
                <w:szCs w:val="20"/>
              </w:rPr>
              <w:t xml:space="preserve"> the natural ranges of threatened </w:t>
            </w:r>
            <w:r>
              <w:rPr>
                <w:sz w:val="20"/>
                <w:szCs w:val="20"/>
              </w:rPr>
              <w:t xml:space="preserve">migratory </w:t>
            </w:r>
            <w:r w:rsidRPr="00606181">
              <w:rPr>
                <w:sz w:val="20"/>
                <w:szCs w:val="20"/>
              </w:rPr>
              <w:t>species.</w:t>
            </w:r>
          </w:p>
        </w:tc>
        <w:tc>
          <w:tcPr>
            <w:tcW w:w="2552" w:type="dxa"/>
            <w:tcBorders>
              <w:right w:val="nil"/>
            </w:tcBorders>
          </w:tcPr>
          <w:p w14:paraId="4E9B2EC9" w14:textId="77777777" w:rsidR="005F0A44" w:rsidRPr="00D53BA5" w:rsidRDefault="005F0A44" w:rsidP="005A037E">
            <w:pPr>
              <w:cnfStyle w:val="000000100000" w:firstRow="0" w:lastRow="0" w:firstColumn="0" w:lastColumn="0" w:oddVBand="0" w:evenVBand="0" w:oddHBand="1" w:evenHBand="0" w:firstRowFirstColumn="0" w:firstRowLastColumn="0" w:lastRowFirstColumn="0" w:lastRowLastColumn="0"/>
              <w:rPr>
                <w:sz w:val="20"/>
                <w:szCs w:val="20"/>
              </w:rPr>
            </w:pPr>
          </w:p>
        </w:tc>
      </w:tr>
      <w:tr w:rsidR="005F0A44" w14:paraId="3018C078" w14:textId="77777777" w:rsidTr="005A037E">
        <w:trPr>
          <w:gridAfter w:val="1"/>
          <w:wAfter w:w="44" w:type="dxa"/>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781040F1" w14:textId="117D8FB9" w:rsidR="005F0A44" w:rsidRPr="00B8599D" w:rsidRDefault="007C513C" w:rsidP="005A037E">
            <w:pPr>
              <w:rPr>
                <w:sz w:val="24"/>
                <w:szCs w:val="24"/>
              </w:rPr>
            </w:pPr>
            <w:r>
              <w:rPr>
                <w:sz w:val="24"/>
                <w:szCs w:val="24"/>
              </w:rPr>
              <w:t>Reducing threats to t</w:t>
            </w:r>
            <w:r w:rsidR="005F0A44" w:rsidRPr="00B8599D">
              <w:rPr>
                <w:sz w:val="24"/>
                <w:szCs w:val="24"/>
              </w:rPr>
              <w:t xml:space="preserve">hreatened </w:t>
            </w:r>
            <w:r w:rsidR="005F0A44">
              <w:rPr>
                <w:sz w:val="24"/>
                <w:szCs w:val="24"/>
              </w:rPr>
              <w:t xml:space="preserve">and </w:t>
            </w:r>
            <w:r w:rsidR="005F0A44">
              <w:rPr>
                <w:sz w:val="24"/>
                <w:szCs w:val="24"/>
              </w:rPr>
              <w:lastRenderedPageBreak/>
              <w:t xml:space="preserve">migratory </w:t>
            </w:r>
            <w:r w:rsidR="005F0A44" w:rsidRPr="00B8599D">
              <w:rPr>
                <w:sz w:val="24"/>
                <w:szCs w:val="24"/>
              </w:rPr>
              <w:t>terrestrial species</w:t>
            </w:r>
          </w:p>
        </w:tc>
        <w:tc>
          <w:tcPr>
            <w:tcW w:w="3544" w:type="dxa"/>
          </w:tcPr>
          <w:p w14:paraId="22984BB3" w14:textId="77777777"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Continued declines in most currently threatened Pacific species.</w:t>
            </w:r>
          </w:p>
          <w:p w14:paraId="479CC61A" w14:textId="77777777"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Invasive species and climate change are the most commonly identified threats.</w:t>
            </w:r>
          </w:p>
          <w:p w14:paraId="6468B680" w14:textId="77777777"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222B05">
              <w:rPr>
                <w:sz w:val="20"/>
                <w:szCs w:val="20"/>
              </w:rPr>
              <w:t xml:space="preserve">Measures of the status of and threats to IUCN Red List Species in </w:t>
            </w:r>
            <w:r>
              <w:rPr>
                <w:sz w:val="20"/>
                <w:szCs w:val="20"/>
              </w:rPr>
              <w:t xml:space="preserve">the </w:t>
            </w:r>
            <w:r w:rsidRPr="00222B05">
              <w:rPr>
                <w:sz w:val="20"/>
                <w:szCs w:val="20"/>
              </w:rPr>
              <w:t>Pacific islands are limited by a lack of research and available data, often due to high expense and technical expertise required for collecting data.</w:t>
            </w:r>
          </w:p>
        </w:tc>
        <w:tc>
          <w:tcPr>
            <w:tcW w:w="5953" w:type="dxa"/>
          </w:tcPr>
          <w:p w14:paraId="202E2B49" w14:textId="42E1F818"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Ensure that s</w:t>
            </w:r>
            <w:r w:rsidRPr="00345C31">
              <w:rPr>
                <w:sz w:val="20"/>
                <w:szCs w:val="20"/>
              </w:rPr>
              <w:t xml:space="preserve">pecies-specific conservation </w:t>
            </w:r>
            <w:r w:rsidR="00EA6A3B">
              <w:rPr>
                <w:sz w:val="20"/>
                <w:szCs w:val="20"/>
              </w:rPr>
              <w:t xml:space="preserve">and recovery </w:t>
            </w:r>
            <w:r w:rsidRPr="00345C31">
              <w:rPr>
                <w:sz w:val="20"/>
                <w:szCs w:val="20"/>
              </w:rPr>
              <w:t xml:space="preserve">plans </w:t>
            </w:r>
            <w:r>
              <w:rPr>
                <w:sz w:val="20"/>
                <w:szCs w:val="20"/>
              </w:rPr>
              <w:t>are</w:t>
            </w:r>
            <w:r w:rsidRPr="00345C31">
              <w:rPr>
                <w:sz w:val="20"/>
                <w:szCs w:val="20"/>
              </w:rPr>
              <w:t xml:space="preserve"> developed, resourced, and implemented in partnership with </w:t>
            </w:r>
            <w:r w:rsidRPr="00345C31">
              <w:rPr>
                <w:sz w:val="20"/>
                <w:szCs w:val="20"/>
              </w:rPr>
              <w:lastRenderedPageBreak/>
              <w:t>Pacific communities</w:t>
            </w:r>
            <w:r>
              <w:rPr>
                <w:sz w:val="20"/>
                <w:szCs w:val="20"/>
              </w:rPr>
              <w:t xml:space="preserve">, </w:t>
            </w:r>
            <w:r w:rsidRPr="00345C31">
              <w:rPr>
                <w:sz w:val="20"/>
                <w:szCs w:val="20"/>
              </w:rPr>
              <w:t xml:space="preserve">and </w:t>
            </w:r>
            <w:r>
              <w:rPr>
                <w:sz w:val="20"/>
                <w:szCs w:val="20"/>
              </w:rPr>
              <w:t>that these</w:t>
            </w:r>
            <w:r w:rsidRPr="00345C31">
              <w:rPr>
                <w:sz w:val="20"/>
                <w:szCs w:val="20"/>
              </w:rPr>
              <w:t xml:space="preserve"> promote links between threatened </w:t>
            </w:r>
            <w:r>
              <w:rPr>
                <w:sz w:val="20"/>
                <w:szCs w:val="20"/>
              </w:rPr>
              <w:t xml:space="preserve">terrestrial </w:t>
            </w:r>
            <w:r w:rsidRPr="00345C31">
              <w:rPr>
                <w:sz w:val="20"/>
                <w:szCs w:val="20"/>
              </w:rPr>
              <w:t>species and cultural heritage.</w:t>
            </w:r>
          </w:p>
          <w:p w14:paraId="263F60BE" w14:textId="77777777" w:rsidR="005F0A44" w:rsidRPr="00D84072"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606181">
              <w:rPr>
                <w:sz w:val="20"/>
                <w:szCs w:val="20"/>
              </w:rPr>
              <w:t xml:space="preserve">Strengthen systems and build capacity for monitoring threatened </w:t>
            </w:r>
            <w:r>
              <w:rPr>
                <w:sz w:val="20"/>
                <w:szCs w:val="20"/>
              </w:rPr>
              <w:t xml:space="preserve">terrestrial and migratory </w:t>
            </w:r>
            <w:r w:rsidRPr="00606181">
              <w:rPr>
                <w:sz w:val="20"/>
                <w:szCs w:val="20"/>
              </w:rPr>
              <w:t xml:space="preserve">species, and for sharing data between </w:t>
            </w:r>
            <w:r>
              <w:rPr>
                <w:sz w:val="20"/>
                <w:szCs w:val="20"/>
              </w:rPr>
              <w:t xml:space="preserve">national and regional </w:t>
            </w:r>
            <w:r w:rsidRPr="00606181">
              <w:rPr>
                <w:sz w:val="20"/>
                <w:szCs w:val="20"/>
              </w:rPr>
              <w:t>agencies and organisations.</w:t>
            </w:r>
          </w:p>
          <w:p w14:paraId="7E856C67" w14:textId="2B2F3904" w:rsidR="00DF4780" w:rsidRDefault="00DF4780"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223E20">
              <w:rPr>
                <w:sz w:val="20"/>
                <w:szCs w:val="20"/>
              </w:rPr>
              <w:t xml:space="preserve">Support </w:t>
            </w:r>
            <w:r>
              <w:rPr>
                <w:sz w:val="20"/>
                <w:szCs w:val="20"/>
              </w:rPr>
              <w:t>Pacific Island</w:t>
            </w:r>
            <w:r w:rsidRPr="00223E20">
              <w:rPr>
                <w:sz w:val="20"/>
                <w:szCs w:val="20"/>
              </w:rPr>
              <w:t xml:space="preserve"> scientists and knowledge keepers, including </w:t>
            </w:r>
            <w:r w:rsidR="00F01389">
              <w:rPr>
                <w:sz w:val="20"/>
                <w:szCs w:val="20"/>
              </w:rPr>
              <w:t xml:space="preserve">through </w:t>
            </w:r>
            <w:r w:rsidRPr="00223E20">
              <w:rPr>
                <w:sz w:val="20"/>
                <w:szCs w:val="20"/>
              </w:rPr>
              <w:t>training in taxonomy and biodiversity</w:t>
            </w:r>
            <w:r>
              <w:rPr>
                <w:sz w:val="20"/>
                <w:szCs w:val="20"/>
              </w:rPr>
              <w:t xml:space="preserve"> </w:t>
            </w:r>
            <w:r w:rsidRPr="00223E20">
              <w:rPr>
                <w:sz w:val="20"/>
                <w:szCs w:val="20"/>
              </w:rPr>
              <w:t>assessments</w:t>
            </w:r>
            <w:r>
              <w:rPr>
                <w:sz w:val="20"/>
                <w:szCs w:val="20"/>
              </w:rPr>
              <w:t xml:space="preserve">, </w:t>
            </w:r>
            <w:r w:rsidRPr="001669BA">
              <w:rPr>
                <w:sz w:val="20"/>
                <w:szCs w:val="20"/>
              </w:rPr>
              <w:t xml:space="preserve">and ensure transmission of knowledge by developing </w:t>
            </w:r>
            <w:r>
              <w:rPr>
                <w:sz w:val="20"/>
                <w:szCs w:val="20"/>
              </w:rPr>
              <w:t xml:space="preserve">and maintaining </w:t>
            </w:r>
            <w:r w:rsidRPr="001669BA">
              <w:rPr>
                <w:sz w:val="20"/>
                <w:szCs w:val="20"/>
              </w:rPr>
              <w:t>positions in these areas of expertise</w:t>
            </w:r>
            <w:r>
              <w:rPr>
                <w:sz w:val="20"/>
                <w:szCs w:val="20"/>
              </w:rPr>
              <w:t>.</w:t>
            </w:r>
            <w:r w:rsidR="00CE4B19">
              <w:rPr>
                <w:sz w:val="20"/>
                <w:szCs w:val="20"/>
              </w:rPr>
              <w:t xml:space="preserve">  Likewise, support non-Pacific Island scientists to understand the role of indigenous taxonomies in conservation monitoring.</w:t>
            </w:r>
          </w:p>
          <w:p w14:paraId="0C69A0AF" w14:textId="569A61A5" w:rsidR="005F0A44"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5A0A23">
              <w:rPr>
                <w:sz w:val="20"/>
                <w:szCs w:val="20"/>
              </w:rPr>
              <w:t>Establish relevant social, cultural, and economic incentives for reducing direct overexploitation</w:t>
            </w:r>
            <w:r w:rsidR="00A25950">
              <w:rPr>
                <w:sz w:val="20"/>
                <w:szCs w:val="20"/>
              </w:rPr>
              <w:t xml:space="preserve"> and trade</w:t>
            </w:r>
            <w:r w:rsidRPr="005A0A23">
              <w:rPr>
                <w:sz w:val="20"/>
                <w:szCs w:val="20"/>
              </w:rPr>
              <w:t xml:space="preserve"> of threatened </w:t>
            </w:r>
            <w:r>
              <w:rPr>
                <w:sz w:val="20"/>
                <w:szCs w:val="20"/>
              </w:rPr>
              <w:t>terrestrial</w:t>
            </w:r>
            <w:r w:rsidRPr="005A0A23">
              <w:rPr>
                <w:sz w:val="20"/>
                <w:szCs w:val="20"/>
              </w:rPr>
              <w:t xml:space="preserve"> species, in partnership with community leaders and stakeholders.</w:t>
            </w:r>
          </w:p>
          <w:p w14:paraId="45B82D43" w14:textId="3018380C" w:rsidR="00204F98" w:rsidRPr="00E948A9" w:rsidRDefault="00204F98" w:rsidP="00204F98">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i/>
                <w:iCs/>
              </w:rPr>
            </w:pPr>
            <w:r>
              <w:rPr>
                <w:sz w:val="20"/>
                <w:szCs w:val="20"/>
              </w:rPr>
              <w:t>Ensure long-term financing to monitor and recover threatened and migratory terrestrial species.</w:t>
            </w:r>
          </w:p>
          <w:p w14:paraId="5CBC975F" w14:textId="77777777" w:rsidR="005F0A44" w:rsidRPr="00E948A9" w:rsidRDefault="005F0A44" w:rsidP="005A037E">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1313A6">
              <w:rPr>
                <w:sz w:val="20"/>
                <w:szCs w:val="20"/>
              </w:rPr>
              <w:t>Partner for management of priority species, including essential partnerships between</w:t>
            </w:r>
            <w:r>
              <w:rPr>
                <w:sz w:val="20"/>
                <w:szCs w:val="20"/>
              </w:rPr>
              <w:t xml:space="preserve"> </w:t>
            </w:r>
            <w:r w:rsidRPr="001313A6">
              <w:rPr>
                <w:sz w:val="20"/>
                <w:szCs w:val="20"/>
              </w:rPr>
              <w:t>environmental managers and biosecurity.</w:t>
            </w:r>
          </w:p>
        </w:tc>
        <w:tc>
          <w:tcPr>
            <w:tcW w:w="2552" w:type="dxa"/>
            <w:tcBorders>
              <w:right w:val="nil"/>
            </w:tcBorders>
          </w:tcPr>
          <w:p w14:paraId="4A0800EF" w14:textId="77777777" w:rsidR="005F0A44" w:rsidRPr="00D53BA5" w:rsidRDefault="005F0A44" w:rsidP="005A037E">
            <w:pPr>
              <w:cnfStyle w:val="000000000000" w:firstRow="0" w:lastRow="0" w:firstColumn="0" w:lastColumn="0" w:oddVBand="0" w:evenVBand="0" w:oddHBand="0" w:evenHBand="0" w:firstRowFirstColumn="0" w:firstRowLastColumn="0" w:lastRowFirstColumn="0" w:lastRowLastColumn="0"/>
              <w:rPr>
                <w:sz w:val="20"/>
                <w:szCs w:val="20"/>
              </w:rPr>
            </w:pPr>
          </w:p>
        </w:tc>
      </w:tr>
    </w:tbl>
    <w:p w14:paraId="409C87CC" w14:textId="77777777" w:rsidR="005F0A44" w:rsidRDefault="005F0A44" w:rsidP="005F0A44">
      <w:pPr>
        <w:rPr>
          <w:b/>
          <w:bCs/>
        </w:rPr>
      </w:pPr>
    </w:p>
    <w:p w14:paraId="50126C88" w14:textId="77777777" w:rsidR="005F0A44" w:rsidRDefault="005F0A44" w:rsidP="005F0A44">
      <w:pPr>
        <w:rPr>
          <w:b/>
          <w:bCs/>
        </w:rPr>
      </w:pPr>
    </w:p>
    <w:p w14:paraId="6DDA8BEC" w14:textId="77777777" w:rsidR="005F0A44" w:rsidRDefault="005F0A44" w:rsidP="005F0A44">
      <w:r>
        <w:rPr>
          <w:b/>
          <w:bCs/>
        </w:rPr>
        <w:br w:type="page"/>
      </w:r>
    </w:p>
    <w:tbl>
      <w:tblPr>
        <w:tblStyle w:val="ListTable3-Accent1"/>
        <w:tblW w:w="0" w:type="auto"/>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Look w:val="04A0" w:firstRow="1" w:lastRow="0" w:firstColumn="1" w:lastColumn="0" w:noHBand="0" w:noVBand="1"/>
      </w:tblPr>
      <w:tblGrid>
        <w:gridCol w:w="2552"/>
        <w:gridCol w:w="3544"/>
        <w:gridCol w:w="5953"/>
        <w:gridCol w:w="2552"/>
      </w:tblGrid>
      <w:tr w:rsidR="005F0A44" w14:paraId="7750DA4F" w14:textId="77777777" w:rsidTr="005A037E">
        <w:trPr>
          <w:cnfStyle w:val="100000000000" w:firstRow="1" w:lastRow="0" w:firstColumn="0" w:lastColumn="0" w:oddVBand="0" w:evenVBand="0" w:oddHBand="0" w:evenHBand="0" w:firstRowFirstColumn="0" w:firstRowLastColumn="0" w:lastRowFirstColumn="0" w:lastRowLastColumn="0"/>
          <w:trHeight w:val="681"/>
        </w:trPr>
        <w:tc>
          <w:tcPr>
            <w:cnfStyle w:val="001000000100" w:firstRow="0" w:lastRow="0" w:firstColumn="1" w:lastColumn="0" w:oddVBand="0" w:evenVBand="0" w:oddHBand="0" w:evenHBand="0" w:firstRowFirstColumn="1" w:firstRowLastColumn="0" w:lastRowFirstColumn="0" w:lastRowLastColumn="0"/>
            <w:tcW w:w="14601" w:type="dxa"/>
            <w:gridSpan w:val="4"/>
            <w:tcBorders>
              <w:left w:val="nil"/>
            </w:tcBorders>
            <w:shd w:val="clear" w:color="auto" w:fill="1F3864" w:themeFill="accent1" w:themeFillShade="80"/>
            <w:vAlign w:val="center"/>
          </w:tcPr>
          <w:p w14:paraId="7436D9DD" w14:textId="77777777" w:rsidR="005F0A44" w:rsidRPr="00C14E24" w:rsidRDefault="005F0A44" w:rsidP="005A037E">
            <w:pPr>
              <w:jc w:val="center"/>
              <w:rPr>
                <w:sz w:val="28"/>
                <w:szCs w:val="28"/>
              </w:rPr>
            </w:pPr>
            <w:r w:rsidRPr="001956DD">
              <w:rPr>
                <w:color w:val="auto"/>
                <w:sz w:val="32"/>
                <w:szCs w:val="32"/>
              </w:rPr>
              <w:lastRenderedPageBreak/>
              <w:t xml:space="preserve">Strategic Objective </w:t>
            </w:r>
            <w:r>
              <w:rPr>
                <w:color w:val="auto"/>
                <w:sz w:val="32"/>
                <w:szCs w:val="32"/>
              </w:rPr>
              <w:t>5</w:t>
            </w:r>
          </w:p>
        </w:tc>
      </w:tr>
      <w:tr w:rsidR="005F0A44" w14:paraId="2701E7B4" w14:textId="77777777" w:rsidTr="005A037E">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4601" w:type="dxa"/>
            <w:gridSpan w:val="4"/>
            <w:tcBorders>
              <w:left w:val="nil"/>
            </w:tcBorders>
            <w:vAlign w:val="center"/>
          </w:tcPr>
          <w:p w14:paraId="73D3FF9C" w14:textId="77777777" w:rsidR="005F0A44" w:rsidRPr="00C14E24" w:rsidRDefault="005F0A44" w:rsidP="005A037E">
            <w:pPr>
              <w:jc w:val="center"/>
              <w:rPr>
                <w:sz w:val="28"/>
                <w:szCs w:val="28"/>
              </w:rPr>
            </w:pPr>
            <w:r w:rsidRPr="0063446F">
              <w:rPr>
                <w:sz w:val="36"/>
                <w:szCs w:val="36"/>
              </w:rPr>
              <w:t>Manage and reduce threats to Pacific environments and drivers of biodiversity loss.</w:t>
            </w:r>
          </w:p>
        </w:tc>
      </w:tr>
      <w:tr w:rsidR="005F0A44" w14:paraId="27C09DEE" w14:textId="77777777" w:rsidTr="005A037E">
        <w:trPr>
          <w:trHeight w:val="826"/>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shd w:val="clear" w:color="auto" w:fill="1F3864" w:themeFill="accent1" w:themeFillShade="80"/>
            <w:vAlign w:val="center"/>
          </w:tcPr>
          <w:p w14:paraId="0F22AAC0" w14:textId="77777777" w:rsidR="005F0A44" w:rsidRPr="001956DD" w:rsidRDefault="005F0A44" w:rsidP="005A037E">
            <w:pPr>
              <w:jc w:val="center"/>
              <w:rPr>
                <w:sz w:val="32"/>
                <w:szCs w:val="32"/>
              </w:rPr>
            </w:pPr>
            <w:r w:rsidRPr="001956DD">
              <w:rPr>
                <w:sz w:val="28"/>
                <w:szCs w:val="28"/>
              </w:rPr>
              <w:t>Priority action tracks</w:t>
            </w:r>
          </w:p>
        </w:tc>
        <w:tc>
          <w:tcPr>
            <w:tcW w:w="3544" w:type="dxa"/>
            <w:shd w:val="clear" w:color="auto" w:fill="1F3864" w:themeFill="accent1" w:themeFillShade="80"/>
            <w:vAlign w:val="center"/>
          </w:tcPr>
          <w:p w14:paraId="3FFD50BB"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2053EC">
              <w:rPr>
                <w:b/>
                <w:bCs/>
                <w:sz w:val="28"/>
                <w:szCs w:val="28"/>
              </w:rPr>
              <w:t>Key challenges</w:t>
            </w:r>
          </w:p>
        </w:tc>
        <w:tc>
          <w:tcPr>
            <w:tcW w:w="5953" w:type="dxa"/>
            <w:shd w:val="clear" w:color="auto" w:fill="1F3864" w:themeFill="accent1" w:themeFillShade="80"/>
            <w:vAlign w:val="center"/>
          </w:tcPr>
          <w:p w14:paraId="740EEC9F"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1956DD">
              <w:rPr>
                <w:b/>
                <w:bCs/>
                <w:sz w:val="28"/>
                <w:szCs w:val="28"/>
              </w:rPr>
              <w:t>Overview of best practice</w:t>
            </w:r>
          </w:p>
        </w:tc>
        <w:tc>
          <w:tcPr>
            <w:tcW w:w="2552" w:type="dxa"/>
            <w:tcBorders>
              <w:right w:val="nil"/>
            </w:tcBorders>
            <w:shd w:val="clear" w:color="auto" w:fill="1F3864" w:themeFill="accent1" w:themeFillShade="80"/>
            <w:vAlign w:val="center"/>
          </w:tcPr>
          <w:p w14:paraId="7B989608" w14:textId="356D0E03" w:rsidR="005F0A44" w:rsidRPr="001956DD" w:rsidRDefault="0042325F"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Key</w:t>
            </w:r>
            <w:r w:rsidR="002C256B">
              <w:rPr>
                <w:b/>
                <w:bCs/>
                <w:sz w:val="28"/>
                <w:szCs w:val="28"/>
              </w:rPr>
              <w:t xml:space="preserve"> partners and</w:t>
            </w:r>
            <w:r>
              <w:rPr>
                <w:b/>
                <w:bCs/>
                <w:sz w:val="28"/>
                <w:szCs w:val="28"/>
              </w:rPr>
              <w:t xml:space="preserve"> regional programmes</w:t>
            </w:r>
          </w:p>
        </w:tc>
      </w:tr>
      <w:tr w:rsidR="005F0A44" w14:paraId="68E986FE" w14:textId="77777777" w:rsidTr="005A037E">
        <w:trPr>
          <w:cnfStyle w:val="000000100000" w:firstRow="0" w:lastRow="0" w:firstColumn="0" w:lastColumn="0" w:oddVBand="0" w:evenVBand="0" w:oddHBand="1" w:evenHBand="0" w:firstRowFirstColumn="0" w:firstRowLastColumn="0" w:lastRowFirstColumn="0" w:lastRowLastColumn="0"/>
          <w:trHeight w:val="3071"/>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23777207" w14:textId="33BF5957" w:rsidR="005F0A44" w:rsidRDefault="00975F8A" w:rsidP="005A037E">
            <w:pPr>
              <w:rPr>
                <w:b w:val="0"/>
                <w:bCs w:val="0"/>
                <w:sz w:val="32"/>
                <w:szCs w:val="32"/>
              </w:rPr>
            </w:pPr>
            <w:r>
              <w:rPr>
                <w:sz w:val="24"/>
                <w:szCs w:val="24"/>
              </w:rPr>
              <w:t>Ending unsustainable fishing</w:t>
            </w:r>
            <w:r w:rsidR="005F0A44">
              <w:rPr>
                <w:sz w:val="24"/>
                <w:szCs w:val="24"/>
              </w:rPr>
              <w:t xml:space="preserve"> </w:t>
            </w:r>
          </w:p>
        </w:tc>
        <w:tc>
          <w:tcPr>
            <w:tcW w:w="3544" w:type="dxa"/>
          </w:tcPr>
          <w:p w14:paraId="385E43B8" w14:textId="77777777" w:rsidR="005F0A44" w:rsidRDefault="005F0A44"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Large size of Pacific EEZs and limited capacity for enforcement.</w:t>
            </w:r>
          </w:p>
          <w:p w14:paraId="1358C722" w14:textId="77777777" w:rsidR="005F0A44" w:rsidRDefault="005F0A44"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Unintentional harm to non-target species (bycatch).</w:t>
            </w:r>
          </w:p>
          <w:p w14:paraId="4FDC1C4C" w14:textId="4AD3DF51" w:rsidR="005F0A44" w:rsidRDefault="00B04C38"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Impacts of </w:t>
            </w:r>
            <w:r w:rsidR="005F0A44" w:rsidRPr="00D71371">
              <w:rPr>
                <w:sz w:val="20"/>
                <w:szCs w:val="20"/>
              </w:rPr>
              <w:t>habitat loss, invasive species, and pollution</w:t>
            </w:r>
            <w:r>
              <w:rPr>
                <w:sz w:val="20"/>
                <w:szCs w:val="20"/>
              </w:rPr>
              <w:t xml:space="preserve"> on c</w:t>
            </w:r>
            <w:r w:rsidRPr="00D71371">
              <w:rPr>
                <w:sz w:val="20"/>
                <w:szCs w:val="20"/>
              </w:rPr>
              <w:t xml:space="preserve">oastal fish </w:t>
            </w:r>
            <w:r>
              <w:rPr>
                <w:sz w:val="20"/>
                <w:szCs w:val="20"/>
              </w:rPr>
              <w:t>stocks.</w:t>
            </w:r>
          </w:p>
          <w:p w14:paraId="67040B45" w14:textId="355446C6" w:rsidR="005F0A44" w:rsidRDefault="00945563"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Direct and indirect effects of c</w:t>
            </w:r>
            <w:r w:rsidR="005F0A44">
              <w:rPr>
                <w:sz w:val="20"/>
                <w:szCs w:val="20"/>
              </w:rPr>
              <w:t>limate change and ocean acidification on coastal and pelagic fisheries.</w:t>
            </w:r>
          </w:p>
          <w:p w14:paraId="4A366B3F" w14:textId="1696FCEB" w:rsidR="00945563" w:rsidRPr="000135E5" w:rsidRDefault="00945563"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Finding s</w:t>
            </w:r>
            <w:r w:rsidRPr="00945563">
              <w:rPr>
                <w:sz w:val="20"/>
                <w:szCs w:val="20"/>
              </w:rPr>
              <w:t xml:space="preserve">ustainable alternatives to depleted </w:t>
            </w:r>
            <w:r>
              <w:rPr>
                <w:sz w:val="20"/>
                <w:szCs w:val="20"/>
              </w:rPr>
              <w:t>stocks, especially reef fishes,</w:t>
            </w:r>
            <w:r w:rsidRPr="00945563">
              <w:rPr>
                <w:sz w:val="20"/>
                <w:szCs w:val="20"/>
              </w:rPr>
              <w:t xml:space="preserve"> </w:t>
            </w:r>
            <w:r>
              <w:rPr>
                <w:sz w:val="20"/>
                <w:szCs w:val="20"/>
              </w:rPr>
              <w:t>to allow for</w:t>
            </w:r>
            <w:r w:rsidRPr="00945563">
              <w:rPr>
                <w:sz w:val="20"/>
                <w:szCs w:val="20"/>
              </w:rPr>
              <w:t xml:space="preserve"> recover</w:t>
            </w:r>
            <w:r>
              <w:rPr>
                <w:sz w:val="20"/>
                <w:szCs w:val="20"/>
              </w:rPr>
              <w:t>y.</w:t>
            </w:r>
          </w:p>
        </w:tc>
        <w:tc>
          <w:tcPr>
            <w:tcW w:w="5953" w:type="dxa"/>
          </w:tcPr>
          <w:p w14:paraId="29B6B7D6" w14:textId="059AFE87" w:rsidR="00491476" w:rsidRDefault="00491476"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A4486A">
              <w:rPr>
                <w:sz w:val="20"/>
                <w:szCs w:val="20"/>
              </w:rPr>
              <w:t xml:space="preserve">Supporting </w:t>
            </w:r>
            <w:r>
              <w:rPr>
                <w:sz w:val="20"/>
                <w:szCs w:val="20"/>
              </w:rPr>
              <w:t xml:space="preserve">local and </w:t>
            </w:r>
            <w:r w:rsidRPr="00A4486A">
              <w:rPr>
                <w:sz w:val="20"/>
                <w:szCs w:val="20"/>
              </w:rPr>
              <w:t>community-based fisheries management, especially practices based on traditional, indigenous and local knowledge.</w:t>
            </w:r>
          </w:p>
          <w:p w14:paraId="26232DB4" w14:textId="1FDCBD18" w:rsidR="00491476" w:rsidRDefault="00491476"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Actively manage and reduce land-based impacts on coastal fisheries, such as those from logging and mining activities</w:t>
            </w:r>
            <w:r w:rsidR="00530738">
              <w:rPr>
                <w:sz w:val="20"/>
                <w:szCs w:val="20"/>
              </w:rPr>
              <w:t>.  These are often not within the scope of communities to address and require coordinated action across multiple government agencies</w:t>
            </w:r>
            <w:r w:rsidR="00F64980">
              <w:rPr>
                <w:sz w:val="20"/>
                <w:szCs w:val="20"/>
              </w:rPr>
              <w:t xml:space="preserve"> and other partners</w:t>
            </w:r>
            <w:r w:rsidR="00530738">
              <w:rPr>
                <w:sz w:val="20"/>
                <w:szCs w:val="20"/>
              </w:rPr>
              <w:t>.</w:t>
            </w:r>
          </w:p>
          <w:p w14:paraId="24BD2F59" w14:textId="7D2BE5FA" w:rsidR="005F0A44" w:rsidRDefault="005F0A44"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Continue to s</w:t>
            </w:r>
            <w:r w:rsidRPr="00CE435F">
              <w:rPr>
                <w:sz w:val="20"/>
                <w:szCs w:val="20"/>
              </w:rPr>
              <w:t xml:space="preserve">trengthen </w:t>
            </w:r>
            <w:r>
              <w:rPr>
                <w:sz w:val="20"/>
                <w:szCs w:val="20"/>
              </w:rPr>
              <w:t>national and regional monitoring, control and surveillance systems and capacity</w:t>
            </w:r>
            <w:r w:rsidR="00996EEC">
              <w:rPr>
                <w:sz w:val="20"/>
                <w:szCs w:val="20"/>
              </w:rPr>
              <w:t>, including in collaboration with local communities where applicable.</w:t>
            </w:r>
          </w:p>
          <w:p w14:paraId="08CE2C8C" w14:textId="38EC08FB" w:rsidR="005F0A44" w:rsidRDefault="005F0A44"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Strengthen catch monitoring, including through increased observer coverage, electronic and remote monitoring, and dockside compliance inspections.</w:t>
            </w:r>
          </w:p>
          <w:p w14:paraId="688FA7B6" w14:textId="19504ECF" w:rsidR="005F0A44" w:rsidRDefault="005F0A44" w:rsidP="005A037E">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Strengthen monitoring and regulation of transhipment activity, including utilising analytical identification</w:t>
            </w:r>
            <w:r w:rsidR="005B3645">
              <w:rPr>
                <w:sz w:val="20"/>
                <w:szCs w:val="20"/>
              </w:rPr>
              <w:t xml:space="preserve"> and traceability</w:t>
            </w:r>
            <w:r>
              <w:rPr>
                <w:sz w:val="20"/>
                <w:szCs w:val="20"/>
              </w:rPr>
              <w:t xml:space="preserve"> techniques and enforcing stronger sanctions.</w:t>
            </w:r>
          </w:p>
          <w:p w14:paraId="2FEC4E3A" w14:textId="670600E1" w:rsidR="005F0A44" w:rsidRPr="00491476" w:rsidRDefault="005F0A44">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b/>
                <w:bCs/>
                <w:sz w:val="32"/>
                <w:szCs w:val="32"/>
              </w:rPr>
            </w:pPr>
            <w:r w:rsidRPr="007B7FD1">
              <w:rPr>
                <w:sz w:val="20"/>
                <w:szCs w:val="20"/>
              </w:rPr>
              <w:t>Address inshore IUU fishing in partnership with coastal communities</w:t>
            </w:r>
            <w:r>
              <w:rPr>
                <w:sz w:val="20"/>
                <w:szCs w:val="20"/>
              </w:rPr>
              <w:t>, ensuring that programmes emphasise links to human rights, health</w:t>
            </w:r>
            <w:r w:rsidR="00996EEC">
              <w:rPr>
                <w:sz w:val="20"/>
                <w:szCs w:val="20"/>
              </w:rPr>
              <w:t>, cultural and heritage values,</w:t>
            </w:r>
            <w:r>
              <w:rPr>
                <w:sz w:val="20"/>
                <w:szCs w:val="20"/>
              </w:rPr>
              <w:t xml:space="preserve"> and livelihoods.</w:t>
            </w:r>
          </w:p>
        </w:tc>
        <w:tc>
          <w:tcPr>
            <w:tcW w:w="2552" w:type="dxa"/>
            <w:tcBorders>
              <w:right w:val="nil"/>
            </w:tcBorders>
          </w:tcPr>
          <w:p w14:paraId="1781C830" w14:textId="201A2BFB" w:rsidR="005F0A44" w:rsidRPr="00975F8A" w:rsidRDefault="005F0A44" w:rsidP="000B1C2C">
            <w:pPr>
              <w:ind w:left="78"/>
              <w:cnfStyle w:val="000000100000" w:firstRow="0" w:lastRow="0" w:firstColumn="0" w:lastColumn="0" w:oddVBand="0" w:evenVBand="0" w:oddHBand="1" w:evenHBand="0" w:firstRowFirstColumn="0" w:firstRowLastColumn="0" w:lastRowFirstColumn="0" w:lastRowLastColumn="0"/>
              <w:rPr>
                <w:sz w:val="20"/>
                <w:szCs w:val="20"/>
              </w:rPr>
            </w:pPr>
          </w:p>
        </w:tc>
      </w:tr>
      <w:tr w:rsidR="007A61A5" w14:paraId="2FABA447" w14:textId="77777777" w:rsidTr="005A037E">
        <w:trPr>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24E95379" w14:textId="30DBCA3F" w:rsidR="007A61A5" w:rsidRDefault="007A61A5" w:rsidP="007A61A5">
            <w:pPr>
              <w:rPr>
                <w:sz w:val="24"/>
                <w:szCs w:val="24"/>
              </w:rPr>
            </w:pPr>
            <w:r>
              <w:rPr>
                <w:sz w:val="24"/>
                <w:szCs w:val="24"/>
              </w:rPr>
              <w:t>Ecosystem-based approaches to climate change, pandemic and disaster response</w:t>
            </w:r>
          </w:p>
        </w:tc>
        <w:tc>
          <w:tcPr>
            <w:tcW w:w="3544" w:type="dxa"/>
          </w:tcPr>
          <w:p w14:paraId="3790858F" w14:textId="5D10E1E0" w:rsidR="000703F8" w:rsidRPr="000B1C2C" w:rsidRDefault="000703F8">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Lack of human and financial resources to support </w:t>
            </w:r>
            <w:r w:rsidR="00BE2E79">
              <w:rPr>
                <w:sz w:val="20"/>
                <w:szCs w:val="20"/>
              </w:rPr>
              <w:t>ecosystem-based approaches</w:t>
            </w:r>
            <w:r>
              <w:rPr>
                <w:sz w:val="20"/>
                <w:szCs w:val="20"/>
              </w:rPr>
              <w:t>.</w:t>
            </w:r>
          </w:p>
          <w:p w14:paraId="43BB4CE2" w14:textId="034E4A13" w:rsidR="000703F8" w:rsidRDefault="000703F8" w:rsidP="007A61A5">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National legislation and planning, including that related to </w:t>
            </w:r>
            <w:r w:rsidR="00BE2E79">
              <w:rPr>
                <w:sz w:val="20"/>
                <w:szCs w:val="20"/>
              </w:rPr>
              <w:t>ecosystem-based approaches</w:t>
            </w:r>
            <w:r>
              <w:rPr>
                <w:sz w:val="20"/>
                <w:szCs w:val="20"/>
              </w:rPr>
              <w:t xml:space="preserve">, sometimes does </w:t>
            </w:r>
            <w:r>
              <w:rPr>
                <w:sz w:val="20"/>
                <w:szCs w:val="20"/>
              </w:rPr>
              <w:lastRenderedPageBreak/>
              <w:t xml:space="preserve">not </w:t>
            </w:r>
            <w:r w:rsidR="00BE2E79">
              <w:rPr>
                <w:sz w:val="20"/>
                <w:szCs w:val="20"/>
              </w:rPr>
              <w:t xml:space="preserve">sufficiently </w:t>
            </w:r>
            <w:r>
              <w:rPr>
                <w:sz w:val="20"/>
                <w:szCs w:val="20"/>
              </w:rPr>
              <w:t>align with local livelihoods and customary law.</w:t>
            </w:r>
          </w:p>
          <w:p w14:paraId="267BBCCE" w14:textId="301E07A9" w:rsidR="0097613D" w:rsidRDefault="000703F8" w:rsidP="007A61A5">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w:t>
            </w:r>
            <w:r w:rsidR="0097613D">
              <w:rPr>
                <w:sz w:val="20"/>
                <w:szCs w:val="20"/>
              </w:rPr>
              <w:t>oor</w:t>
            </w:r>
            <w:r>
              <w:rPr>
                <w:sz w:val="20"/>
                <w:szCs w:val="20"/>
              </w:rPr>
              <w:t>-</w:t>
            </w:r>
            <w:r w:rsidR="0097613D">
              <w:rPr>
                <w:sz w:val="20"/>
                <w:szCs w:val="20"/>
              </w:rPr>
              <w:t>quality information about baseline conditions.</w:t>
            </w:r>
          </w:p>
          <w:p w14:paraId="26341503" w14:textId="6A4C3C7D" w:rsidR="007A61A5" w:rsidRPr="000B1C2C" w:rsidRDefault="0097613D" w:rsidP="000B1C2C">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007A61A5" w:rsidRPr="001677FA">
              <w:rPr>
                <w:sz w:val="20"/>
                <w:szCs w:val="20"/>
              </w:rPr>
              <w:t>conomies heavily dependent on physical imports</w:t>
            </w:r>
            <w:r w:rsidR="007A61A5">
              <w:rPr>
                <w:sz w:val="20"/>
                <w:szCs w:val="20"/>
              </w:rPr>
              <w:t>.</w:t>
            </w:r>
          </w:p>
        </w:tc>
        <w:tc>
          <w:tcPr>
            <w:tcW w:w="5953" w:type="dxa"/>
          </w:tcPr>
          <w:p w14:paraId="6D95CD3F" w14:textId="3E36C3BD" w:rsidR="007A61A5" w:rsidRDefault="007A61A5" w:rsidP="007A61A5">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Create and utilise </w:t>
            </w:r>
            <w:r w:rsidR="006F2519">
              <w:rPr>
                <w:sz w:val="20"/>
                <w:szCs w:val="20"/>
              </w:rPr>
              <w:t xml:space="preserve">learning exchanges and </w:t>
            </w:r>
            <w:r>
              <w:rPr>
                <w:sz w:val="20"/>
                <w:szCs w:val="20"/>
              </w:rPr>
              <w:t xml:space="preserve">platforms for action to build regional capacity within, and linkages between, </w:t>
            </w:r>
            <w:r w:rsidR="006F2519">
              <w:rPr>
                <w:sz w:val="20"/>
                <w:szCs w:val="20"/>
              </w:rPr>
              <w:t xml:space="preserve">communities and </w:t>
            </w:r>
            <w:r>
              <w:rPr>
                <w:sz w:val="20"/>
                <w:szCs w:val="20"/>
              </w:rPr>
              <w:t>programmes working on nature conservation, human health, and disaster and climate resilience.</w:t>
            </w:r>
          </w:p>
          <w:p w14:paraId="1630C16B" w14:textId="1A98D99A" w:rsidR="007A61A5" w:rsidRDefault="007A61A5" w:rsidP="007A61A5">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Implement relevant agreements for climate change and disaster risk management, such as the </w:t>
            </w:r>
            <w:r w:rsidRPr="007E5362">
              <w:rPr>
                <w:i/>
                <w:iCs/>
                <w:sz w:val="20"/>
                <w:szCs w:val="20"/>
              </w:rPr>
              <w:t xml:space="preserve">Framework for Resilient </w:t>
            </w:r>
            <w:r w:rsidRPr="007E5362">
              <w:rPr>
                <w:i/>
                <w:iCs/>
                <w:sz w:val="20"/>
                <w:szCs w:val="20"/>
              </w:rPr>
              <w:lastRenderedPageBreak/>
              <w:t>Development in the Pacific</w:t>
            </w:r>
            <w:r>
              <w:rPr>
                <w:sz w:val="20"/>
                <w:szCs w:val="20"/>
              </w:rPr>
              <w:t>, with priority given to ecosystem-based approaches and solutions.</w:t>
            </w:r>
          </w:p>
          <w:p w14:paraId="444AF52B" w14:textId="77777777" w:rsidR="00013212" w:rsidRDefault="006F2519">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Design synergistic linkages between programmes and projects to maximise the multiple benefits of ecosystem-based approaches for nature conservation, climate and disaster resilience, and human health.</w:t>
            </w:r>
          </w:p>
          <w:p w14:paraId="3716D594" w14:textId="660AB83D" w:rsidR="007A61A5" w:rsidRPr="000B1C2C" w:rsidRDefault="007A61A5" w:rsidP="000B1C2C">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Base pandemic and disaster preparedness and recovery planning on systems thinking that incorporates interactions between ecological, human, and animal health, within natural boundaries such as watersheds.</w:t>
            </w:r>
          </w:p>
        </w:tc>
        <w:tc>
          <w:tcPr>
            <w:tcW w:w="2552" w:type="dxa"/>
            <w:tcBorders>
              <w:right w:val="nil"/>
            </w:tcBorders>
          </w:tcPr>
          <w:p w14:paraId="020C5F2B" w14:textId="77777777" w:rsidR="007A61A5" w:rsidRPr="00D53BA5" w:rsidRDefault="007A61A5" w:rsidP="007A61A5">
            <w:pPr>
              <w:cnfStyle w:val="000000000000" w:firstRow="0" w:lastRow="0" w:firstColumn="0" w:lastColumn="0" w:oddVBand="0" w:evenVBand="0" w:oddHBand="0" w:evenHBand="0" w:firstRowFirstColumn="0" w:firstRowLastColumn="0" w:lastRowFirstColumn="0" w:lastRowLastColumn="0"/>
              <w:rPr>
                <w:sz w:val="20"/>
                <w:szCs w:val="20"/>
              </w:rPr>
            </w:pPr>
          </w:p>
        </w:tc>
      </w:tr>
      <w:tr w:rsidR="007A61A5" w14:paraId="04AEAF91" w14:textId="77777777" w:rsidTr="005A03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5181CED1" w14:textId="6C5C9D6A" w:rsidR="007A61A5" w:rsidRPr="00DC65B6" w:rsidRDefault="007A61A5" w:rsidP="007A61A5">
            <w:pPr>
              <w:rPr>
                <w:sz w:val="24"/>
                <w:szCs w:val="24"/>
              </w:rPr>
            </w:pPr>
            <w:r>
              <w:rPr>
                <w:sz w:val="24"/>
                <w:szCs w:val="24"/>
              </w:rPr>
              <w:t>D</w:t>
            </w:r>
            <w:r w:rsidRPr="00DC65B6">
              <w:rPr>
                <w:sz w:val="24"/>
                <w:szCs w:val="24"/>
              </w:rPr>
              <w:t xml:space="preserve">eep-sea </w:t>
            </w:r>
            <w:r>
              <w:rPr>
                <w:sz w:val="24"/>
                <w:szCs w:val="24"/>
              </w:rPr>
              <w:t>mining</w:t>
            </w:r>
          </w:p>
        </w:tc>
        <w:tc>
          <w:tcPr>
            <w:tcW w:w="3544" w:type="dxa"/>
          </w:tcPr>
          <w:p w14:paraId="450BC980" w14:textId="77777777" w:rsidR="007A61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Information available on potential or known impacts of deep-sea mining or prospecting is limited.</w:t>
            </w:r>
          </w:p>
          <w:p w14:paraId="1F9A6DBD" w14:textId="624DEC39" w:rsidR="007A61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Vast areas of the deep sea and seabed have not been explored and the biodiversity of these ecosystems is yet to be understood.</w:t>
            </w:r>
          </w:p>
          <w:p w14:paraId="7BE7F5EC" w14:textId="5B28F3C7" w:rsidR="007A61A5" w:rsidRPr="00777D7A"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There is a lack of awareness of the potential impacts of deep-sea mining among decision makers and other stakeholders including communities.</w:t>
            </w:r>
          </w:p>
        </w:tc>
        <w:tc>
          <w:tcPr>
            <w:tcW w:w="5953" w:type="dxa"/>
          </w:tcPr>
          <w:p w14:paraId="0CD26250" w14:textId="3BCD3387" w:rsidR="007A61A5" w:rsidRPr="00206EE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Establish and enforce requirements for rigorous and independent environmental and cultural impact assessments, and Strategic Environmental Assessments, of all elements of proposed industrial activities impacting deep-sea or seabed environments.</w:t>
            </w:r>
          </w:p>
          <w:p w14:paraId="56CE49FF" w14:textId="77777777" w:rsidR="007A61A5" w:rsidRPr="000B1C2C"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b/>
                <w:bCs/>
                <w:sz w:val="32"/>
                <w:szCs w:val="32"/>
              </w:rPr>
            </w:pPr>
            <w:r>
              <w:rPr>
                <w:sz w:val="20"/>
                <w:szCs w:val="20"/>
              </w:rPr>
              <w:t xml:space="preserve">Uphold the rights of Pacific communities and civil society organisations to meaningfully participate in decisions about prospecting or mining in deep-sea environments, and ensure that these activities include </w:t>
            </w:r>
            <w:r w:rsidRPr="004D205A">
              <w:rPr>
                <w:sz w:val="20"/>
                <w:szCs w:val="20"/>
              </w:rPr>
              <w:t>robust processes for seeking free, prior and informed consent from communities</w:t>
            </w:r>
            <w:r>
              <w:rPr>
                <w:sz w:val="20"/>
                <w:szCs w:val="20"/>
              </w:rPr>
              <w:t>.</w:t>
            </w:r>
          </w:p>
          <w:p w14:paraId="7E124909" w14:textId="6D21D8CC" w:rsidR="007A61A5" w:rsidRPr="00200DEC"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b/>
                <w:bCs/>
                <w:sz w:val="32"/>
                <w:szCs w:val="32"/>
              </w:rPr>
            </w:pPr>
            <w:r>
              <w:rPr>
                <w:sz w:val="20"/>
                <w:szCs w:val="20"/>
              </w:rPr>
              <w:t>Take</w:t>
            </w:r>
            <w:r w:rsidRPr="000B1C2C">
              <w:rPr>
                <w:sz w:val="20"/>
                <w:szCs w:val="20"/>
              </w:rPr>
              <w:t xml:space="preserve"> a precautionary approach to deep-sea mining and prospecting activity, </w:t>
            </w:r>
            <w:r>
              <w:rPr>
                <w:sz w:val="20"/>
                <w:szCs w:val="20"/>
              </w:rPr>
              <w:t>including ensuring that t</w:t>
            </w:r>
            <w:r w:rsidRPr="000B1C2C">
              <w:rPr>
                <w:rFonts w:ascii="Calibri" w:hAnsi="Calibri" w:cs="Calibri"/>
                <w:sz w:val="20"/>
                <w:szCs w:val="20"/>
              </w:rPr>
              <w:t>he environmental, social and economic risks are comprehensively understood</w:t>
            </w:r>
            <w:r>
              <w:rPr>
                <w:rFonts w:ascii="Calibri" w:hAnsi="Calibri" w:cs="Calibri"/>
                <w:sz w:val="20"/>
                <w:szCs w:val="20"/>
              </w:rPr>
              <w:t xml:space="preserve">, and not proceeding until it </w:t>
            </w:r>
            <w:r w:rsidRPr="00903B7B">
              <w:rPr>
                <w:rFonts w:ascii="Calibri" w:hAnsi="Calibri" w:cs="Calibri"/>
                <w:sz w:val="20"/>
                <w:szCs w:val="20"/>
              </w:rPr>
              <w:t xml:space="preserve">can be clearly demonstrated that </w:t>
            </w:r>
            <w:r>
              <w:rPr>
                <w:rFonts w:ascii="Calibri" w:hAnsi="Calibri" w:cs="Calibri"/>
                <w:sz w:val="20"/>
                <w:szCs w:val="20"/>
              </w:rPr>
              <w:t>impacts</w:t>
            </w:r>
            <w:r w:rsidRPr="00903B7B">
              <w:rPr>
                <w:rFonts w:ascii="Calibri" w:hAnsi="Calibri" w:cs="Calibri"/>
                <w:sz w:val="20"/>
                <w:szCs w:val="20"/>
              </w:rPr>
              <w:t xml:space="preserve"> can be managed </w:t>
            </w:r>
            <w:r>
              <w:rPr>
                <w:rFonts w:ascii="Calibri" w:hAnsi="Calibri" w:cs="Calibri"/>
                <w:sz w:val="20"/>
                <w:szCs w:val="20"/>
              </w:rPr>
              <w:t>to ensure</w:t>
            </w:r>
            <w:r w:rsidRPr="00903B7B">
              <w:rPr>
                <w:rFonts w:ascii="Calibri" w:hAnsi="Calibri" w:cs="Calibri"/>
                <w:sz w:val="20"/>
                <w:szCs w:val="20"/>
              </w:rPr>
              <w:t xml:space="preserve"> the effective protection of </w:t>
            </w:r>
            <w:r>
              <w:rPr>
                <w:rFonts w:ascii="Calibri" w:hAnsi="Calibri" w:cs="Calibri"/>
                <w:sz w:val="20"/>
                <w:szCs w:val="20"/>
              </w:rPr>
              <w:t>ocean ecosystems.</w:t>
            </w:r>
          </w:p>
        </w:tc>
        <w:tc>
          <w:tcPr>
            <w:tcW w:w="2552" w:type="dxa"/>
            <w:tcBorders>
              <w:right w:val="nil"/>
            </w:tcBorders>
          </w:tcPr>
          <w:p w14:paraId="1E88E465" w14:textId="77777777" w:rsidR="007A61A5" w:rsidRPr="00D53BA5" w:rsidRDefault="007A61A5" w:rsidP="007A61A5">
            <w:pPr>
              <w:cnfStyle w:val="000000100000" w:firstRow="0" w:lastRow="0" w:firstColumn="0" w:lastColumn="0" w:oddVBand="0" w:evenVBand="0" w:oddHBand="1" w:evenHBand="0" w:firstRowFirstColumn="0" w:firstRowLastColumn="0" w:lastRowFirstColumn="0" w:lastRowLastColumn="0"/>
              <w:rPr>
                <w:sz w:val="20"/>
                <w:szCs w:val="20"/>
              </w:rPr>
            </w:pPr>
          </w:p>
        </w:tc>
      </w:tr>
      <w:tr w:rsidR="007A61A5" w14:paraId="5BBB5138" w14:textId="77777777" w:rsidTr="005A037E">
        <w:trPr>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3C91FBFB" w14:textId="4A3EA0D4" w:rsidR="007A61A5" w:rsidRPr="00DC65B6" w:rsidRDefault="007A61A5" w:rsidP="007A61A5">
            <w:pPr>
              <w:rPr>
                <w:sz w:val="24"/>
                <w:szCs w:val="24"/>
              </w:rPr>
            </w:pPr>
            <w:r>
              <w:rPr>
                <w:sz w:val="24"/>
                <w:szCs w:val="24"/>
              </w:rPr>
              <w:t>Battling i</w:t>
            </w:r>
            <w:r w:rsidRPr="00620A3D">
              <w:rPr>
                <w:sz w:val="24"/>
                <w:szCs w:val="24"/>
              </w:rPr>
              <w:t>nvasive species</w:t>
            </w:r>
          </w:p>
        </w:tc>
        <w:tc>
          <w:tcPr>
            <w:tcW w:w="3544" w:type="dxa"/>
          </w:tcPr>
          <w:p w14:paraId="477CAFC3" w14:textId="77777777" w:rsidR="007A61A5"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Pacific Islands are amenable to a </w:t>
            </w:r>
            <w:r w:rsidRPr="00ED269E">
              <w:rPr>
                <w:sz w:val="20"/>
                <w:szCs w:val="20"/>
              </w:rPr>
              <w:t>wide range of potentially invasive species, requiring constant vigilance,</w:t>
            </w:r>
            <w:r>
              <w:rPr>
                <w:sz w:val="20"/>
                <w:szCs w:val="20"/>
              </w:rPr>
              <w:t xml:space="preserve"> </w:t>
            </w:r>
            <w:r w:rsidRPr="00ED269E">
              <w:rPr>
                <w:sz w:val="20"/>
                <w:szCs w:val="20"/>
              </w:rPr>
              <w:t>partnerships with host and destination countries, and resourcing of biosecurity measures.</w:t>
            </w:r>
          </w:p>
          <w:p w14:paraId="156FB50B" w14:textId="77777777" w:rsidR="007A61A5"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Invasion risks are increasing with increased </w:t>
            </w:r>
            <w:r w:rsidRPr="00ED269E">
              <w:rPr>
                <w:sz w:val="20"/>
                <w:szCs w:val="20"/>
              </w:rPr>
              <w:t>travel and movement of goods</w:t>
            </w:r>
            <w:r>
              <w:rPr>
                <w:sz w:val="20"/>
                <w:szCs w:val="20"/>
              </w:rPr>
              <w:t>.</w:t>
            </w:r>
          </w:p>
          <w:p w14:paraId="79811B5E" w14:textId="77777777" w:rsidR="007A61A5" w:rsidRPr="00ED269E"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w:t>
            </w:r>
            <w:r w:rsidRPr="00ED269E">
              <w:rPr>
                <w:sz w:val="20"/>
                <w:szCs w:val="20"/>
              </w:rPr>
              <w:t>nvironmental pressures reduce the capacity of native species to compete with invasive species</w:t>
            </w:r>
            <w:r>
              <w:rPr>
                <w:sz w:val="20"/>
                <w:szCs w:val="20"/>
              </w:rPr>
              <w:t>.</w:t>
            </w:r>
          </w:p>
        </w:tc>
        <w:tc>
          <w:tcPr>
            <w:tcW w:w="5953" w:type="dxa"/>
          </w:tcPr>
          <w:p w14:paraId="6903E413" w14:textId="5FACB63C" w:rsidR="007A61A5" w:rsidRPr="00C72BC9"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C72BC9">
              <w:rPr>
                <w:sz w:val="20"/>
                <w:szCs w:val="20"/>
              </w:rPr>
              <w:t>Measure and monitor the presence and impacts of invasive species, with attention to filling knowledge gaps on</w:t>
            </w:r>
            <w:r>
              <w:rPr>
                <w:sz w:val="20"/>
                <w:szCs w:val="20"/>
              </w:rPr>
              <w:t xml:space="preserve"> </w:t>
            </w:r>
            <w:r w:rsidRPr="00C72BC9">
              <w:rPr>
                <w:sz w:val="20"/>
                <w:szCs w:val="20"/>
              </w:rPr>
              <w:t>so</w:t>
            </w:r>
            <w:r>
              <w:rPr>
                <w:sz w:val="20"/>
                <w:szCs w:val="20"/>
              </w:rPr>
              <w:t>cial, cultural and economic</w:t>
            </w:r>
            <w:r w:rsidRPr="00C72BC9">
              <w:rPr>
                <w:sz w:val="20"/>
                <w:szCs w:val="20"/>
              </w:rPr>
              <w:t xml:space="preserve"> impacts </w:t>
            </w:r>
            <w:r>
              <w:rPr>
                <w:sz w:val="20"/>
                <w:szCs w:val="20"/>
              </w:rPr>
              <w:t xml:space="preserve">and </w:t>
            </w:r>
            <w:r w:rsidRPr="00C72BC9">
              <w:rPr>
                <w:sz w:val="20"/>
                <w:szCs w:val="20"/>
              </w:rPr>
              <w:t>the results of management actions</w:t>
            </w:r>
            <w:r>
              <w:rPr>
                <w:sz w:val="20"/>
                <w:szCs w:val="20"/>
              </w:rPr>
              <w:t>.</w:t>
            </w:r>
          </w:p>
          <w:p w14:paraId="5551A1B7" w14:textId="77777777" w:rsidR="007A61A5" w:rsidRPr="00C72BC9"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C72BC9">
              <w:rPr>
                <w:sz w:val="20"/>
                <w:szCs w:val="20"/>
              </w:rPr>
              <w:t xml:space="preserve">Plan to prevent movement of </w:t>
            </w:r>
            <w:r>
              <w:rPr>
                <w:sz w:val="20"/>
                <w:szCs w:val="20"/>
              </w:rPr>
              <w:t xml:space="preserve">invasive species </w:t>
            </w:r>
            <w:r w:rsidRPr="00C72BC9">
              <w:rPr>
                <w:sz w:val="20"/>
                <w:szCs w:val="20"/>
              </w:rPr>
              <w:t xml:space="preserve">into and among </w:t>
            </w:r>
            <w:r>
              <w:rPr>
                <w:sz w:val="20"/>
                <w:szCs w:val="20"/>
              </w:rPr>
              <w:t>islands, domestically and regionally.</w:t>
            </w:r>
          </w:p>
          <w:p w14:paraId="37B5CA24" w14:textId="77777777" w:rsidR="007A61A5" w:rsidRPr="00C72BC9"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C72BC9">
              <w:rPr>
                <w:sz w:val="20"/>
                <w:szCs w:val="20"/>
              </w:rPr>
              <w:t>Enforce protection of priority sites and species through partnerships with biosecurity, land-use planning, and</w:t>
            </w:r>
            <w:r>
              <w:rPr>
                <w:sz w:val="20"/>
                <w:szCs w:val="20"/>
              </w:rPr>
              <w:t xml:space="preserve"> </w:t>
            </w:r>
            <w:r w:rsidRPr="00C72BC9">
              <w:rPr>
                <w:sz w:val="20"/>
                <w:szCs w:val="20"/>
              </w:rPr>
              <w:t>communities</w:t>
            </w:r>
            <w:r>
              <w:rPr>
                <w:sz w:val="20"/>
                <w:szCs w:val="20"/>
              </w:rPr>
              <w:t>, drawing on traditional, indigenous, and local knowledge relating to</w:t>
            </w:r>
            <w:r w:rsidRPr="00C72BC9">
              <w:rPr>
                <w:sz w:val="20"/>
                <w:szCs w:val="20"/>
              </w:rPr>
              <w:t xml:space="preserve"> priority sites</w:t>
            </w:r>
            <w:r>
              <w:rPr>
                <w:sz w:val="20"/>
                <w:szCs w:val="20"/>
              </w:rPr>
              <w:t xml:space="preserve"> and species.</w:t>
            </w:r>
          </w:p>
          <w:p w14:paraId="541886B1" w14:textId="77777777" w:rsidR="007A61A5" w:rsidRPr="00C72BC9"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C72BC9">
              <w:rPr>
                <w:sz w:val="20"/>
                <w:szCs w:val="20"/>
              </w:rPr>
              <w:t>Restore native species and habitats, with long-term monitoring of cascading impacts and benefits</w:t>
            </w:r>
            <w:r>
              <w:rPr>
                <w:sz w:val="20"/>
                <w:szCs w:val="20"/>
              </w:rPr>
              <w:t>.</w:t>
            </w:r>
          </w:p>
          <w:p w14:paraId="4BF4164E" w14:textId="77777777" w:rsidR="007A61A5" w:rsidRPr="00C72BC9"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C72BC9">
              <w:rPr>
                <w:sz w:val="20"/>
                <w:szCs w:val="20"/>
              </w:rPr>
              <w:lastRenderedPageBreak/>
              <w:t>Partner for biosecurity, knowledge sharing of best practices, and regional resourcing of invasive species</w:t>
            </w:r>
            <w:r>
              <w:rPr>
                <w:sz w:val="20"/>
                <w:szCs w:val="20"/>
              </w:rPr>
              <w:t xml:space="preserve"> </w:t>
            </w:r>
            <w:r w:rsidRPr="00C72BC9">
              <w:rPr>
                <w:sz w:val="20"/>
                <w:szCs w:val="20"/>
              </w:rPr>
              <w:t>management and native habitat restoration.</w:t>
            </w:r>
          </w:p>
        </w:tc>
        <w:tc>
          <w:tcPr>
            <w:tcW w:w="2552" w:type="dxa"/>
            <w:tcBorders>
              <w:right w:val="nil"/>
            </w:tcBorders>
          </w:tcPr>
          <w:p w14:paraId="6E089EA7" w14:textId="77777777" w:rsidR="007A61A5" w:rsidRPr="00D53BA5" w:rsidRDefault="007A61A5" w:rsidP="007A61A5">
            <w:pPr>
              <w:cnfStyle w:val="000000000000" w:firstRow="0" w:lastRow="0" w:firstColumn="0" w:lastColumn="0" w:oddVBand="0" w:evenVBand="0" w:oddHBand="0" w:evenHBand="0" w:firstRowFirstColumn="0" w:firstRowLastColumn="0" w:lastRowFirstColumn="0" w:lastRowLastColumn="0"/>
              <w:rPr>
                <w:sz w:val="20"/>
                <w:szCs w:val="20"/>
              </w:rPr>
            </w:pPr>
          </w:p>
        </w:tc>
      </w:tr>
      <w:tr w:rsidR="007A61A5" w14:paraId="683E656B" w14:textId="77777777" w:rsidTr="005A03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4EBA9924" w14:textId="30B8D6E4" w:rsidR="007A61A5" w:rsidRDefault="007A61A5" w:rsidP="007A61A5">
            <w:pPr>
              <w:rPr>
                <w:sz w:val="24"/>
                <w:szCs w:val="24"/>
              </w:rPr>
            </w:pPr>
            <w:r>
              <w:rPr>
                <w:sz w:val="24"/>
                <w:szCs w:val="24"/>
              </w:rPr>
              <w:t xml:space="preserve">Preventing </w:t>
            </w:r>
            <w:r w:rsidRPr="00DC65B6">
              <w:rPr>
                <w:sz w:val="24"/>
                <w:szCs w:val="24"/>
              </w:rPr>
              <w:t>plastics pollution</w:t>
            </w:r>
          </w:p>
        </w:tc>
        <w:tc>
          <w:tcPr>
            <w:tcW w:w="3544" w:type="dxa"/>
          </w:tcPr>
          <w:p w14:paraId="244172D1" w14:textId="77777777" w:rsidR="007A61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w:t>
            </w:r>
            <w:r w:rsidRPr="000135E5">
              <w:rPr>
                <w:sz w:val="20"/>
                <w:szCs w:val="20"/>
              </w:rPr>
              <w:t>igh proportions of plastic in waste stream</w:t>
            </w:r>
            <w:r>
              <w:rPr>
                <w:sz w:val="20"/>
                <w:szCs w:val="20"/>
              </w:rPr>
              <w:t>s</w:t>
            </w:r>
            <w:r w:rsidRPr="000135E5">
              <w:rPr>
                <w:sz w:val="20"/>
                <w:szCs w:val="20"/>
              </w:rPr>
              <w:t>, as marine litter, and as microplastics present throughout Pacific marine ecosystems</w:t>
            </w:r>
            <w:r>
              <w:rPr>
                <w:sz w:val="20"/>
                <w:szCs w:val="20"/>
              </w:rPr>
              <w:t>.</w:t>
            </w:r>
          </w:p>
          <w:p w14:paraId="7DDE8CC5" w14:textId="307FB7E8" w:rsidR="007A61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transboundary nature of marine plastic pollution. </w:t>
            </w:r>
            <w:r w:rsidRPr="004A5B43">
              <w:rPr>
                <w:sz w:val="20"/>
                <w:szCs w:val="20"/>
              </w:rPr>
              <w:t>Pacific ecosystems will continue to receive plastic waste</w:t>
            </w:r>
            <w:r>
              <w:rPr>
                <w:sz w:val="20"/>
                <w:szCs w:val="20"/>
              </w:rPr>
              <w:t xml:space="preserve"> independent of production rates, </w:t>
            </w:r>
            <w:r w:rsidRPr="004A5B43">
              <w:rPr>
                <w:sz w:val="20"/>
                <w:szCs w:val="20"/>
              </w:rPr>
              <w:t xml:space="preserve">due to marine plastics </w:t>
            </w:r>
            <w:r>
              <w:rPr>
                <w:sz w:val="20"/>
                <w:szCs w:val="20"/>
              </w:rPr>
              <w:t xml:space="preserve">circulating </w:t>
            </w:r>
            <w:r w:rsidRPr="004A5B43">
              <w:rPr>
                <w:sz w:val="20"/>
                <w:szCs w:val="20"/>
              </w:rPr>
              <w:t>into the Pacific region, and plastics being regularly lost from landfills into the ocean.</w:t>
            </w:r>
          </w:p>
          <w:p w14:paraId="5DCB6165" w14:textId="77777777" w:rsidR="007A61A5" w:rsidRPr="004A5B43"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A5B43">
              <w:rPr>
                <w:sz w:val="20"/>
                <w:szCs w:val="20"/>
              </w:rPr>
              <w:t>A waste burden from fishing exists with the illegal dumping of non-biodegradable wastes at sea, in addition to abandoned, lost, or derelict fishing gear.</w:t>
            </w:r>
          </w:p>
          <w:p w14:paraId="6791E500" w14:textId="5E643508" w:rsidR="007A61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A5B43">
              <w:rPr>
                <w:sz w:val="20"/>
                <w:szCs w:val="20"/>
              </w:rPr>
              <w:t>High costs hinder Pacific recycling either in-country or for transporting off-shore.</w:t>
            </w:r>
          </w:p>
        </w:tc>
        <w:tc>
          <w:tcPr>
            <w:tcW w:w="5953" w:type="dxa"/>
          </w:tcPr>
          <w:p w14:paraId="45536FD6" w14:textId="77777777" w:rsidR="007A61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Implement the </w:t>
            </w:r>
            <w:r w:rsidRPr="007D42F7">
              <w:rPr>
                <w:i/>
                <w:iCs/>
                <w:sz w:val="20"/>
                <w:szCs w:val="20"/>
              </w:rPr>
              <w:t>Cleaner Pacific 2025</w:t>
            </w:r>
            <w:r w:rsidRPr="004828A5">
              <w:rPr>
                <w:sz w:val="20"/>
                <w:szCs w:val="20"/>
              </w:rPr>
              <w:t xml:space="preserve"> </w:t>
            </w:r>
            <w:r>
              <w:rPr>
                <w:sz w:val="20"/>
                <w:szCs w:val="20"/>
              </w:rPr>
              <w:t xml:space="preserve">strategy and </w:t>
            </w:r>
            <w:r>
              <w:rPr>
                <w:i/>
                <w:iCs/>
                <w:sz w:val="20"/>
                <w:szCs w:val="20"/>
              </w:rPr>
              <w:t>Pacific Regional Action Plan for Marine Litter</w:t>
            </w:r>
            <w:r>
              <w:rPr>
                <w:sz w:val="20"/>
                <w:szCs w:val="20"/>
              </w:rPr>
              <w:t>.</w:t>
            </w:r>
          </w:p>
          <w:p w14:paraId="2CF64F37" w14:textId="77777777" w:rsidR="007A61A5" w:rsidRPr="004828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828A5">
              <w:rPr>
                <w:sz w:val="20"/>
                <w:szCs w:val="20"/>
              </w:rPr>
              <w:t xml:space="preserve">Identify sources and trends </w:t>
            </w:r>
            <w:r>
              <w:rPr>
                <w:sz w:val="20"/>
                <w:szCs w:val="20"/>
              </w:rPr>
              <w:t xml:space="preserve">of plastic waste </w:t>
            </w:r>
            <w:r w:rsidRPr="004828A5">
              <w:rPr>
                <w:sz w:val="20"/>
                <w:szCs w:val="20"/>
              </w:rPr>
              <w:t>using waste audits, citizen science, and landfill management tools such as weigh</w:t>
            </w:r>
            <w:r>
              <w:rPr>
                <w:sz w:val="20"/>
                <w:szCs w:val="20"/>
              </w:rPr>
              <w:t xml:space="preserve"> </w:t>
            </w:r>
            <w:r w:rsidRPr="004828A5">
              <w:rPr>
                <w:sz w:val="20"/>
                <w:szCs w:val="20"/>
              </w:rPr>
              <w:t>bridges</w:t>
            </w:r>
            <w:r>
              <w:rPr>
                <w:sz w:val="20"/>
                <w:szCs w:val="20"/>
              </w:rPr>
              <w:t>.</w:t>
            </w:r>
          </w:p>
          <w:p w14:paraId="0049CF18" w14:textId="65A6D29D" w:rsidR="007A61A5" w:rsidRPr="004828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828A5">
              <w:rPr>
                <w:sz w:val="20"/>
                <w:szCs w:val="20"/>
              </w:rPr>
              <w:t xml:space="preserve">Measure spending on </w:t>
            </w:r>
            <w:r>
              <w:rPr>
                <w:sz w:val="20"/>
                <w:szCs w:val="20"/>
              </w:rPr>
              <w:t>plastic</w:t>
            </w:r>
            <w:r w:rsidRPr="004828A5">
              <w:rPr>
                <w:sz w:val="20"/>
                <w:szCs w:val="20"/>
              </w:rPr>
              <w:t xml:space="preserve"> </w:t>
            </w:r>
            <w:r>
              <w:rPr>
                <w:sz w:val="20"/>
                <w:szCs w:val="20"/>
              </w:rPr>
              <w:t>waste</w:t>
            </w:r>
            <w:r w:rsidRPr="004828A5">
              <w:rPr>
                <w:sz w:val="20"/>
                <w:szCs w:val="20"/>
              </w:rPr>
              <w:t>, including landfill management, cost of clean-ups</w:t>
            </w:r>
            <w:r>
              <w:rPr>
                <w:sz w:val="20"/>
                <w:szCs w:val="20"/>
              </w:rPr>
              <w:t xml:space="preserve">, </w:t>
            </w:r>
            <w:r w:rsidRPr="004828A5">
              <w:rPr>
                <w:sz w:val="20"/>
                <w:szCs w:val="20"/>
              </w:rPr>
              <w:t xml:space="preserve">and habitat rehabilitation, and cost-savings due to </w:t>
            </w:r>
            <w:r>
              <w:rPr>
                <w:sz w:val="20"/>
                <w:szCs w:val="20"/>
              </w:rPr>
              <w:t>plastic diversion</w:t>
            </w:r>
            <w:r w:rsidRPr="004828A5">
              <w:rPr>
                <w:sz w:val="20"/>
                <w:szCs w:val="20"/>
              </w:rPr>
              <w:t xml:space="preserve"> from landfills</w:t>
            </w:r>
            <w:r>
              <w:rPr>
                <w:sz w:val="20"/>
                <w:szCs w:val="20"/>
              </w:rPr>
              <w:t>.</w:t>
            </w:r>
          </w:p>
          <w:p w14:paraId="2A9A8497" w14:textId="77777777" w:rsidR="007A61A5" w:rsidRPr="004828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828A5">
              <w:rPr>
                <w:sz w:val="20"/>
                <w:szCs w:val="20"/>
              </w:rPr>
              <w:t>Plan spending and actions for managing marine litter and its impacts, including preparedness such as disaster</w:t>
            </w:r>
            <w:r>
              <w:rPr>
                <w:sz w:val="20"/>
                <w:szCs w:val="20"/>
              </w:rPr>
              <w:t xml:space="preserve"> </w:t>
            </w:r>
            <w:r w:rsidRPr="004828A5">
              <w:rPr>
                <w:sz w:val="20"/>
                <w:szCs w:val="20"/>
              </w:rPr>
              <w:t>risk reduction and biosecurity</w:t>
            </w:r>
            <w:r>
              <w:rPr>
                <w:sz w:val="20"/>
                <w:szCs w:val="20"/>
              </w:rPr>
              <w:t>.</w:t>
            </w:r>
          </w:p>
          <w:p w14:paraId="04DD6988" w14:textId="63E8C68A" w:rsidR="007A61A5" w:rsidRPr="004828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828A5">
              <w:rPr>
                <w:sz w:val="20"/>
                <w:szCs w:val="20"/>
              </w:rPr>
              <w:t>Partner for reduced plastic pollution</w:t>
            </w:r>
            <w:r>
              <w:rPr>
                <w:sz w:val="20"/>
                <w:szCs w:val="20"/>
              </w:rPr>
              <w:t xml:space="preserve"> and more effective enforcement,</w:t>
            </w:r>
            <w:r w:rsidRPr="004828A5">
              <w:rPr>
                <w:sz w:val="20"/>
                <w:szCs w:val="20"/>
              </w:rPr>
              <w:t xml:space="preserve"> </w:t>
            </w:r>
            <w:r>
              <w:rPr>
                <w:sz w:val="20"/>
                <w:szCs w:val="20"/>
              </w:rPr>
              <w:t>across</w:t>
            </w:r>
            <w:r w:rsidRPr="004828A5">
              <w:rPr>
                <w:sz w:val="20"/>
                <w:szCs w:val="20"/>
              </w:rPr>
              <w:t xml:space="preserve"> </w:t>
            </w:r>
            <w:r>
              <w:rPr>
                <w:sz w:val="20"/>
                <w:szCs w:val="20"/>
              </w:rPr>
              <w:t xml:space="preserve">community organisations, </w:t>
            </w:r>
            <w:r w:rsidRPr="004828A5">
              <w:rPr>
                <w:sz w:val="20"/>
                <w:szCs w:val="20"/>
              </w:rPr>
              <w:t>development partners</w:t>
            </w:r>
            <w:r>
              <w:rPr>
                <w:sz w:val="20"/>
                <w:szCs w:val="20"/>
              </w:rPr>
              <w:t>, commercial entities and government agencies.</w:t>
            </w:r>
          </w:p>
          <w:p w14:paraId="3D262BA5" w14:textId="77777777" w:rsidR="007A61A5" w:rsidRPr="00DE3C5E"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091676">
              <w:rPr>
                <w:sz w:val="20"/>
                <w:szCs w:val="20"/>
              </w:rPr>
              <w:t xml:space="preserve">Adopt policy and law frameworks prioritising prevention </w:t>
            </w:r>
            <w:r w:rsidRPr="00DE3C5E">
              <w:rPr>
                <w:sz w:val="20"/>
                <w:szCs w:val="20"/>
              </w:rPr>
              <w:t>over waste management, with specific references to plastic pollution elimination within relevant policy frameworks.</w:t>
            </w:r>
          </w:p>
          <w:p w14:paraId="7C653D58" w14:textId="77777777" w:rsidR="007A61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091676">
              <w:rPr>
                <w:sz w:val="20"/>
                <w:szCs w:val="20"/>
              </w:rPr>
              <w:t>Adopt importation and trade restrictions on problematic plastics and polymers</w:t>
            </w:r>
            <w:r>
              <w:rPr>
                <w:sz w:val="20"/>
                <w:szCs w:val="20"/>
              </w:rPr>
              <w:t>,</w:t>
            </w:r>
            <w:r w:rsidRPr="00091676">
              <w:rPr>
                <w:sz w:val="20"/>
                <w:szCs w:val="20"/>
              </w:rPr>
              <w:t xml:space="preserve"> including single-use bioplastics</w:t>
            </w:r>
            <w:r>
              <w:rPr>
                <w:sz w:val="20"/>
                <w:szCs w:val="20"/>
              </w:rPr>
              <w:t>.</w:t>
            </w:r>
          </w:p>
          <w:p w14:paraId="51D17D3C" w14:textId="210454B5" w:rsidR="007A61A5" w:rsidRPr="000A5A9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Promote</w:t>
            </w:r>
            <w:r w:rsidRPr="004828A5">
              <w:rPr>
                <w:sz w:val="20"/>
                <w:szCs w:val="20"/>
              </w:rPr>
              <w:t xml:space="preserve"> </w:t>
            </w:r>
            <w:r>
              <w:rPr>
                <w:sz w:val="20"/>
                <w:szCs w:val="20"/>
              </w:rPr>
              <w:t xml:space="preserve">prevention, </w:t>
            </w:r>
            <w:r w:rsidRPr="004828A5">
              <w:rPr>
                <w:sz w:val="20"/>
                <w:szCs w:val="20"/>
              </w:rPr>
              <w:t>return, recycling</w:t>
            </w:r>
            <w:r>
              <w:rPr>
                <w:sz w:val="20"/>
                <w:szCs w:val="20"/>
              </w:rPr>
              <w:t>,</w:t>
            </w:r>
            <w:r w:rsidRPr="004828A5">
              <w:rPr>
                <w:sz w:val="20"/>
                <w:szCs w:val="20"/>
              </w:rPr>
              <w:t xml:space="preserve"> and </w:t>
            </w:r>
            <w:r>
              <w:rPr>
                <w:sz w:val="20"/>
                <w:szCs w:val="20"/>
              </w:rPr>
              <w:t xml:space="preserve">traditional and innovative </w:t>
            </w:r>
            <w:r w:rsidRPr="004828A5">
              <w:rPr>
                <w:sz w:val="20"/>
                <w:szCs w:val="20"/>
              </w:rPr>
              <w:t>alternatives</w:t>
            </w:r>
            <w:r>
              <w:rPr>
                <w:sz w:val="20"/>
                <w:szCs w:val="20"/>
              </w:rPr>
              <w:t xml:space="preserve"> to plastic</w:t>
            </w:r>
            <w:r w:rsidRPr="004828A5">
              <w:rPr>
                <w:sz w:val="20"/>
                <w:szCs w:val="20"/>
              </w:rPr>
              <w:t>, with the engagement of local communities and businesses</w:t>
            </w:r>
            <w:r>
              <w:rPr>
                <w:sz w:val="20"/>
                <w:szCs w:val="20"/>
              </w:rPr>
              <w:t>.  Ensure that</w:t>
            </w:r>
            <w:r w:rsidRPr="00903B7B">
              <w:rPr>
                <w:sz w:val="20"/>
                <w:szCs w:val="20"/>
              </w:rPr>
              <w:t xml:space="preserve"> traditional knowledge </w:t>
            </w:r>
            <w:r>
              <w:rPr>
                <w:sz w:val="20"/>
                <w:szCs w:val="20"/>
              </w:rPr>
              <w:t xml:space="preserve">holders </w:t>
            </w:r>
            <w:r w:rsidRPr="00903B7B">
              <w:rPr>
                <w:sz w:val="20"/>
                <w:szCs w:val="20"/>
              </w:rPr>
              <w:t>and crafts</w:t>
            </w:r>
            <w:r>
              <w:rPr>
                <w:sz w:val="20"/>
                <w:szCs w:val="20"/>
              </w:rPr>
              <w:t>people are</w:t>
            </w:r>
            <w:r w:rsidRPr="00903B7B">
              <w:rPr>
                <w:sz w:val="20"/>
                <w:szCs w:val="20"/>
              </w:rPr>
              <w:t xml:space="preserve"> </w:t>
            </w:r>
            <w:r>
              <w:rPr>
                <w:sz w:val="20"/>
                <w:szCs w:val="20"/>
              </w:rPr>
              <w:t>fairly</w:t>
            </w:r>
            <w:r w:rsidRPr="00903B7B">
              <w:rPr>
                <w:sz w:val="20"/>
                <w:szCs w:val="20"/>
              </w:rPr>
              <w:t xml:space="preserve"> compensated</w:t>
            </w:r>
            <w:r>
              <w:rPr>
                <w:sz w:val="20"/>
                <w:szCs w:val="20"/>
              </w:rPr>
              <w:t xml:space="preserve"> and</w:t>
            </w:r>
            <w:r w:rsidRPr="00903B7B">
              <w:rPr>
                <w:sz w:val="20"/>
                <w:szCs w:val="20"/>
              </w:rPr>
              <w:t xml:space="preserve"> acknowledged through FPIC process</w:t>
            </w:r>
            <w:r>
              <w:rPr>
                <w:sz w:val="20"/>
                <w:szCs w:val="20"/>
              </w:rPr>
              <w:t>es</w:t>
            </w:r>
            <w:r w:rsidRPr="00903B7B">
              <w:rPr>
                <w:sz w:val="20"/>
                <w:szCs w:val="20"/>
              </w:rPr>
              <w:t xml:space="preserve">. </w:t>
            </w:r>
          </w:p>
          <w:p w14:paraId="426503A0" w14:textId="4999D909" w:rsidR="007A61A5"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4828A5">
              <w:rPr>
                <w:sz w:val="20"/>
                <w:szCs w:val="20"/>
              </w:rPr>
              <w:t>Commit to engaging in a circular plastics economy and engage with proponents driving upstream changes</w:t>
            </w:r>
            <w:r>
              <w:rPr>
                <w:sz w:val="20"/>
                <w:szCs w:val="20"/>
              </w:rPr>
              <w:t xml:space="preserve"> </w:t>
            </w:r>
            <w:r w:rsidRPr="005C1284">
              <w:rPr>
                <w:sz w:val="20"/>
                <w:szCs w:val="20"/>
              </w:rPr>
              <w:t>at international, regional, national and local levels</w:t>
            </w:r>
            <w:r w:rsidRPr="004828A5">
              <w:rPr>
                <w:sz w:val="20"/>
                <w:szCs w:val="20"/>
              </w:rPr>
              <w:t>.</w:t>
            </w:r>
          </w:p>
          <w:p w14:paraId="630B128E" w14:textId="5CE2F6E6" w:rsidR="007A61A5" w:rsidRPr="00966B46" w:rsidRDefault="007A61A5" w:rsidP="007A61A5">
            <w:pPr>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Advocate internationally for the elimination of plastic pollution, especially by Pacific Rim countries, and for a global treaty on plastic pollution.</w:t>
            </w:r>
          </w:p>
        </w:tc>
        <w:tc>
          <w:tcPr>
            <w:tcW w:w="2552" w:type="dxa"/>
            <w:tcBorders>
              <w:right w:val="nil"/>
            </w:tcBorders>
          </w:tcPr>
          <w:p w14:paraId="3AD3BE75" w14:textId="77777777" w:rsidR="007A61A5" w:rsidRPr="00D53BA5" w:rsidRDefault="007A61A5" w:rsidP="007A61A5">
            <w:pPr>
              <w:cnfStyle w:val="000000100000" w:firstRow="0" w:lastRow="0" w:firstColumn="0" w:lastColumn="0" w:oddVBand="0" w:evenVBand="0" w:oddHBand="1" w:evenHBand="0" w:firstRowFirstColumn="0" w:firstRowLastColumn="0" w:lastRowFirstColumn="0" w:lastRowLastColumn="0"/>
              <w:rPr>
                <w:sz w:val="20"/>
                <w:szCs w:val="20"/>
              </w:rPr>
            </w:pPr>
          </w:p>
        </w:tc>
      </w:tr>
      <w:tr w:rsidR="007A61A5" w14:paraId="38F6ECFD" w14:textId="77777777" w:rsidTr="000B1C2C">
        <w:trPr>
          <w:trHeight w:val="2966"/>
        </w:trPr>
        <w:tc>
          <w:tcPr>
            <w:cnfStyle w:val="001000000000" w:firstRow="0" w:lastRow="0" w:firstColumn="1" w:lastColumn="0" w:oddVBand="0" w:evenVBand="0" w:oddHBand="0" w:evenHBand="0" w:firstRowFirstColumn="0" w:firstRowLastColumn="0" w:lastRowFirstColumn="0" w:lastRowLastColumn="0"/>
            <w:tcW w:w="0" w:type="dxa"/>
            <w:tcBorders>
              <w:left w:val="nil"/>
            </w:tcBorders>
          </w:tcPr>
          <w:p w14:paraId="3C27C88E" w14:textId="7FD81819" w:rsidR="007A61A5" w:rsidRPr="00DC65B6" w:rsidRDefault="007A61A5" w:rsidP="007A61A5">
            <w:pPr>
              <w:rPr>
                <w:sz w:val="24"/>
                <w:szCs w:val="24"/>
              </w:rPr>
            </w:pPr>
            <w:r w:rsidRPr="00091676">
              <w:rPr>
                <w:sz w:val="24"/>
                <w:szCs w:val="24"/>
              </w:rPr>
              <w:lastRenderedPageBreak/>
              <w:t>Preventing terrestrial, freshwater and marine pollution</w:t>
            </w:r>
            <w:r>
              <w:rPr>
                <w:sz w:val="24"/>
                <w:szCs w:val="24"/>
              </w:rPr>
              <w:t xml:space="preserve"> (non-plastic)</w:t>
            </w:r>
          </w:p>
        </w:tc>
        <w:tc>
          <w:tcPr>
            <w:tcW w:w="0" w:type="dxa"/>
          </w:tcPr>
          <w:p w14:paraId="5D45C90D" w14:textId="40F743CD" w:rsidR="007A61A5" w:rsidRPr="000F7C41"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Challenges ensuring effective enforcement of existing regulations.</w:t>
            </w:r>
          </w:p>
        </w:tc>
        <w:tc>
          <w:tcPr>
            <w:tcW w:w="0" w:type="dxa"/>
          </w:tcPr>
          <w:p w14:paraId="593ECCEA" w14:textId="77777777" w:rsidR="007A61A5"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0F7C41">
              <w:rPr>
                <w:sz w:val="20"/>
                <w:szCs w:val="20"/>
              </w:rPr>
              <w:t>Development</w:t>
            </w:r>
            <w:r>
              <w:rPr>
                <w:sz w:val="20"/>
                <w:szCs w:val="20"/>
              </w:rPr>
              <w:t xml:space="preserve"> or </w:t>
            </w:r>
            <w:r w:rsidRPr="000F7C41">
              <w:rPr>
                <w:sz w:val="20"/>
                <w:szCs w:val="20"/>
              </w:rPr>
              <w:t>expansion of routine monitoring and reporting</w:t>
            </w:r>
            <w:r>
              <w:rPr>
                <w:sz w:val="20"/>
                <w:szCs w:val="20"/>
              </w:rPr>
              <w:t>, for example</w:t>
            </w:r>
            <w:r w:rsidRPr="000F7C41">
              <w:rPr>
                <w:sz w:val="20"/>
                <w:szCs w:val="20"/>
              </w:rPr>
              <w:t xml:space="preserve"> for waste, chemicals and pollution (WCP) management activities and the receiving environment.</w:t>
            </w:r>
          </w:p>
          <w:p w14:paraId="59481B00" w14:textId="77777777" w:rsidR="007A61A5" w:rsidRPr="000F7C41"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w:t>
            </w:r>
            <w:r w:rsidRPr="000F7C41">
              <w:rPr>
                <w:sz w:val="20"/>
                <w:szCs w:val="20"/>
              </w:rPr>
              <w:t>velopment</w:t>
            </w:r>
            <w:r>
              <w:rPr>
                <w:sz w:val="20"/>
                <w:szCs w:val="20"/>
              </w:rPr>
              <w:t xml:space="preserve"> or </w:t>
            </w:r>
            <w:r w:rsidRPr="000F7C41">
              <w:rPr>
                <w:sz w:val="20"/>
                <w:szCs w:val="20"/>
              </w:rPr>
              <w:t xml:space="preserve">finalisation of national </w:t>
            </w:r>
            <w:r>
              <w:rPr>
                <w:sz w:val="20"/>
                <w:szCs w:val="20"/>
              </w:rPr>
              <w:t>WCP</w:t>
            </w:r>
            <w:r w:rsidRPr="000F7C41">
              <w:rPr>
                <w:sz w:val="20"/>
                <w:szCs w:val="20"/>
              </w:rPr>
              <w:t xml:space="preserve"> strategies and action plans aligned with </w:t>
            </w:r>
            <w:r>
              <w:rPr>
                <w:sz w:val="20"/>
                <w:szCs w:val="20"/>
              </w:rPr>
              <w:t xml:space="preserve">the </w:t>
            </w:r>
            <w:r w:rsidRPr="000F7C41">
              <w:rPr>
                <w:i/>
                <w:iCs/>
                <w:sz w:val="20"/>
                <w:szCs w:val="20"/>
              </w:rPr>
              <w:t>Cleaner Pacific 2025</w:t>
            </w:r>
            <w:r>
              <w:rPr>
                <w:sz w:val="20"/>
                <w:szCs w:val="20"/>
              </w:rPr>
              <w:t xml:space="preserve"> strategy</w:t>
            </w:r>
            <w:r>
              <w:rPr>
                <w:i/>
                <w:iCs/>
                <w:sz w:val="20"/>
                <w:szCs w:val="20"/>
              </w:rPr>
              <w:t>.</w:t>
            </w:r>
          </w:p>
          <w:p w14:paraId="3E40C1B7" w14:textId="77777777" w:rsidR="007A61A5"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Pr="000F7C41">
              <w:rPr>
                <w:sz w:val="20"/>
                <w:szCs w:val="20"/>
              </w:rPr>
              <w:t xml:space="preserve">evelopment </w:t>
            </w:r>
            <w:r>
              <w:rPr>
                <w:sz w:val="20"/>
                <w:szCs w:val="20"/>
              </w:rPr>
              <w:t xml:space="preserve">and implementation </w:t>
            </w:r>
            <w:r w:rsidRPr="000F7C41">
              <w:rPr>
                <w:sz w:val="20"/>
                <w:szCs w:val="20"/>
              </w:rPr>
              <w:t>of practical and enforceable WCP legislation</w:t>
            </w:r>
            <w:r>
              <w:rPr>
                <w:sz w:val="20"/>
                <w:szCs w:val="20"/>
              </w:rPr>
              <w:t>.</w:t>
            </w:r>
          </w:p>
          <w:p w14:paraId="21FA2C62" w14:textId="77777777" w:rsidR="007A61A5" w:rsidRPr="00C63DD8"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C63DD8">
              <w:rPr>
                <w:sz w:val="20"/>
                <w:szCs w:val="20"/>
              </w:rPr>
              <w:t>implement integrated, cost-effective, technically appropriate and culturally acceptable practices and technologies</w:t>
            </w:r>
            <w:r>
              <w:rPr>
                <w:sz w:val="20"/>
                <w:szCs w:val="20"/>
              </w:rPr>
              <w:t xml:space="preserve"> </w:t>
            </w:r>
            <w:r w:rsidRPr="00C63DD8">
              <w:rPr>
                <w:sz w:val="20"/>
                <w:szCs w:val="20"/>
              </w:rPr>
              <w:t xml:space="preserve">that minimise and manage </w:t>
            </w:r>
            <w:r>
              <w:rPr>
                <w:sz w:val="20"/>
                <w:szCs w:val="20"/>
              </w:rPr>
              <w:t>WCP</w:t>
            </w:r>
            <w:r w:rsidRPr="00C63DD8">
              <w:rPr>
                <w:sz w:val="20"/>
                <w:szCs w:val="20"/>
              </w:rPr>
              <w:t xml:space="preserve"> from various sources</w:t>
            </w:r>
            <w:r>
              <w:rPr>
                <w:sz w:val="20"/>
                <w:szCs w:val="20"/>
              </w:rPr>
              <w:t>.</w:t>
            </w:r>
          </w:p>
          <w:p w14:paraId="1585831F" w14:textId="77777777" w:rsidR="007A61A5" w:rsidRPr="00C63DD8" w:rsidRDefault="007A61A5" w:rsidP="007A61A5">
            <w:pPr>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w:t>
            </w:r>
            <w:r w:rsidRPr="000F7C41">
              <w:rPr>
                <w:sz w:val="20"/>
                <w:szCs w:val="20"/>
              </w:rPr>
              <w:t>anagement of hazardous waste, including development of inventories</w:t>
            </w:r>
            <w:r>
              <w:rPr>
                <w:sz w:val="20"/>
                <w:szCs w:val="20"/>
              </w:rPr>
              <w:t>.</w:t>
            </w:r>
          </w:p>
        </w:tc>
        <w:tc>
          <w:tcPr>
            <w:tcW w:w="0" w:type="dxa"/>
            <w:tcBorders>
              <w:right w:val="nil"/>
            </w:tcBorders>
          </w:tcPr>
          <w:p w14:paraId="3E03F5BB" w14:textId="77777777" w:rsidR="007A61A5" w:rsidRPr="00D53BA5" w:rsidRDefault="007A61A5" w:rsidP="007A61A5">
            <w:pPr>
              <w:cnfStyle w:val="000000000000" w:firstRow="0" w:lastRow="0" w:firstColumn="0" w:lastColumn="0" w:oddVBand="0" w:evenVBand="0" w:oddHBand="0" w:evenHBand="0" w:firstRowFirstColumn="0" w:firstRowLastColumn="0" w:lastRowFirstColumn="0" w:lastRowLastColumn="0"/>
              <w:rPr>
                <w:sz w:val="20"/>
                <w:szCs w:val="20"/>
              </w:rPr>
            </w:pPr>
          </w:p>
        </w:tc>
      </w:tr>
    </w:tbl>
    <w:p w14:paraId="73EE6885" w14:textId="60D5BDF3" w:rsidR="00013212" w:rsidRDefault="00013212" w:rsidP="005F0A44">
      <w:pPr>
        <w:rPr>
          <w:b/>
          <w:bCs/>
          <w:sz w:val="16"/>
          <w:szCs w:val="16"/>
        </w:rPr>
      </w:pPr>
    </w:p>
    <w:p w14:paraId="02E4FE34" w14:textId="77777777" w:rsidR="00013212" w:rsidRDefault="00013212">
      <w:pPr>
        <w:rPr>
          <w:b/>
          <w:bCs/>
          <w:sz w:val="16"/>
          <w:szCs w:val="16"/>
        </w:rPr>
      </w:pPr>
      <w:r>
        <w:rPr>
          <w:b/>
          <w:bCs/>
          <w:sz w:val="16"/>
          <w:szCs w:val="16"/>
        </w:rPr>
        <w:br w:type="page"/>
      </w:r>
    </w:p>
    <w:p w14:paraId="1C2CA284" w14:textId="46D0EA46" w:rsidR="005F0A44" w:rsidRDefault="005F0A44" w:rsidP="005F0A44">
      <w:pPr>
        <w:rPr>
          <w:b/>
          <w:bCs/>
          <w:sz w:val="16"/>
          <w:szCs w:val="16"/>
        </w:rPr>
      </w:pPr>
    </w:p>
    <w:tbl>
      <w:tblPr>
        <w:tblStyle w:val="ListTable3-Accent1"/>
        <w:tblW w:w="0" w:type="auto"/>
        <w:tblBorders>
          <w:top w:val="single" w:sz="12" w:space="0" w:color="1F3864" w:themeColor="accent1" w:themeShade="80"/>
          <w:left w:val="single" w:sz="12" w:space="0" w:color="1F3864" w:themeColor="accent1" w:themeShade="80"/>
          <w:bottom w:val="single" w:sz="12" w:space="0" w:color="1F3864" w:themeColor="accent1" w:themeShade="80"/>
          <w:right w:val="single" w:sz="12" w:space="0" w:color="1F3864" w:themeColor="accent1" w:themeShade="80"/>
          <w:insideH w:val="single" w:sz="12" w:space="0" w:color="1F3864" w:themeColor="accent1" w:themeShade="80"/>
          <w:insideV w:val="single" w:sz="12" w:space="0" w:color="1F3864" w:themeColor="accent1" w:themeShade="80"/>
        </w:tblBorders>
        <w:tblLook w:val="04A0" w:firstRow="1" w:lastRow="0" w:firstColumn="1" w:lastColumn="0" w:noHBand="0" w:noVBand="1"/>
      </w:tblPr>
      <w:tblGrid>
        <w:gridCol w:w="2552"/>
        <w:gridCol w:w="3544"/>
        <w:gridCol w:w="5953"/>
        <w:gridCol w:w="2552"/>
      </w:tblGrid>
      <w:tr w:rsidR="005F0A44" w14:paraId="3A7A9B7E" w14:textId="77777777" w:rsidTr="005A037E">
        <w:trPr>
          <w:cnfStyle w:val="100000000000" w:firstRow="1" w:lastRow="0" w:firstColumn="0" w:lastColumn="0" w:oddVBand="0" w:evenVBand="0" w:oddHBand="0" w:evenHBand="0" w:firstRowFirstColumn="0" w:firstRowLastColumn="0" w:lastRowFirstColumn="0" w:lastRowLastColumn="0"/>
          <w:trHeight w:val="681"/>
        </w:trPr>
        <w:tc>
          <w:tcPr>
            <w:cnfStyle w:val="001000000100" w:firstRow="0" w:lastRow="0" w:firstColumn="1" w:lastColumn="0" w:oddVBand="0" w:evenVBand="0" w:oddHBand="0" w:evenHBand="0" w:firstRowFirstColumn="1" w:firstRowLastColumn="0" w:lastRowFirstColumn="0" w:lastRowLastColumn="0"/>
            <w:tcW w:w="14601" w:type="dxa"/>
            <w:gridSpan w:val="4"/>
            <w:tcBorders>
              <w:left w:val="nil"/>
            </w:tcBorders>
            <w:shd w:val="clear" w:color="auto" w:fill="1F3864" w:themeFill="accent1" w:themeFillShade="80"/>
            <w:vAlign w:val="center"/>
          </w:tcPr>
          <w:p w14:paraId="77636084" w14:textId="77777777" w:rsidR="005F0A44" w:rsidRPr="00C14E24" w:rsidRDefault="005F0A44" w:rsidP="005A037E">
            <w:pPr>
              <w:jc w:val="center"/>
              <w:rPr>
                <w:sz w:val="28"/>
                <w:szCs w:val="28"/>
              </w:rPr>
            </w:pPr>
            <w:r w:rsidRPr="001956DD">
              <w:rPr>
                <w:color w:val="auto"/>
                <w:sz w:val="32"/>
                <w:szCs w:val="32"/>
              </w:rPr>
              <w:t xml:space="preserve">Strategic Objective </w:t>
            </w:r>
            <w:r>
              <w:rPr>
                <w:color w:val="auto"/>
                <w:sz w:val="32"/>
                <w:szCs w:val="32"/>
              </w:rPr>
              <w:t>6</w:t>
            </w:r>
          </w:p>
        </w:tc>
      </w:tr>
      <w:tr w:rsidR="005F0A44" w14:paraId="3FA9F480" w14:textId="77777777" w:rsidTr="005A037E">
        <w:trPr>
          <w:cnfStyle w:val="000000100000" w:firstRow="0" w:lastRow="0" w:firstColumn="0" w:lastColumn="0" w:oddVBand="0" w:evenVBand="0" w:oddHBand="1" w:evenHBand="0" w:firstRowFirstColumn="0" w:firstRowLastColumn="0" w:lastRowFirstColumn="0" w:lastRowLastColumn="0"/>
          <w:trHeight w:val="1431"/>
        </w:trPr>
        <w:tc>
          <w:tcPr>
            <w:cnfStyle w:val="001000000000" w:firstRow="0" w:lastRow="0" w:firstColumn="1" w:lastColumn="0" w:oddVBand="0" w:evenVBand="0" w:oddHBand="0" w:evenHBand="0" w:firstRowFirstColumn="0" w:firstRowLastColumn="0" w:lastRowFirstColumn="0" w:lastRowLastColumn="0"/>
            <w:tcW w:w="14601" w:type="dxa"/>
            <w:gridSpan w:val="4"/>
            <w:tcBorders>
              <w:left w:val="nil"/>
            </w:tcBorders>
            <w:vAlign w:val="center"/>
          </w:tcPr>
          <w:p w14:paraId="0CAC0E36" w14:textId="77777777" w:rsidR="005F0A44" w:rsidRPr="00C14E24" w:rsidRDefault="005F0A44" w:rsidP="005A037E">
            <w:pPr>
              <w:jc w:val="center"/>
              <w:rPr>
                <w:sz w:val="28"/>
                <w:szCs w:val="28"/>
              </w:rPr>
            </w:pPr>
            <w:r w:rsidRPr="0063446F">
              <w:rPr>
                <w:sz w:val="36"/>
                <w:szCs w:val="36"/>
              </w:rPr>
              <w:t xml:space="preserve">Grow </w:t>
            </w:r>
            <w:r>
              <w:rPr>
                <w:sz w:val="36"/>
                <w:szCs w:val="36"/>
              </w:rPr>
              <w:t xml:space="preserve">Pacific </w:t>
            </w:r>
            <w:r w:rsidRPr="0063446F">
              <w:rPr>
                <w:sz w:val="36"/>
                <w:szCs w:val="36"/>
              </w:rPr>
              <w:t>capacity and partnerships to effectively monitor, govern and finance nature conservation action.</w:t>
            </w:r>
          </w:p>
        </w:tc>
      </w:tr>
      <w:tr w:rsidR="005F0A44" w14:paraId="64B4A8FD" w14:textId="77777777" w:rsidTr="005A037E">
        <w:trPr>
          <w:trHeight w:val="826"/>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shd w:val="clear" w:color="auto" w:fill="1F3864" w:themeFill="accent1" w:themeFillShade="80"/>
            <w:vAlign w:val="center"/>
          </w:tcPr>
          <w:p w14:paraId="7615A5E4" w14:textId="77777777" w:rsidR="005F0A44" w:rsidRPr="001956DD" w:rsidRDefault="005F0A44" w:rsidP="005A037E">
            <w:pPr>
              <w:jc w:val="center"/>
              <w:rPr>
                <w:sz w:val="32"/>
                <w:szCs w:val="32"/>
              </w:rPr>
            </w:pPr>
            <w:r w:rsidRPr="001956DD">
              <w:rPr>
                <w:sz w:val="28"/>
                <w:szCs w:val="28"/>
              </w:rPr>
              <w:t>Priority action tracks</w:t>
            </w:r>
          </w:p>
        </w:tc>
        <w:tc>
          <w:tcPr>
            <w:tcW w:w="3544" w:type="dxa"/>
            <w:shd w:val="clear" w:color="auto" w:fill="1F3864" w:themeFill="accent1" w:themeFillShade="80"/>
            <w:vAlign w:val="center"/>
          </w:tcPr>
          <w:p w14:paraId="378A2266"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2053EC">
              <w:rPr>
                <w:b/>
                <w:bCs/>
                <w:sz w:val="28"/>
                <w:szCs w:val="28"/>
              </w:rPr>
              <w:t>Key challenges</w:t>
            </w:r>
          </w:p>
        </w:tc>
        <w:tc>
          <w:tcPr>
            <w:tcW w:w="5953" w:type="dxa"/>
            <w:shd w:val="clear" w:color="auto" w:fill="1F3864" w:themeFill="accent1" w:themeFillShade="80"/>
            <w:vAlign w:val="center"/>
          </w:tcPr>
          <w:p w14:paraId="49568596" w14:textId="77777777" w:rsidR="005F0A44" w:rsidRPr="001956DD" w:rsidRDefault="005F0A44"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sidRPr="001956DD">
              <w:rPr>
                <w:b/>
                <w:bCs/>
                <w:sz w:val="28"/>
                <w:szCs w:val="28"/>
              </w:rPr>
              <w:t>Overview of best practice</w:t>
            </w:r>
          </w:p>
        </w:tc>
        <w:tc>
          <w:tcPr>
            <w:tcW w:w="2552" w:type="dxa"/>
            <w:tcBorders>
              <w:right w:val="nil"/>
            </w:tcBorders>
            <w:shd w:val="clear" w:color="auto" w:fill="1F3864" w:themeFill="accent1" w:themeFillShade="80"/>
            <w:vAlign w:val="center"/>
          </w:tcPr>
          <w:p w14:paraId="174F9FDD" w14:textId="57B86AF3" w:rsidR="005F0A44" w:rsidRPr="001956DD" w:rsidRDefault="0042325F" w:rsidP="005A037E">
            <w:pPr>
              <w:jc w:val="center"/>
              <w:cnfStyle w:val="000000000000" w:firstRow="0" w:lastRow="0" w:firstColumn="0" w:lastColumn="0" w:oddVBand="0" w:evenVBand="0" w:oddHBand="0" w:evenHBand="0" w:firstRowFirstColumn="0" w:firstRowLastColumn="0" w:lastRowFirstColumn="0" w:lastRowLastColumn="0"/>
              <w:rPr>
                <w:b/>
                <w:bCs/>
                <w:sz w:val="28"/>
                <w:szCs w:val="28"/>
              </w:rPr>
            </w:pPr>
            <w:r>
              <w:rPr>
                <w:b/>
                <w:bCs/>
                <w:sz w:val="28"/>
                <w:szCs w:val="28"/>
              </w:rPr>
              <w:t>Key</w:t>
            </w:r>
            <w:r w:rsidR="002C256B">
              <w:rPr>
                <w:b/>
                <w:bCs/>
                <w:sz w:val="28"/>
                <w:szCs w:val="28"/>
              </w:rPr>
              <w:t xml:space="preserve"> partners and</w:t>
            </w:r>
            <w:r>
              <w:rPr>
                <w:b/>
                <w:bCs/>
                <w:sz w:val="28"/>
                <w:szCs w:val="28"/>
              </w:rPr>
              <w:t xml:space="preserve"> regional programmes</w:t>
            </w:r>
          </w:p>
        </w:tc>
      </w:tr>
      <w:tr w:rsidR="005F0A44" w:rsidRPr="00D42996" w14:paraId="1AC87ED5" w14:textId="77777777" w:rsidTr="005A03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01C3EB99" w14:textId="58EBDF37" w:rsidR="005F0A44" w:rsidRPr="00730D5B" w:rsidRDefault="005B7BC5" w:rsidP="005A037E">
            <w:pPr>
              <w:rPr>
                <w:sz w:val="24"/>
                <w:szCs w:val="24"/>
              </w:rPr>
            </w:pPr>
            <w:r w:rsidRPr="005B7BC5">
              <w:rPr>
                <w:sz w:val="24"/>
                <w:szCs w:val="24"/>
              </w:rPr>
              <w:t>Science and traditional knowledge for target-setting and monitoring</w:t>
            </w:r>
          </w:p>
        </w:tc>
        <w:tc>
          <w:tcPr>
            <w:tcW w:w="3544" w:type="dxa"/>
          </w:tcPr>
          <w:p w14:paraId="530A5E1F" w14:textId="2A33FA60" w:rsidR="005E43AA" w:rsidRPr="005E43AA" w:rsidRDefault="005E43AA" w:rsidP="005E43AA">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w:t>
            </w:r>
            <w:r w:rsidRPr="005E43AA">
              <w:rPr>
                <w:sz w:val="20"/>
                <w:szCs w:val="20"/>
              </w:rPr>
              <w:t>apacity to collect, analyse, interp</w:t>
            </w:r>
            <w:r>
              <w:rPr>
                <w:sz w:val="20"/>
                <w:szCs w:val="20"/>
              </w:rPr>
              <w:t>r</w:t>
            </w:r>
            <w:r w:rsidRPr="005E43AA">
              <w:rPr>
                <w:sz w:val="20"/>
                <w:szCs w:val="20"/>
              </w:rPr>
              <w:t xml:space="preserve">et and share data for diverse audiences </w:t>
            </w:r>
            <w:r>
              <w:rPr>
                <w:sz w:val="20"/>
                <w:szCs w:val="20"/>
              </w:rPr>
              <w:t>and</w:t>
            </w:r>
            <w:r w:rsidRPr="005E43AA">
              <w:rPr>
                <w:sz w:val="20"/>
                <w:szCs w:val="20"/>
              </w:rPr>
              <w:t xml:space="preserve"> decision</w:t>
            </w:r>
            <w:r>
              <w:rPr>
                <w:sz w:val="20"/>
                <w:szCs w:val="20"/>
              </w:rPr>
              <w:t xml:space="preserve"> </w:t>
            </w:r>
            <w:r w:rsidRPr="005E43AA">
              <w:rPr>
                <w:sz w:val="20"/>
                <w:szCs w:val="20"/>
              </w:rPr>
              <w:t>making</w:t>
            </w:r>
            <w:r>
              <w:rPr>
                <w:sz w:val="20"/>
                <w:szCs w:val="20"/>
              </w:rPr>
              <w:t>.</w:t>
            </w:r>
          </w:p>
          <w:p w14:paraId="5431FF75" w14:textId="31518631" w:rsidR="005F0A44" w:rsidRPr="000B1C2C" w:rsidRDefault="005E43AA">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Focusing </w:t>
            </w:r>
            <w:r w:rsidRPr="005E43AA">
              <w:rPr>
                <w:sz w:val="20"/>
                <w:szCs w:val="20"/>
              </w:rPr>
              <w:t xml:space="preserve">on </w:t>
            </w:r>
            <w:r>
              <w:rPr>
                <w:sz w:val="20"/>
                <w:szCs w:val="20"/>
              </w:rPr>
              <w:t>relevant</w:t>
            </w:r>
            <w:r w:rsidRPr="005E43AA">
              <w:rPr>
                <w:sz w:val="20"/>
                <w:szCs w:val="20"/>
              </w:rPr>
              <w:t xml:space="preserve"> </w:t>
            </w:r>
            <w:r>
              <w:rPr>
                <w:sz w:val="20"/>
                <w:szCs w:val="20"/>
              </w:rPr>
              <w:t xml:space="preserve">regional </w:t>
            </w:r>
            <w:r w:rsidRPr="005E43AA">
              <w:rPr>
                <w:sz w:val="20"/>
                <w:szCs w:val="20"/>
              </w:rPr>
              <w:t>indicators that can be used to inform real time decision</w:t>
            </w:r>
            <w:r>
              <w:rPr>
                <w:sz w:val="20"/>
                <w:szCs w:val="20"/>
              </w:rPr>
              <w:t xml:space="preserve"> </w:t>
            </w:r>
            <w:r w:rsidRPr="005E43AA">
              <w:rPr>
                <w:sz w:val="20"/>
                <w:szCs w:val="20"/>
              </w:rPr>
              <w:t xml:space="preserve">making </w:t>
            </w:r>
            <w:r>
              <w:rPr>
                <w:sz w:val="20"/>
                <w:szCs w:val="20"/>
              </w:rPr>
              <w:t>for</w:t>
            </w:r>
            <w:r w:rsidRPr="005E43AA">
              <w:rPr>
                <w:sz w:val="20"/>
                <w:szCs w:val="20"/>
              </w:rPr>
              <w:t xml:space="preserve"> adaptive management</w:t>
            </w:r>
            <w:r>
              <w:rPr>
                <w:sz w:val="20"/>
                <w:szCs w:val="20"/>
              </w:rPr>
              <w:t>.</w:t>
            </w:r>
          </w:p>
        </w:tc>
        <w:tc>
          <w:tcPr>
            <w:tcW w:w="5953" w:type="dxa"/>
          </w:tcPr>
          <w:p w14:paraId="16C49045" w14:textId="570945A4" w:rsidR="001D1985" w:rsidRDefault="001D1985"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Support the development of domestic and community-level monitoring capacity, including monitoring based on cultural indicators and traditional, indigenous and local knowledge.  Where appropriate this data should feed into national and regional knowledge management systems.</w:t>
            </w:r>
          </w:p>
          <w:p w14:paraId="19C17BB9" w14:textId="1A7E11C8" w:rsidR="006E0EC5" w:rsidRDefault="006E0EC5"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Safeguard the rights of Pacific communities to make informed decisions about when and how target-setting and monitoring will occur</w:t>
            </w:r>
            <w:r w:rsidR="00830441">
              <w:rPr>
                <w:sz w:val="20"/>
                <w:szCs w:val="20"/>
              </w:rPr>
              <w:t>.  Uphold indigenous</w:t>
            </w:r>
            <w:r>
              <w:rPr>
                <w:sz w:val="20"/>
                <w:szCs w:val="20"/>
              </w:rPr>
              <w:t xml:space="preserve"> sovereignty over locally derived environmental and cultural information.</w:t>
            </w:r>
          </w:p>
          <w:p w14:paraId="1D221229" w14:textId="6CBDD1CC" w:rsidR="005F0A44" w:rsidRPr="00AF56E0"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Utilise</w:t>
            </w:r>
            <w:r w:rsidRPr="00AF56E0">
              <w:rPr>
                <w:sz w:val="20"/>
                <w:szCs w:val="20"/>
              </w:rPr>
              <w:t xml:space="preserve"> centralised data services to assist with monitoring and evaluation of conservation and management</w:t>
            </w:r>
            <w:r>
              <w:rPr>
                <w:sz w:val="20"/>
                <w:szCs w:val="20"/>
              </w:rPr>
              <w:t xml:space="preserve"> </w:t>
            </w:r>
            <w:r w:rsidRPr="00AF56E0">
              <w:rPr>
                <w:sz w:val="20"/>
                <w:szCs w:val="20"/>
              </w:rPr>
              <w:t>activities and to provide accessible data for environment</w:t>
            </w:r>
            <w:r w:rsidR="001D1985">
              <w:rPr>
                <w:sz w:val="20"/>
                <w:szCs w:val="20"/>
              </w:rPr>
              <w:t>al</w:t>
            </w:r>
            <w:r w:rsidRPr="00AF56E0">
              <w:rPr>
                <w:sz w:val="20"/>
                <w:szCs w:val="20"/>
              </w:rPr>
              <w:t xml:space="preserve"> </w:t>
            </w:r>
            <w:r w:rsidR="00277AFE">
              <w:rPr>
                <w:sz w:val="20"/>
                <w:szCs w:val="20"/>
              </w:rPr>
              <w:t>management</w:t>
            </w:r>
            <w:r>
              <w:rPr>
                <w:sz w:val="20"/>
                <w:szCs w:val="20"/>
              </w:rPr>
              <w:t>.</w:t>
            </w:r>
          </w:p>
          <w:p w14:paraId="3F1F7387" w14:textId="77777777" w:rsidR="005F0A44" w:rsidRPr="00AF56E0"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AF56E0">
              <w:rPr>
                <w:sz w:val="20"/>
                <w:szCs w:val="20"/>
              </w:rPr>
              <w:t xml:space="preserve">Collaborate through </w:t>
            </w:r>
            <w:r>
              <w:rPr>
                <w:sz w:val="20"/>
                <w:szCs w:val="20"/>
              </w:rPr>
              <w:t>regional</w:t>
            </w:r>
            <w:r w:rsidRPr="00AF56E0">
              <w:rPr>
                <w:sz w:val="20"/>
                <w:szCs w:val="20"/>
              </w:rPr>
              <w:t xml:space="preserve"> learning for information collection and analysis, reporting, and open and timely</w:t>
            </w:r>
            <w:r>
              <w:rPr>
                <w:sz w:val="20"/>
                <w:szCs w:val="20"/>
              </w:rPr>
              <w:t xml:space="preserve"> </w:t>
            </w:r>
            <w:r w:rsidRPr="00AF56E0">
              <w:rPr>
                <w:sz w:val="20"/>
                <w:szCs w:val="20"/>
              </w:rPr>
              <w:t>sharing of environmental information</w:t>
            </w:r>
            <w:r>
              <w:rPr>
                <w:sz w:val="20"/>
                <w:szCs w:val="20"/>
              </w:rPr>
              <w:t>.</w:t>
            </w:r>
          </w:p>
          <w:p w14:paraId="75F6A56C" w14:textId="341B3AEF" w:rsidR="005F0A44" w:rsidRPr="000B1C2C" w:rsidRDefault="005F0A44">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AF56E0">
              <w:rPr>
                <w:sz w:val="20"/>
                <w:szCs w:val="20"/>
              </w:rPr>
              <w:t xml:space="preserve">Plan for sustained environmental reporting </w:t>
            </w:r>
            <w:r>
              <w:rPr>
                <w:sz w:val="20"/>
                <w:szCs w:val="20"/>
              </w:rPr>
              <w:t xml:space="preserve">in </w:t>
            </w:r>
            <w:r w:rsidR="00F47A17">
              <w:rPr>
                <w:sz w:val="20"/>
                <w:szCs w:val="20"/>
              </w:rPr>
              <w:t>changing</w:t>
            </w:r>
            <w:r w:rsidR="00F47A17" w:rsidRPr="00AF56E0">
              <w:rPr>
                <w:sz w:val="20"/>
                <w:szCs w:val="20"/>
              </w:rPr>
              <w:t xml:space="preserve"> </w:t>
            </w:r>
            <w:r w:rsidRPr="00AF56E0">
              <w:rPr>
                <w:sz w:val="20"/>
                <w:szCs w:val="20"/>
              </w:rPr>
              <w:t>conditions, including preparedness and disaster risk</w:t>
            </w:r>
            <w:r>
              <w:rPr>
                <w:sz w:val="20"/>
                <w:szCs w:val="20"/>
              </w:rPr>
              <w:t xml:space="preserve"> </w:t>
            </w:r>
            <w:r w:rsidRPr="00AF56E0">
              <w:rPr>
                <w:sz w:val="20"/>
                <w:szCs w:val="20"/>
              </w:rPr>
              <w:t>management</w:t>
            </w:r>
            <w:r>
              <w:rPr>
                <w:sz w:val="20"/>
                <w:szCs w:val="20"/>
              </w:rPr>
              <w:t>.</w:t>
            </w:r>
          </w:p>
        </w:tc>
        <w:tc>
          <w:tcPr>
            <w:tcW w:w="2552" w:type="dxa"/>
            <w:tcBorders>
              <w:right w:val="nil"/>
            </w:tcBorders>
          </w:tcPr>
          <w:p w14:paraId="12351DE4" w14:textId="2715F3DB" w:rsidR="005F0A44" w:rsidRPr="000B1C2C" w:rsidRDefault="005F0A44" w:rsidP="000B1C2C">
            <w:pPr>
              <w:ind w:left="78"/>
              <w:cnfStyle w:val="000000100000" w:firstRow="0" w:lastRow="0" w:firstColumn="0" w:lastColumn="0" w:oddVBand="0" w:evenVBand="0" w:oddHBand="1" w:evenHBand="0" w:firstRowFirstColumn="0" w:firstRowLastColumn="0" w:lastRowFirstColumn="0" w:lastRowLastColumn="0"/>
              <w:rPr>
                <w:sz w:val="20"/>
                <w:szCs w:val="20"/>
              </w:rPr>
            </w:pPr>
          </w:p>
        </w:tc>
      </w:tr>
      <w:tr w:rsidR="005F0A44" w14:paraId="1B4D6900" w14:textId="77777777" w:rsidTr="005A037E">
        <w:trPr>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18B68467" w14:textId="77777777" w:rsidR="005F0A44" w:rsidRPr="00730D5B" w:rsidRDefault="005F0A44" w:rsidP="005A037E">
            <w:pPr>
              <w:rPr>
                <w:sz w:val="24"/>
                <w:szCs w:val="24"/>
              </w:rPr>
            </w:pPr>
            <w:r w:rsidRPr="00730D5B">
              <w:rPr>
                <w:sz w:val="24"/>
                <w:szCs w:val="24"/>
              </w:rPr>
              <w:t>Governance that works for nature conservation</w:t>
            </w:r>
          </w:p>
        </w:tc>
        <w:tc>
          <w:tcPr>
            <w:tcW w:w="3544" w:type="dxa"/>
          </w:tcPr>
          <w:p w14:paraId="2D0220C9" w14:textId="77777777" w:rsidR="005F0A44" w:rsidRPr="001677FA"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1677FA">
              <w:rPr>
                <w:sz w:val="20"/>
                <w:szCs w:val="20"/>
              </w:rPr>
              <w:t xml:space="preserve">Lack of </w:t>
            </w:r>
            <w:r>
              <w:rPr>
                <w:sz w:val="20"/>
                <w:szCs w:val="20"/>
              </w:rPr>
              <w:t>accountability</w:t>
            </w:r>
            <w:r w:rsidRPr="001677FA">
              <w:rPr>
                <w:sz w:val="20"/>
                <w:szCs w:val="20"/>
              </w:rPr>
              <w:t xml:space="preserve"> and transparency</w:t>
            </w:r>
          </w:p>
          <w:p w14:paraId="45B08FCB" w14:textId="77777777" w:rsidR="005F0A44" w:rsidRPr="00EF04E5" w:rsidRDefault="005F0A44" w:rsidP="005A037E">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1677FA">
              <w:rPr>
                <w:sz w:val="20"/>
                <w:szCs w:val="20"/>
              </w:rPr>
              <w:t>Jurisdiction issues for transboundary hazards or species that rely on both land and sea habitats</w:t>
            </w:r>
            <w:r>
              <w:rPr>
                <w:sz w:val="20"/>
                <w:szCs w:val="20"/>
              </w:rPr>
              <w:t>.</w:t>
            </w:r>
          </w:p>
        </w:tc>
        <w:tc>
          <w:tcPr>
            <w:tcW w:w="5953" w:type="dxa"/>
          </w:tcPr>
          <w:p w14:paraId="00AB7BEF" w14:textId="2871A80E" w:rsidR="00FB0ACA" w:rsidRDefault="00FB0ACA" w:rsidP="00FB0ACA">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sidRPr="007C485E">
              <w:rPr>
                <w:sz w:val="20"/>
                <w:szCs w:val="20"/>
              </w:rPr>
              <w:t xml:space="preserve">Strengthen existing </w:t>
            </w:r>
            <w:r>
              <w:rPr>
                <w:sz w:val="20"/>
                <w:szCs w:val="20"/>
              </w:rPr>
              <w:t xml:space="preserve">national and regional </w:t>
            </w:r>
            <w:r w:rsidRPr="007C485E">
              <w:rPr>
                <w:sz w:val="20"/>
                <w:szCs w:val="20"/>
              </w:rPr>
              <w:t xml:space="preserve">legal frameworks, </w:t>
            </w:r>
            <w:r>
              <w:rPr>
                <w:sz w:val="20"/>
                <w:szCs w:val="20"/>
              </w:rPr>
              <w:t>and give due weight to the enforcement of environmental considerations</w:t>
            </w:r>
            <w:r w:rsidRPr="007C485E">
              <w:rPr>
                <w:sz w:val="20"/>
                <w:szCs w:val="20"/>
              </w:rPr>
              <w:t xml:space="preserve"> across </w:t>
            </w:r>
            <w:r>
              <w:rPr>
                <w:sz w:val="20"/>
                <w:szCs w:val="20"/>
              </w:rPr>
              <w:t>ministries and regional agencies.  Where appropriate, strengthen the influence of environmental ministries in government decision making.</w:t>
            </w:r>
          </w:p>
          <w:p w14:paraId="2B48F47C" w14:textId="1CF3BA8F" w:rsidR="00BA1383" w:rsidRPr="000B1C2C" w:rsidRDefault="00BA1383">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F</w:t>
            </w:r>
            <w:r w:rsidRPr="00175B01">
              <w:rPr>
                <w:sz w:val="20"/>
                <w:szCs w:val="20"/>
              </w:rPr>
              <w:t>acil</w:t>
            </w:r>
            <w:r>
              <w:rPr>
                <w:sz w:val="20"/>
                <w:szCs w:val="20"/>
              </w:rPr>
              <w:t>i</w:t>
            </w:r>
            <w:r w:rsidRPr="00175B01">
              <w:rPr>
                <w:sz w:val="20"/>
                <w:szCs w:val="20"/>
              </w:rPr>
              <w:t>tate transparen</w:t>
            </w:r>
            <w:r>
              <w:rPr>
                <w:sz w:val="20"/>
                <w:szCs w:val="20"/>
              </w:rPr>
              <w:t>cy</w:t>
            </w:r>
            <w:r w:rsidRPr="00175B01">
              <w:rPr>
                <w:sz w:val="20"/>
                <w:szCs w:val="20"/>
              </w:rPr>
              <w:t xml:space="preserve"> </w:t>
            </w:r>
            <w:r>
              <w:rPr>
                <w:sz w:val="20"/>
                <w:szCs w:val="20"/>
              </w:rPr>
              <w:t>and accountability by establishing systems for free access to information on decision making, and by resourcing independent regulatory bodies where appropriate.</w:t>
            </w:r>
          </w:p>
          <w:p w14:paraId="5C8E7CD3" w14:textId="27921AD9" w:rsidR="00171EB5" w:rsidRPr="000B1C2C" w:rsidRDefault="005F0A44">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Ensure that </w:t>
            </w:r>
            <w:r w:rsidR="008B04C6">
              <w:rPr>
                <w:sz w:val="20"/>
                <w:szCs w:val="20"/>
              </w:rPr>
              <w:t xml:space="preserve">conservation </w:t>
            </w:r>
            <w:r>
              <w:rPr>
                <w:sz w:val="20"/>
                <w:szCs w:val="20"/>
              </w:rPr>
              <w:t>p</w:t>
            </w:r>
            <w:r w:rsidRPr="00430257">
              <w:rPr>
                <w:sz w:val="20"/>
                <w:szCs w:val="20"/>
              </w:rPr>
              <w:t>artnerships enhance the implementation of local, regional, and international laws and agreements as well as new and existing programme linkages.</w:t>
            </w:r>
          </w:p>
          <w:p w14:paraId="684E2F5C" w14:textId="67570E78" w:rsidR="00BA1383" w:rsidRPr="000B1C2C" w:rsidRDefault="00BA1383">
            <w:pPr>
              <w:pStyle w:val="ListParagraph"/>
              <w:numPr>
                <w:ilvl w:val="0"/>
                <w:numId w:val="9"/>
              </w:numPr>
              <w:ind w:left="328" w:hanging="25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w:t>
            </w:r>
            <w:r w:rsidRPr="007C485E">
              <w:rPr>
                <w:sz w:val="20"/>
                <w:szCs w:val="20"/>
              </w:rPr>
              <w:t xml:space="preserve">uild </w:t>
            </w:r>
            <w:r>
              <w:rPr>
                <w:sz w:val="20"/>
                <w:szCs w:val="20"/>
              </w:rPr>
              <w:t xml:space="preserve">accountable, transparent and courageous </w:t>
            </w:r>
            <w:r w:rsidRPr="007C485E">
              <w:rPr>
                <w:sz w:val="20"/>
                <w:szCs w:val="20"/>
              </w:rPr>
              <w:t>political leadership for addressing ultimate and proximate threats to biodiversity</w:t>
            </w:r>
            <w:r>
              <w:rPr>
                <w:sz w:val="20"/>
                <w:szCs w:val="20"/>
              </w:rPr>
              <w:t>: both domestically, within our region, and as a strong Blue Pacific voice in global negotiations.</w:t>
            </w:r>
          </w:p>
        </w:tc>
        <w:tc>
          <w:tcPr>
            <w:tcW w:w="2552" w:type="dxa"/>
            <w:tcBorders>
              <w:right w:val="nil"/>
            </w:tcBorders>
          </w:tcPr>
          <w:p w14:paraId="1A7BD2A9" w14:textId="77777777" w:rsidR="005F0A44" w:rsidRPr="00A06E33" w:rsidRDefault="005F0A44" w:rsidP="005A037E">
            <w:pPr>
              <w:cnfStyle w:val="000000000000" w:firstRow="0" w:lastRow="0" w:firstColumn="0" w:lastColumn="0" w:oddVBand="0" w:evenVBand="0" w:oddHBand="0" w:evenHBand="0" w:firstRowFirstColumn="0" w:firstRowLastColumn="0" w:lastRowFirstColumn="0" w:lastRowLastColumn="0"/>
              <w:rPr>
                <w:sz w:val="20"/>
                <w:szCs w:val="20"/>
              </w:rPr>
            </w:pPr>
          </w:p>
        </w:tc>
      </w:tr>
      <w:tr w:rsidR="005F0A44" w14:paraId="1946D393" w14:textId="77777777" w:rsidTr="005A037E">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52" w:type="dxa"/>
            <w:tcBorders>
              <w:left w:val="nil"/>
            </w:tcBorders>
          </w:tcPr>
          <w:p w14:paraId="03C1E30B" w14:textId="59BA9F0E" w:rsidR="005F0A44" w:rsidRPr="00730D5B" w:rsidRDefault="000C4FED" w:rsidP="005A037E">
            <w:pPr>
              <w:rPr>
                <w:sz w:val="24"/>
                <w:szCs w:val="24"/>
              </w:rPr>
            </w:pPr>
            <w:r>
              <w:rPr>
                <w:sz w:val="24"/>
                <w:szCs w:val="24"/>
              </w:rPr>
              <w:t>Sustainable f</w:t>
            </w:r>
            <w:r w:rsidR="005F0A44" w:rsidRPr="00730D5B">
              <w:rPr>
                <w:sz w:val="24"/>
                <w:szCs w:val="24"/>
              </w:rPr>
              <w:t xml:space="preserve">inancing </w:t>
            </w:r>
            <w:r>
              <w:rPr>
                <w:sz w:val="24"/>
                <w:szCs w:val="24"/>
              </w:rPr>
              <w:t xml:space="preserve">for </w:t>
            </w:r>
            <w:r w:rsidR="005F0A44" w:rsidRPr="00730D5B">
              <w:rPr>
                <w:sz w:val="24"/>
                <w:szCs w:val="24"/>
              </w:rPr>
              <w:t>nature conservation</w:t>
            </w:r>
          </w:p>
        </w:tc>
        <w:tc>
          <w:tcPr>
            <w:tcW w:w="3544" w:type="dxa"/>
          </w:tcPr>
          <w:p w14:paraId="2CF6B827" w14:textId="07388336" w:rsidR="005077C9" w:rsidRPr="005077C9" w:rsidRDefault="005077C9" w:rsidP="005077C9">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5077C9">
              <w:rPr>
                <w:sz w:val="20"/>
                <w:szCs w:val="20"/>
              </w:rPr>
              <w:t xml:space="preserve">Competing interests </w:t>
            </w:r>
            <w:r>
              <w:rPr>
                <w:sz w:val="20"/>
                <w:szCs w:val="20"/>
              </w:rPr>
              <w:t>within national budget allocations.</w:t>
            </w:r>
          </w:p>
          <w:p w14:paraId="402FDFC2" w14:textId="6FEDEE62" w:rsidR="005F0A44" w:rsidRPr="00E6576D" w:rsidRDefault="00854E92">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Sometimes l</w:t>
            </w:r>
            <w:r w:rsidR="005077C9" w:rsidRPr="005077C9">
              <w:rPr>
                <w:sz w:val="20"/>
                <w:szCs w:val="20"/>
              </w:rPr>
              <w:t xml:space="preserve">imited opportunities </w:t>
            </w:r>
            <w:r>
              <w:rPr>
                <w:sz w:val="20"/>
                <w:szCs w:val="20"/>
              </w:rPr>
              <w:t xml:space="preserve">to directly </w:t>
            </w:r>
            <w:r w:rsidR="005077C9" w:rsidRPr="005077C9">
              <w:rPr>
                <w:sz w:val="20"/>
                <w:szCs w:val="20"/>
              </w:rPr>
              <w:t>generat</w:t>
            </w:r>
            <w:r>
              <w:rPr>
                <w:sz w:val="20"/>
                <w:szCs w:val="20"/>
              </w:rPr>
              <w:t>e</w:t>
            </w:r>
            <w:r w:rsidR="005077C9" w:rsidRPr="005077C9">
              <w:rPr>
                <w:sz w:val="20"/>
                <w:szCs w:val="20"/>
              </w:rPr>
              <w:t xml:space="preserve"> sustainable income </w:t>
            </w:r>
            <w:r w:rsidR="00480E67">
              <w:rPr>
                <w:sz w:val="20"/>
                <w:szCs w:val="20"/>
              </w:rPr>
              <w:t>for</w:t>
            </w:r>
            <w:r w:rsidR="005077C9" w:rsidRPr="005077C9">
              <w:rPr>
                <w:sz w:val="20"/>
                <w:szCs w:val="20"/>
              </w:rPr>
              <w:t xml:space="preserve"> conservation</w:t>
            </w:r>
            <w:r w:rsidR="00480E67">
              <w:rPr>
                <w:sz w:val="20"/>
                <w:szCs w:val="20"/>
              </w:rPr>
              <w:t xml:space="preserve"> initiatives</w:t>
            </w:r>
            <w:r w:rsidR="005077C9">
              <w:rPr>
                <w:sz w:val="20"/>
                <w:szCs w:val="20"/>
              </w:rPr>
              <w:t>.</w:t>
            </w:r>
          </w:p>
        </w:tc>
        <w:tc>
          <w:tcPr>
            <w:tcW w:w="5953" w:type="dxa"/>
          </w:tcPr>
          <w:p w14:paraId="07A7E940" w14:textId="77777777" w:rsidR="005F0A44" w:rsidRPr="00147F90"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E6576D">
              <w:rPr>
                <w:sz w:val="20"/>
                <w:szCs w:val="20"/>
              </w:rPr>
              <w:t>Embrace a regional</w:t>
            </w:r>
            <w:r>
              <w:rPr>
                <w:sz w:val="20"/>
                <w:szCs w:val="20"/>
              </w:rPr>
              <w:t>, collective, Blue Pacific</w:t>
            </w:r>
            <w:r w:rsidRPr="00E6576D">
              <w:rPr>
                <w:sz w:val="20"/>
                <w:szCs w:val="20"/>
              </w:rPr>
              <w:t xml:space="preserve"> approach to conservation partnerships and financing</w:t>
            </w:r>
            <w:r>
              <w:rPr>
                <w:sz w:val="20"/>
                <w:szCs w:val="20"/>
              </w:rPr>
              <w:t>.</w:t>
            </w:r>
          </w:p>
          <w:p w14:paraId="4FABF293" w14:textId="3E7B96E0" w:rsidR="005F0A44"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sidRPr="00147F90">
              <w:rPr>
                <w:sz w:val="20"/>
                <w:szCs w:val="20"/>
              </w:rPr>
              <w:t xml:space="preserve">Establish </w:t>
            </w:r>
            <w:r>
              <w:rPr>
                <w:sz w:val="20"/>
                <w:szCs w:val="20"/>
              </w:rPr>
              <w:t>and enforce licence fees for environmentally impactful activities</w:t>
            </w:r>
            <w:r w:rsidR="002C1554">
              <w:rPr>
                <w:sz w:val="20"/>
                <w:szCs w:val="20"/>
              </w:rPr>
              <w:t xml:space="preserve"> and fines for breaches</w:t>
            </w:r>
            <w:r>
              <w:rPr>
                <w:sz w:val="20"/>
                <w:szCs w:val="20"/>
              </w:rPr>
              <w:t xml:space="preserve">, to be </w:t>
            </w:r>
            <w:r w:rsidR="002C1554" w:rsidRPr="002C1554">
              <w:rPr>
                <w:sz w:val="20"/>
                <w:szCs w:val="20"/>
                <w:lang w:val="en-GB"/>
              </w:rPr>
              <w:t>invested in resource management, regulation and enforcement</w:t>
            </w:r>
            <w:r w:rsidR="002C1554">
              <w:rPr>
                <w:sz w:val="20"/>
                <w:szCs w:val="20"/>
                <w:lang w:val="en-GB"/>
              </w:rPr>
              <w:t>.</w:t>
            </w:r>
          </w:p>
          <w:p w14:paraId="1285BF55" w14:textId="77777777" w:rsidR="005F0A44" w:rsidRPr="00147F90"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Emphasise the co-benefits of nature conservation initiatives to access novel areas of financing; for instance, co-benefits for areas such as climate change mitigation and adaptation, economic and community development, human health, and human rights.</w:t>
            </w:r>
          </w:p>
          <w:p w14:paraId="4ED254F2" w14:textId="77777777" w:rsidR="005F0A44" w:rsidRPr="000B1C2C" w:rsidRDefault="005F0A44"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32"/>
                <w:szCs w:val="32"/>
              </w:rPr>
            </w:pPr>
            <w:r w:rsidRPr="00A445A3">
              <w:rPr>
                <w:sz w:val="20"/>
                <w:szCs w:val="20"/>
              </w:rPr>
              <w:t>Encourage local conservation initiatives to be self-sustaining where possible.</w:t>
            </w:r>
          </w:p>
          <w:p w14:paraId="3009CFC2" w14:textId="3D326445" w:rsidR="007E7068" w:rsidRPr="00A445A3" w:rsidRDefault="007E7068" w:rsidP="005A037E">
            <w:pPr>
              <w:pStyle w:val="ListParagraph"/>
              <w:numPr>
                <w:ilvl w:val="0"/>
                <w:numId w:val="9"/>
              </w:numPr>
              <w:ind w:left="328" w:hanging="250"/>
              <w:cnfStyle w:val="000000100000" w:firstRow="0" w:lastRow="0" w:firstColumn="0" w:lastColumn="0" w:oddVBand="0" w:evenVBand="0" w:oddHBand="1" w:evenHBand="0" w:firstRowFirstColumn="0" w:firstRowLastColumn="0" w:lastRowFirstColumn="0" w:lastRowLastColumn="0"/>
              <w:rPr>
                <w:sz w:val="32"/>
                <w:szCs w:val="32"/>
              </w:rPr>
            </w:pPr>
            <w:r>
              <w:rPr>
                <w:sz w:val="20"/>
                <w:szCs w:val="20"/>
              </w:rPr>
              <w:t xml:space="preserve">Encourage the redirection of </w:t>
            </w:r>
            <w:r w:rsidRPr="00F27EE2">
              <w:rPr>
                <w:sz w:val="20"/>
                <w:szCs w:val="20"/>
              </w:rPr>
              <w:t xml:space="preserve">public and private sector finance </w:t>
            </w:r>
            <w:r>
              <w:rPr>
                <w:sz w:val="20"/>
                <w:szCs w:val="20"/>
              </w:rPr>
              <w:t>to</w:t>
            </w:r>
            <w:r w:rsidRPr="00F27EE2">
              <w:rPr>
                <w:sz w:val="20"/>
                <w:szCs w:val="20"/>
              </w:rPr>
              <w:t xml:space="preserve"> support the delivery of equitable and sustainable </w:t>
            </w:r>
            <w:r>
              <w:rPr>
                <w:sz w:val="20"/>
                <w:szCs w:val="20"/>
              </w:rPr>
              <w:t>conservation.</w:t>
            </w:r>
          </w:p>
        </w:tc>
        <w:tc>
          <w:tcPr>
            <w:tcW w:w="2552" w:type="dxa"/>
            <w:tcBorders>
              <w:right w:val="nil"/>
            </w:tcBorders>
          </w:tcPr>
          <w:p w14:paraId="037421F1" w14:textId="6B07C88C" w:rsidR="005F0A44" w:rsidRPr="000B1C2C" w:rsidRDefault="005F0A44" w:rsidP="000B1C2C">
            <w:pPr>
              <w:ind w:left="78"/>
              <w:cnfStyle w:val="000000100000" w:firstRow="0" w:lastRow="0" w:firstColumn="0" w:lastColumn="0" w:oddVBand="0" w:evenVBand="0" w:oddHBand="1" w:evenHBand="0" w:firstRowFirstColumn="0" w:firstRowLastColumn="0" w:lastRowFirstColumn="0" w:lastRowLastColumn="0"/>
              <w:rPr>
                <w:sz w:val="20"/>
                <w:szCs w:val="20"/>
              </w:rPr>
            </w:pPr>
          </w:p>
        </w:tc>
      </w:tr>
    </w:tbl>
    <w:p w14:paraId="4D2F6AA5" w14:textId="77777777" w:rsidR="005F0A44" w:rsidRDefault="005F0A44" w:rsidP="005F0A44">
      <w:pPr>
        <w:sectPr w:rsidR="005F0A44" w:rsidSect="00665792">
          <w:pgSz w:w="16838" w:h="11906" w:orient="landscape" w:code="9"/>
          <w:pgMar w:top="851" w:right="992" w:bottom="568" w:left="1134" w:header="709" w:footer="567" w:gutter="0"/>
          <w:cols w:space="708"/>
          <w:docGrid w:linePitch="360"/>
        </w:sectPr>
      </w:pPr>
    </w:p>
    <w:p w14:paraId="5FD90EF0" w14:textId="36E4F116" w:rsidR="00D1347B" w:rsidRPr="00D34ED8" w:rsidRDefault="00D1347B" w:rsidP="00D34ED8">
      <w:pPr>
        <w:pStyle w:val="Heading1"/>
        <w:spacing w:after="240"/>
        <w:rPr>
          <w:rFonts w:asciiTheme="minorHAnsi" w:hAnsiTheme="minorHAnsi" w:cstheme="minorHAnsi"/>
          <w:b/>
          <w:bCs/>
          <w:color w:val="auto"/>
          <w:sz w:val="36"/>
          <w:szCs w:val="36"/>
        </w:rPr>
      </w:pPr>
      <w:bookmarkStart w:id="9" w:name="_Toc53242848"/>
      <w:r w:rsidRPr="00D34ED8">
        <w:rPr>
          <w:rFonts w:asciiTheme="minorHAnsi" w:hAnsiTheme="minorHAnsi" w:cstheme="minorHAnsi"/>
          <w:b/>
          <w:bCs/>
          <w:color w:val="auto"/>
          <w:sz w:val="36"/>
          <w:szCs w:val="36"/>
        </w:rPr>
        <w:lastRenderedPageBreak/>
        <w:t xml:space="preserve">Implementation </w:t>
      </w:r>
      <w:r w:rsidR="00260DA5">
        <w:rPr>
          <w:rFonts w:asciiTheme="minorHAnsi" w:hAnsiTheme="minorHAnsi" w:cstheme="minorHAnsi"/>
          <w:b/>
          <w:bCs/>
          <w:color w:val="auto"/>
          <w:sz w:val="36"/>
          <w:szCs w:val="36"/>
        </w:rPr>
        <w:t xml:space="preserve">and communication </w:t>
      </w:r>
      <w:r w:rsidRPr="00D34ED8">
        <w:rPr>
          <w:rFonts w:asciiTheme="minorHAnsi" w:hAnsiTheme="minorHAnsi" w:cstheme="minorHAnsi"/>
          <w:b/>
          <w:bCs/>
          <w:color w:val="auto"/>
          <w:sz w:val="36"/>
          <w:szCs w:val="36"/>
        </w:rPr>
        <w:t>of the Framework</w:t>
      </w:r>
      <w:bookmarkEnd w:id="9"/>
    </w:p>
    <w:p w14:paraId="2F29F6DA" w14:textId="2A5C0C3E" w:rsidR="00D1347B" w:rsidRDefault="00361428">
      <w:r>
        <w:t xml:space="preserve">Addressing the multiple environmental crises facing the Pacific region depends on rigorous implementation of regional and global frameworks, agreements, and policy documents, including this one.  Implementation of this </w:t>
      </w:r>
      <w:r w:rsidR="002C25CC">
        <w:rPr>
          <w:i/>
          <w:iCs/>
        </w:rPr>
        <w:t>Pacific Islands Framework for Nature Conservation and Protected Areas</w:t>
      </w:r>
      <w:r w:rsidR="00793F96">
        <w:rPr>
          <w:i/>
          <w:iCs/>
        </w:rPr>
        <w:t>2021-2025</w:t>
      </w:r>
      <w:r>
        <w:t xml:space="preserve"> </w:t>
      </w:r>
      <w:r w:rsidR="00646BA2">
        <w:t xml:space="preserve">is the collective responsibility of </w:t>
      </w:r>
      <w:r w:rsidR="00C947FF">
        <w:t xml:space="preserve">its broad range of conservation stakeholders, although these responsibilities differ between </w:t>
      </w:r>
      <w:r w:rsidR="00784E04">
        <w:t xml:space="preserve">groups of </w:t>
      </w:r>
      <w:r w:rsidR="00C947FF">
        <w:t>stakeholders (see section ‘</w:t>
      </w:r>
      <w:r w:rsidR="00C947FF" w:rsidRPr="00C947FF">
        <w:t>Who should use this Framework</w:t>
      </w:r>
      <w:r w:rsidR="00B56FA9">
        <w:t>, and how?</w:t>
      </w:r>
      <w:r w:rsidR="00C947FF">
        <w:t>’)</w:t>
      </w:r>
      <w:r w:rsidR="00646BA2">
        <w:t>.</w:t>
      </w:r>
      <w:r w:rsidR="00784E04">
        <w:t xml:space="preserve">  </w:t>
      </w:r>
      <w:r w:rsidR="00C825D1">
        <w:t>T</w:t>
      </w:r>
      <w:r w:rsidR="000B09DD">
        <w:t xml:space="preserve">he Pacific Islands Roundtable for Nature Conservation (PIRT) </w:t>
      </w:r>
      <w:r w:rsidR="00C825D1">
        <w:t>also has</w:t>
      </w:r>
      <w:r w:rsidR="00C947FF">
        <w:t xml:space="preserve"> a</w:t>
      </w:r>
      <w:r w:rsidR="00C825D1">
        <w:t xml:space="preserve"> particular </w:t>
      </w:r>
      <w:r w:rsidR="00C947FF">
        <w:t>role in</w:t>
      </w:r>
      <w:r w:rsidR="00C825D1">
        <w:t xml:space="preserve"> </w:t>
      </w:r>
      <w:r w:rsidR="00C947FF">
        <w:t>promoting</w:t>
      </w:r>
      <w:r w:rsidR="00C825D1">
        <w:t>, facilitat</w:t>
      </w:r>
      <w:r w:rsidR="00C947FF">
        <w:t>ing</w:t>
      </w:r>
      <w:r w:rsidR="00C825D1">
        <w:t xml:space="preserve"> and monitor</w:t>
      </w:r>
      <w:r w:rsidR="00C947FF">
        <w:t>ing</w:t>
      </w:r>
      <w:r w:rsidR="00C825D1">
        <w:t xml:space="preserve"> the implementation of the Framework</w:t>
      </w:r>
      <w:r w:rsidR="00E14D3C">
        <w:t>.</w:t>
      </w:r>
    </w:p>
    <w:p w14:paraId="475EB388" w14:textId="61D6FB79" w:rsidR="00D1347B" w:rsidRPr="009F08F3" w:rsidRDefault="009F08F3">
      <w:pPr>
        <w:rPr>
          <w:b/>
          <w:bCs/>
        </w:rPr>
      </w:pPr>
      <w:r>
        <w:t xml:space="preserve">Communication to ensure visibility and understanding of the Framework among stakeholders is a critical factor for its successful implementation.  </w:t>
      </w:r>
      <w:r w:rsidR="00C825D1">
        <w:t xml:space="preserve">PIRT </w:t>
      </w:r>
      <w:r>
        <w:t xml:space="preserve">will prepare and </w:t>
      </w:r>
      <w:r w:rsidR="00637816">
        <w:t xml:space="preserve">execute </w:t>
      </w:r>
      <w:r>
        <w:t>a c</w:t>
      </w:r>
      <w:r w:rsidR="002C2B95" w:rsidRPr="009F08F3">
        <w:t>ommunication</w:t>
      </w:r>
      <w:r>
        <w:t xml:space="preserve"> plan</w:t>
      </w:r>
      <w:r w:rsidR="00607610">
        <w:t xml:space="preserve"> </w:t>
      </w:r>
      <w:r w:rsidR="00570C79">
        <w:t>to promote implementation</w:t>
      </w:r>
      <w:r w:rsidR="00637816">
        <w:t xml:space="preserve"> of the Framework</w:t>
      </w:r>
      <w:r w:rsidR="00570C79">
        <w:t xml:space="preserve"> among its own member</w:t>
      </w:r>
      <w:r w:rsidR="00637816">
        <w:t xml:space="preserve"> organisations</w:t>
      </w:r>
      <w:r w:rsidR="00FE1F8B">
        <w:t xml:space="preserve"> on working groups</w:t>
      </w:r>
      <w:r w:rsidR="00570C79">
        <w:t>, Pacific government agencies, and other stakeholders.</w:t>
      </w:r>
      <w:r w:rsidR="002D2D2E">
        <w:t xml:space="preserve">  This will require commitment to </w:t>
      </w:r>
      <w:r w:rsidR="00B73469">
        <w:t>an ongoing programme of strategic and focused</w:t>
      </w:r>
      <w:r w:rsidR="002D2D2E">
        <w:t xml:space="preserve"> engagement across the region, and appropriate resourcing to facilitate this.</w:t>
      </w:r>
      <w:r w:rsidR="00570D22">
        <w:t xml:space="preserve">  PIRT will also engage proactively with donor agencies to encourage </w:t>
      </w:r>
      <w:r w:rsidR="00570D22" w:rsidRPr="00E41C64">
        <w:t xml:space="preserve">the Strategic Objectives and Principles </w:t>
      </w:r>
      <w:r w:rsidR="00570D22">
        <w:t xml:space="preserve">of the Framework to be integrated into </w:t>
      </w:r>
      <w:r w:rsidR="00570D22" w:rsidRPr="00E41C64">
        <w:t xml:space="preserve">funding </w:t>
      </w:r>
      <w:r w:rsidR="00570D22">
        <w:t xml:space="preserve">criteria, project </w:t>
      </w:r>
      <w:r w:rsidR="00570D22" w:rsidRPr="00E41C64">
        <w:t>prioritisation</w:t>
      </w:r>
      <w:r w:rsidR="00FA7A2A">
        <w:t>,</w:t>
      </w:r>
      <w:r w:rsidR="00570D22" w:rsidRPr="00E41C64">
        <w:t xml:space="preserve"> </w:t>
      </w:r>
      <w:r w:rsidR="00570D22">
        <w:t>and reporting processes.</w:t>
      </w:r>
    </w:p>
    <w:p w14:paraId="4DBAAB9E" w14:textId="77777777" w:rsidR="00670A3C" w:rsidRDefault="005A7FC2" w:rsidP="00670A3C">
      <w:r w:rsidRPr="009F08F3">
        <w:t xml:space="preserve">A key principle of multilateral agreements is that the delivery of </w:t>
      </w:r>
      <w:r>
        <w:t xml:space="preserve">any </w:t>
      </w:r>
      <w:r w:rsidRPr="009F08F3">
        <w:t xml:space="preserve">one agreement or framework should be consistent with that of others.  Implementation of this </w:t>
      </w:r>
      <w:r>
        <w:t xml:space="preserve">Framework </w:t>
      </w:r>
      <w:r w:rsidRPr="009F08F3">
        <w:t>should therefore occur in a manner that aligns with other relevant global and regional frameworks; a selection of the</w:t>
      </w:r>
      <w:r>
        <w:t xml:space="preserve"> most directly relevant</w:t>
      </w:r>
      <w:r w:rsidRPr="009F08F3">
        <w:t xml:space="preserve"> are presented in Appendix </w:t>
      </w:r>
      <w:r>
        <w:t>B</w:t>
      </w:r>
      <w:r w:rsidRPr="009F08F3">
        <w:t xml:space="preserve">. </w:t>
      </w:r>
    </w:p>
    <w:p w14:paraId="186365A4" w14:textId="77777777" w:rsidR="00BC0950" w:rsidRDefault="00BC0950" w:rsidP="00670A3C"/>
    <w:p w14:paraId="707F9BBB" w14:textId="0D56B96C" w:rsidR="00C87BBB" w:rsidRPr="00D34ED8" w:rsidRDefault="00D1347B" w:rsidP="00670A3C">
      <w:pPr>
        <w:pStyle w:val="Heading1"/>
        <w:spacing w:after="240"/>
        <w:rPr>
          <w:rFonts w:asciiTheme="minorHAnsi" w:hAnsiTheme="minorHAnsi" w:cstheme="minorHAnsi"/>
          <w:b/>
          <w:bCs/>
          <w:color w:val="auto"/>
          <w:sz w:val="36"/>
          <w:szCs w:val="36"/>
        </w:rPr>
      </w:pPr>
      <w:bookmarkStart w:id="10" w:name="_Toc53242849"/>
      <w:r w:rsidRPr="00D34ED8">
        <w:rPr>
          <w:rFonts w:asciiTheme="minorHAnsi" w:hAnsiTheme="minorHAnsi" w:cstheme="minorHAnsi"/>
          <w:b/>
          <w:bCs/>
          <w:color w:val="auto"/>
          <w:sz w:val="36"/>
          <w:szCs w:val="36"/>
        </w:rPr>
        <w:t>Governance arrangements</w:t>
      </w:r>
      <w:bookmarkEnd w:id="10"/>
    </w:p>
    <w:p w14:paraId="66BFF8F7" w14:textId="378314CA" w:rsidR="00C004EF" w:rsidRDefault="00260DA5">
      <w:r>
        <w:t xml:space="preserve">As above, this Framework is intended to be ‘owned’ by all </w:t>
      </w:r>
      <w:r w:rsidR="00347D1B">
        <w:t xml:space="preserve">Pacific conservation </w:t>
      </w:r>
      <w:r>
        <w:t>stakeholders collectively</w:t>
      </w:r>
      <w:r w:rsidR="002604FF">
        <w:t>, with PIRT having overall responsibilities for its governance.</w:t>
      </w:r>
      <w:r>
        <w:t xml:space="preserve">  </w:t>
      </w:r>
      <w:r w:rsidR="001E4582">
        <w:t xml:space="preserve">SPREP is the permanent secretariat for PIRT, and in this function will </w:t>
      </w:r>
      <w:r w:rsidR="00FE30FF">
        <w:t>administer</w:t>
      </w:r>
      <w:r w:rsidR="001E4582">
        <w:t xml:space="preserve"> </w:t>
      </w:r>
      <w:r w:rsidR="00FE30FF">
        <w:t xml:space="preserve">the Framework, arrange for high-level endorsement, </w:t>
      </w:r>
      <w:r w:rsidR="001E4582">
        <w:t>lead the resolution of any issues arising</w:t>
      </w:r>
      <w:r w:rsidR="00C004EF">
        <w:t>, and undertake regular liaison with CBD focal points within Pacific government agencies.</w:t>
      </w:r>
    </w:p>
    <w:p w14:paraId="3D188180" w14:textId="795C589A" w:rsidR="00C87BBB" w:rsidRPr="00922141" w:rsidRDefault="00260DA5">
      <w:r>
        <w:t xml:space="preserve">The Framework will be presented to Pacific leaders for formal endorsement at the </w:t>
      </w:r>
      <w:r w:rsidR="001F7DF7">
        <w:t>30</w:t>
      </w:r>
      <w:r w:rsidR="001F7DF7" w:rsidRPr="001F7DF7">
        <w:rPr>
          <w:vertAlign w:val="superscript"/>
        </w:rPr>
        <w:t>th</w:t>
      </w:r>
      <w:r w:rsidR="001F7DF7">
        <w:t xml:space="preserve"> </w:t>
      </w:r>
      <w:r>
        <w:t>SPREP Meeting, September 2021.  Other stakeholders are likewise invited to formally endorse the Framework and make commitments to its implementation.</w:t>
      </w:r>
    </w:p>
    <w:p w14:paraId="702CD1C8" w14:textId="697C78E7" w:rsidR="00C87BBB" w:rsidRDefault="00922141" w:rsidP="00C87BBB">
      <w:r>
        <w:t>Th</w:t>
      </w:r>
      <w:r w:rsidR="00F902A1">
        <w:t>e</w:t>
      </w:r>
      <w:r>
        <w:t xml:space="preserve"> Framework will be reviewed and updated at the </w:t>
      </w:r>
      <w:r w:rsidR="00A639E4">
        <w:t>11th</w:t>
      </w:r>
      <w:r>
        <w:t xml:space="preserve"> Pacific </w:t>
      </w:r>
      <w:r w:rsidRPr="008B3961">
        <w:t xml:space="preserve">Nature </w:t>
      </w:r>
      <w:r w:rsidR="00CA64FF">
        <w:t>Conference</w:t>
      </w:r>
      <w:r>
        <w:t xml:space="preserve">, </w:t>
      </w:r>
      <w:r w:rsidR="00A639E4">
        <w:t>planned</w:t>
      </w:r>
      <w:r>
        <w:t xml:space="preserve"> for 2025.</w:t>
      </w:r>
    </w:p>
    <w:p w14:paraId="03DDE743" w14:textId="77777777" w:rsidR="00947F40" w:rsidRPr="00922141" w:rsidRDefault="00947F40" w:rsidP="00C87BBB"/>
    <w:p w14:paraId="3E000DE0" w14:textId="77777777" w:rsidR="001C2FB4" w:rsidRDefault="001C2FB4">
      <w:pPr>
        <w:rPr>
          <w:rFonts w:cstheme="minorHAnsi"/>
          <w:b/>
          <w:bCs/>
          <w:sz w:val="36"/>
          <w:szCs w:val="36"/>
        </w:rPr>
      </w:pPr>
      <w:r>
        <w:rPr>
          <w:rFonts w:cstheme="minorHAnsi"/>
          <w:b/>
          <w:bCs/>
          <w:sz w:val="36"/>
          <w:szCs w:val="36"/>
        </w:rPr>
        <w:br w:type="page"/>
      </w:r>
    </w:p>
    <w:p w14:paraId="28B16910" w14:textId="3642DC09" w:rsidR="001B3FCE" w:rsidRPr="009C64AE" w:rsidRDefault="00D1347B" w:rsidP="009C64AE">
      <w:pPr>
        <w:pStyle w:val="Heading1"/>
        <w:spacing w:after="240"/>
        <w:rPr>
          <w:rFonts w:asciiTheme="minorHAnsi" w:hAnsiTheme="minorHAnsi" w:cstheme="minorHAnsi"/>
          <w:b/>
          <w:bCs/>
          <w:color w:val="auto"/>
          <w:sz w:val="36"/>
          <w:szCs w:val="36"/>
        </w:rPr>
      </w:pPr>
      <w:bookmarkStart w:id="11" w:name="_Toc53242850"/>
      <w:r w:rsidRPr="009C64AE">
        <w:rPr>
          <w:rFonts w:asciiTheme="minorHAnsi" w:hAnsiTheme="minorHAnsi" w:cstheme="minorHAnsi"/>
          <w:b/>
          <w:bCs/>
          <w:color w:val="auto"/>
          <w:sz w:val="36"/>
          <w:szCs w:val="36"/>
        </w:rPr>
        <w:lastRenderedPageBreak/>
        <w:t>M</w:t>
      </w:r>
      <w:r w:rsidR="00A95513" w:rsidRPr="009C64AE">
        <w:rPr>
          <w:rFonts w:asciiTheme="minorHAnsi" w:hAnsiTheme="minorHAnsi" w:cstheme="minorHAnsi"/>
          <w:b/>
          <w:bCs/>
          <w:color w:val="auto"/>
          <w:sz w:val="36"/>
          <w:szCs w:val="36"/>
        </w:rPr>
        <w:t>easuring progress</w:t>
      </w:r>
      <w:bookmarkEnd w:id="11"/>
    </w:p>
    <w:p w14:paraId="73BB3BCD" w14:textId="76954005" w:rsidR="001B3FCE" w:rsidRDefault="00C63390">
      <w:r>
        <w:t xml:space="preserve">The broad strategic nature of the Framework makes </w:t>
      </w:r>
      <w:r w:rsidR="0058735C">
        <w:t>measuring progress</w:t>
      </w:r>
      <w:r>
        <w:t xml:space="preserve"> significantly more difficult than for many other environmental agreements.  </w:t>
      </w:r>
      <w:r w:rsidR="002C6F18">
        <w:t>Th</w:t>
      </w:r>
      <w:r w:rsidR="00E258E9">
        <w:t xml:space="preserve">is </w:t>
      </w:r>
      <w:r w:rsidR="00793F96">
        <w:t>2021-2025</w:t>
      </w:r>
      <w:r w:rsidR="00E258E9">
        <w:t xml:space="preserve"> </w:t>
      </w:r>
      <w:r w:rsidR="002C6F18">
        <w:t xml:space="preserve">Framework deliberately avoids establishing quantifiable targets, considering that this </w:t>
      </w:r>
      <w:r w:rsidR="0058735C">
        <w:t xml:space="preserve">is the right and responsibility of Pacific Island countries and territories as part of their </w:t>
      </w:r>
      <w:r w:rsidR="00F96A37">
        <w:t>engagement with</w:t>
      </w:r>
      <w:r w:rsidR="0058735C">
        <w:t xml:space="preserve"> the CBD</w:t>
      </w:r>
      <w:r w:rsidR="00C616F5">
        <w:t xml:space="preserve"> and their own national planning processes</w:t>
      </w:r>
      <w:r w:rsidR="000176DB">
        <w:t xml:space="preserve">.  It is also considered </w:t>
      </w:r>
      <w:r w:rsidR="00C616F5">
        <w:t xml:space="preserve">that </w:t>
      </w:r>
      <w:r w:rsidR="0058735C">
        <w:t xml:space="preserve">capacity constraints </w:t>
      </w:r>
      <w:r w:rsidR="000176DB">
        <w:t xml:space="preserve">would inhibit </w:t>
      </w:r>
      <w:r w:rsidR="00315006">
        <w:t>the establishment of</w:t>
      </w:r>
      <w:r w:rsidR="001D05C0">
        <w:t xml:space="preserve"> a set of regional conservation targets and indicators</w:t>
      </w:r>
      <w:r w:rsidR="00315006">
        <w:t xml:space="preserve"> </w:t>
      </w:r>
      <w:r w:rsidR="001D05C0">
        <w:t>accompanied by their own monitoring and reporting regime</w:t>
      </w:r>
      <w:r w:rsidR="005347F3">
        <w:t>, since in many cases producing National Reports to the CBD already constitutes a major burden of work for officials</w:t>
      </w:r>
      <w:r w:rsidR="001D05C0">
        <w:t xml:space="preserve">.  </w:t>
      </w:r>
      <w:r>
        <w:t xml:space="preserve">Establishing systems for measuring progress has been an enduring challenge for </w:t>
      </w:r>
      <w:r w:rsidR="001D05C0">
        <w:t xml:space="preserve">all </w:t>
      </w:r>
      <w:r>
        <w:t xml:space="preserve">previous </w:t>
      </w:r>
      <w:r w:rsidR="00D76751">
        <w:t>Pacific</w:t>
      </w:r>
      <w:r w:rsidR="001D05C0">
        <w:t xml:space="preserve"> </w:t>
      </w:r>
      <w:r>
        <w:t xml:space="preserve">conservation </w:t>
      </w:r>
      <w:r w:rsidR="001D05C0">
        <w:t>frameworks and action strategies</w:t>
      </w:r>
      <w:r>
        <w:t>.</w:t>
      </w:r>
    </w:p>
    <w:p w14:paraId="2FA4FE4F" w14:textId="5F84FDEF" w:rsidR="00765A9B" w:rsidRDefault="00483CEA">
      <w:r>
        <w:t>The environmental monitoring and reporting system</w:t>
      </w:r>
      <w:r w:rsidR="001B3ED3">
        <w:t>s of the Pacific</w:t>
      </w:r>
      <w:r>
        <w:t xml:space="preserve"> ha</w:t>
      </w:r>
      <w:r w:rsidR="001B3ED3">
        <w:t>ve</w:t>
      </w:r>
      <w:r>
        <w:t xml:space="preserve"> evolved </w:t>
      </w:r>
      <w:r w:rsidR="001B3ED3">
        <w:t>significantly</w:t>
      </w:r>
      <w:r>
        <w:t xml:space="preserve"> </w:t>
      </w:r>
      <w:r w:rsidR="001B3ED3">
        <w:t>in the last five years</w:t>
      </w:r>
      <w:r>
        <w:t xml:space="preserve">.  </w:t>
      </w:r>
      <w:r w:rsidR="001B3ED3">
        <w:t xml:space="preserve">The </w:t>
      </w:r>
      <w:r>
        <w:t>SPREP</w:t>
      </w:r>
      <w:r w:rsidR="001B3ED3">
        <w:t>-led</w:t>
      </w:r>
      <w:r>
        <w:t xml:space="preserve"> </w:t>
      </w:r>
      <w:r w:rsidR="001B3ED3">
        <w:t>data management</w:t>
      </w:r>
      <w:r>
        <w:t xml:space="preserve"> project </w:t>
      </w:r>
      <w:r w:rsidR="001B3ED3">
        <w:t xml:space="preserve">‘Inform’ </w:t>
      </w:r>
      <w:r>
        <w:t xml:space="preserve">has produced a set of core national environmental indicators to help </w:t>
      </w:r>
      <w:r w:rsidR="001B3ED3">
        <w:t xml:space="preserve">Pacific Island countries and territories </w:t>
      </w:r>
      <w:r>
        <w:t>meet their existing domestic and international reporting obligations.  They have been designed to be repeatable to demonstrate trajectories in key aspects of environmental health</w:t>
      </w:r>
      <w:r w:rsidR="00765A9B">
        <w:t xml:space="preserve">, and are the foundation of the </w:t>
      </w:r>
      <w:r w:rsidR="00DC5E8D" w:rsidRPr="00DC5E8D">
        <w:rPr>
          <w:i/>
          <w:iCs/>
          <w:lang w:val="en-AU"/>
        </w:rPr>
        <w:t>State of Environment and Conservation in the Pacific Islands: 2020 Regional Report </w:t>
      </w:r>
      <w:r w:rsidR="004575C1">
        <w:t>(SO</w:t>
      </w:r>
      <w:r w:rsidR="00DC5E8D">
        <w:t>E</w:t>
      </w:r>
      <w:r w:rsidR="004575C1">
        <w:t>C)</w:t>
      </w:r>
      <w:r w:rsidR="00765A9B">
        <w:t>.</w:t>
      </w:r>
      <w:r w:rsidR="004575C1">
        <w:t xml:space="preserve">  As the SO</w:t>
      </w:r>
      <w:r w:rsidR="00DC5E8D">
        <w:t>E</w:t>
      </w:r>
      <w:r w:rsidR="004575C1">
        <w:t xml:space="preserve">C is produced at the same five-yearly intervals as the Framework, it makes sense to </w:t>
      </w:r>
      <w:r w:rsidR="0047130D">
        <w:t>consider it</w:t>
      </w:r>
      <w:r w:rsidR="004575C1">
        <w:t xml:space="preserve"> as the monitoring mechanism for the Framework.</w:t>
      </w:r>
    </w:p>
    <w:p w14:paraId="7239276F" w14:textId="74112A57" w:rsidR="00DE18E7" w:rsidRPr="00DE18E7" w:rsidRDefault="006C376B">
      <w:r>
        <w:t xml:space="preserve">It is </w:t>
      </w:r>
      <w:r w:rsidR="008515BB">
        <w:t>recommended</w:t>
      </w:r>
      <w:r>
        <w:t xml:space="preserve"> that the next Framework review, planned for 2025, </w:t>
      </w:r>
      <w:r w:rsidR="008515BB">
        <w:t xml:space="preserve">should </w:t>
      </w:r>
      <w:r>
        <w:t>include a qualitative assessment of progress on the six Strategic Objectives based on the time-series trends revealed by the Inform indicators in the updated SO</w:t>
      </w:r>
      <w:r w:rsidR="00DC5E8D">
        <w:t>E</w:t>
      </w:r>
      <w:r>
        <w:t>C, as well other relevant regional datasets.  If considered appropriate, this assessment can be included in the SO</w:t>
      </w:r>
      <w:r w:rsidR="00DC5E8D">
        <w:t>E</w:t>
      </w:r>
      <w:r>
        <w:t xml:space="preserve">C.  </w:t>
      </w:r>
      <w:r w:rsidR="00DE18E7" w:rsidRPr="00DE18E7">
        <w:t xml:space="preserve">This </w:t>
      </w:r>
      <w:r w:rsidR="00531B11">
        <w:t>is intended as a</w:t>
      </w:r>
      <w:r w:rsidR="00DE18E7" w:rsidRPr="00DE18E7">
        <w:t xml:space="preserve"> flexible and adaptive approach that considers emerging as well as existing environmental datasets and metrics.</w:t>
      </w:r>
      <w:r w:rsidR="004601AB">
        <w:t xml:space="preserve">  </w:t>
      </w:r>
      <w:r w:rsidR="008515BB">
        <w:t>S</w:t>
      </w:r>
      <w:r w:rsidR="004601AB">
        <w:t>trengthening the explicit linkages between the SO</w:t>
      </w:r>
      <w:r w:rsidR="00DC5E8D">
        <w:t>E</w:t>
      </w:r>
      <w:r w:rsidR="004601AB">
        <w:t>C and the Framework will be a key priority in the early stages of the next review process for both documents.</w:t>
      </w:r>
    </w:p>
    <w:p w14:paraId="346A3072" w14:textId="79AC9F45" w:rsidR="00CC096F" w:rsidRDefault="00DE1368" w:rsidP="0031326E">
      <w:r>
        <w:t>Optional additional approaches</w:t>
      </w:r>
      <w:r w:rsidR="00F043C5">
        <w:t xml:space="preserve"> for assessing progress include compilation and analysis of </w:t>
      </w:r>
      <w:r w:rsidR="00315006">
        <w:t xml:space="preserve">National Reports </w:t>
      </w:r>
      <w:r w:rsidR="00F043C5">
        <w:t xml:space="preserve">produced for </w:t>
      </w:r>
      <w:r w:rsidR="00315006">
        <w:t>the CBD, if desired</w:t>
      </w:r>
      <w:r w:rsidR="00F043C5">
        <w:t xml:space="preserve">; and working </w:t>
      </w:r>
      <w:r w:rsidR="00CE020B">
        <w:t>with PIRT member</w:t>
      </w:r>
      <w:r w:rsidR="00306A07">
        <w:t xml:space="preserve"> organisations</w:t>
      </w:r>
      <w:r w:rsidR="00CE020B">
        <w:t xml:space="preserve"> and donor agencies</w:t>
      </w:r>
      <w:r w:rsidR="00B91394">
        <w:t xml:space="preserve"> to track their implementation of the Framework over time.</w:t>
      </w:r>
      <w:r w:rsidR="00306A07">
        <w:t xml:space="preserve">  These analyses are likely to constitute significant bodies of work, and will need to be resourced appropriately.</w:t>
      </w:r>
    </w:p>
    <w:p w14:paraId="6E67054A" w14:textId="77777777" w:rsidR="00947F40" w:rsidRPr="00947F40" w:rsidRDefault="00947F40" w:rsidP="0031326E"/>
    <w:p w14:paraId="49858301" w14:textId="77777777" w:rsidR="001C2FB4" w:rsidRDefault="001C2FB4">
      <w:pPr>
        <w:rPr>
          <w:rFonts w:eastAsiaTheme="majorEastAsia" w:cstheme="minorHAnsi"/>
          <w:b/>
          <w:bCs/>
          <w:sz w:val="36"/>
          <w:szCs w:val="36"/>
        </w:rPr>
      </w:pPr>
      <w:r>
        <w:rPr>
          <w:rFonts w:cstheme="minorHAnsi"/>
          <w:b/>
          <w:bCs/>
          <w:sz w:val="36"/>
          <w:szCs w:val="36"/>
        </w:rPr>
        <w:br w:type="page"/>
      </w:r>
    </w:p>
    <w:p w14:paraId="2854C2AC" w14:textId="23212497" w:rsidR="00CC096F" w:rsidRPr="00D34ED8" w:rsidRDefault="00664B69" w:rsidP="00D34ED8">
      <w:pPr>
        <w:pStyle w:val="Heading1"/>
        <w:spacing w:after="240"/>
        <w:rPr>
          <w:rFonts w:asciiTheme="minorHAnsi" w:hAnsiTheme="minorHAnsi" w:cstheme="minorHAnsi"/>
          <w:b/>
          <w:bCs/>
          <w:color w:val="auto"/>
          <w:sz w:val="36"/>
          <w:szCs w:val="36"/>
        </w:rPr>
      </w:pPr>
      <w:bookmarkStart w:id="12" w:name="_Toc53242851"/>
      <w:r>
        <w:rPr>
          <w:rFonts w:asciiTheme="minorHAnsi" w:hAnsiTheme="minorHAnsi" w:cstheme="minorHAnsi"/>
          <w:b/>
          <w:bCs/>
          <w:color w:val="auto"/>
          <w:sz w:val="36"/>
          <w:szCs w:val="36"/>
        </w:rPr>
        <w:lastRenderedPageBreak/>
        <w:t>Process for the</w:t>
      </w:r>
      <w:r w:rsidR="00C86608" w:rsidRPr="00D34ED8">
        <w:rPr>
          <w:rFonts w:asciiTheme="minorHAnsi" w:hAnsiTheme="minorHAnsi" w:cstheme="minorHAnsi"/>
          <w:b/>
          <w:bCs/>
          <w:color w:val="auto"/>
          <w:sz w:val="36"/>
          <w:szCs w:val="36"/>
        </w:rPr>
        <w:t xml:space="preserve"> d</w:t>
      </w:r>
      <w:r w:rsidR="00730596" w:rsidRPr="00D34ED8">
        <w:rPr>
          <w:rFonts w:asciiTheme="minorHAnsi" w:hAnsiTheme="minorHAnsi" w:cstheme="minorHAnsi"/>
          <w:b/>
          <w:bCs/>
          <w:color w:val="auto"/>
          <w:sz w:val="36"/>
          <w:szCs w:val="36"/>
        </w:rPr>
        <w:t>evelopment of</w:t>
      </w:r>
      <w:r w:rsidR="00CC096F" w:rsidRPr="00D34ED8">
        <w:rPr>
          <w:rFonts w:asciiTheme="minorHAnsi" w:hAnsiTheme="minorHAnsi" w:cstheme="minorHAnsi"/>
          <w:b/>
          <w:bCs/>
          <w:color w:val="auto"/>
          <w:sz w:val="36"/>
          <w:szCs w:val="36"/>
        </w:rPr>
        <w:t xml:space="preserve"> this Framework</w:t>
      </w:r>
      <w:bookmarkEnd w:id="12"/>
    </w:p>
    <w:p w14:paraId="5DF99C56" w14:textId="2791C6ED" w:rsidR="00C87BBB" w:rsidRDefault="003814A7" w:rsidP="003814A7">
      <w:r w:rsidRPr="00D72CEC">
        <w:t xml:space="preserve">This </w:t>
      </w:r>
      <w:r w:rsidR="00320E17">
        <w:t>Framework is the result of an extensive consultation process involving representatives of Pacific government agencies, CROP agencies, PIRT member organisations, funding agencies, and other conservation stakeholders from across the region.  This was primarily through an online survey circulated widely to stakeholders, and through individual interviews where appropriate.  A consultation and feedback session involving staff from Pacific government environment departments was also held in Apia in February 2020, as part of a separate workshop organised by SPREP.  Additionally, a desktop review of the 2014-2020 Framework was undertaken, focusing on its key features and how these delivered on its purpose.</w:t>
      </w:r>
    </w:p>
    <w:p w14:paraId="07DB48AA" w14:textId="329988F9" w:rsidR="003814A7" w:rsidRPr="00D72CEC" w:rsidRDefault="0021273C" w:rsidP="003814A7">
      <w:r>
        <w:t xml:space="preserve">A draft Framework was prepared based on key messages from this consultation, and received comments from SPREP, PIRT members, and CBD focal points from Pacific Island countries and territories.  </w:t>
      </w:r>
      <w:r w:rsidR="00CA64FF">
        <w:t xml:space="preserve">The draft was presented to the </w:t>
      </w:r>
      <w:r w:rsidR="00A024CB">
        <w:t xml:space="preserve">10th Pacific Islands Conference on Nature Conservation and Protected Areas </w:t>
      </w:r>
      <w:r w:rsidR="00CA64FF">
        <w:t xml:space="preserve"> </w:t>
      </w:r>
      <w:r w:rsidR="00957394">
        <w:t xml:space="preserve">in November 2020, and received </w:t>
      </w:r>
      <w:r w:rsidR="007C07A8">
        <w:t xml:space="preserve">further </w:t>
      </w:r>
      <w:r w:rsidR="00957394">
        <w:t>input and feedback in a series of facilitated virtual discussions</w:t>
      </w:r>
      <w:r w:rsidR="007C07A8">
        <w:t xml:space="preserve"> with some of the most knowledgeable conservation practitioners in the Pacific</w:t>
      </w:r>
      <w:r w:rsidR="00957394">
        <w:t>.</w:t>
      </w:r>
      <w:r w:rsidR="007C07A8">
        <w:t xml:space="preserve">  Th</w:t>
      </w:r>
      <w:r w:rsidR="007C3137">
        <w:t>is</w:t>
      </w:r>
      <w:r w:rsidR="007C07A8">
        <w:t xml:space="preserve"> final Framework </w:t>
      </w:r>
      <w:r w:rsidR="007C3137">
        <w:t xml:space="preserve">is </w:t>
      </w:r>
      <w:r w:rsidR="007C07A8">
        <w:t>a product of the collective experience and perspectives of all those who participated in its development.</w:t>
      </w:r>
    </w:p>
    <w:p w14:paraId="55BE4F3E" w14:textId="77777777" w:rsidR="00165F99" w:rsidRPr="00D72CEC" w:rsidRDefault="00165F99" w:rsidP="003814A7"/>
    <w:p w14:paraId="23FE5142" w14:textId="67F079B0" w:rsidR="002E64B5" w:rsidRPr="00D34ED8" w:rsidRDefault="002E64B5" w:rsidP="00165F99">
      <w:pPr>
        <w:pStyle w:val="Heading1"/>
        <w:spacing w:after="240"/>
        <w:rPr>
          <w:rFonts w:asciiTheme="minorHAnsi" w:hAnsiTheme="minorHAnsi" w:cstheme="minorHAnsi"/>
          <w:b/>
          <w:bCs/>
          <w:color w:val="auto"/>
          <w:sz w:val="36"/>
          <w:szCs w:val="36"/>
        </w:rPr>
      </w:pPr>
      <w:bookmarkStart w:id="13" w:name="_Toc53242852"/>
      <w:r w:rsidRPr="00D34ED8">
        <w:rPr>
          <w:rFonts w:asciiTheme="minorHAnsi" w:hAnsiTheme="minorHAnsi" w:cstheme="minorHAnsi"/>
          <w:b/>
          <w:bCs/>
          <w:color w:val="auto"/>
          <w:sz w:val="36"/>
          <w:szCs w:val="36"/>
        </w:rPr>
        <w:t>Key references</w:t>
      </w:r>
      <w:bookmarkEnd w:id="13"/>
    </w:p>
    <w:p w14:paraId="3516A085" w14:textId="0B8B0F92" w:rsidR="006C6E79" w:rsidRPr="000B1C2C" w:rsidRDefault="006C6E79" w:rsidP="002E64B5">
      <w:pPr>
        <w:rPr>
          <w:sz w:val="20"/>
          <w:szCs w:val="20"/>
        </w:rPr>
      </w:pPr>
      <w:r w:rsidRPr="000B1C2C">
        <w:rPr>
          <w:sz w:val="20"/>
          <w:szCs w:val="20"/>
        </w:rPr>
        <w:t xml:space="preserve">CBD Secretariat. 2020. Draft monitoring framework for the post-2020 global biodiversity framework. </w:t>
      </w:r>
      <w:hyperlink r:id="rId14" w:history="1">
        <w:r w:rsidR="00C041A6" w:rsidRPr="000B1C2C">
          <w:rPr>
            <w:rStyle w:val="Hyperlink"/>
            <w:sz w:val="20"/>
            <w:szCs w:val="20"/>
          </w:rPr>
          <w:t>https://www.cbd.int/sbstta/sbstta-24/post2020-monitoring-en.pdf</w:t>
        </w:r>
      </w:hyperlink>
      <w:r w:rsidR="00C041A6" w:rsidRPr="000B1C2C">
        <w:rPr>
          <w:sz w:val="20"/>
          <w:szCs w:val="20"/>
        </w:rPr>
        <w:t>. Accessed 5 August 2020</w:t>
      </w:r>
      <w:r w:rsidRPr="000B1C2C">
        <w:rPr>
          <w:sz w:val="20"/>
          <w:szCs w:val="20"/>
        </w:rPr>
        <w:t>.</w:t>
      </w:r>
    </w:p>
    <w:p w14:paraId="6F2BE386" w14:textId="6F6BA7D8" w:rsidR="00147175" w:rsidRPr="00B95264" w:rsidRDefault="00147175" w:rsidP="002E64B5">
      <w:pPr>
        <w:rPr>
          <w:sz w:val="20"/>
          <w:szCs w:val="20"/>
        </w:rPr>
      </w:pPr>
      <w:r w:rsidRPr="000B1C2C">
        <w:rPr>
          <w:sz w:val="20"/>
          <w:szCs w:val="20"/>
        </w:rPr>
        <w:t xml:space="preserve">CBD Secretariat. 2020. Update of the zero draft of the post-2020 global biodiversity framework. </w:t>
      </w:r>
      <w:hyperlink r:id="rId15" w:history="1">
        <w:r w:rsidRPr="000B1C2C">
          <w:rPr>
            <w:rStyle w:val="Hyperlink"/>
            <w:sz w:val="20"/>
            <w:szCs w:val="20"/>
          </w:rPr>
          <w:t>https://www.cbd.int/doc/c/3064/749a/0f65ac7f9def86707f4eaefa/post2020-prep-02-01-en.pdf</w:t>
        </w:r>
      </w:hyperlink>
      <w:r w:rsidRPr="00B95264">
        <w:rPr>
          <w:sz w:val="20"/>
          <w:szCs w:val="20"/>
        </w:rPr>
        <w:t>. Accessed 12 October 2020.</w:t>
      </w:r>
    </w:p>
    <w:p w14:paraId="1E519F6B" w14:textId="11A2FED3" w:rsidR="00587A2C" w:rsidRPr="00B95264" w:rsidRDefault="00587A2C" w:rsidP="002E64B5">
      <w:pPr>
        <w:rPr>
          <w:sz w:val="20"/>
          <w:szCs w:val="20"/>
        </w:rPr>
      </w:pPr>
      <w:r w:rsidRPr="00B95264">
        <w:rPr>
          <w:sz w:val="20"/>
          <w:szCs w:val="20"/>
        </w:rPr>
        <w:t>IPBES. 2018. Summary for policymakers of the regional assessment report on biodiversity and ecosystem services for Asia and the Pacific of the Intergovernmental Science-Policy Platform on Biodiversity and Ecosystem Services. Bonn: IPBES Secretariat.</w:t>
      </w:r>
    </w:p>
    <w:p w14:paraId="19AB087E" w14:textId="51718E2F" w:rsidR="00587A2C" w:rsidRPr="00B95264" w:rsidRDefault="002E64B5" w:rsidP="002E64B5">
      <w:pPr>
        <w:rPr>
          <w:sz w:val="20"/>
          <w:szCs w:val="20"/>
          <w:lang w:val="en-AU"/>
        </w:rPr>
      </w:pPr>
      <w:r w:rsidRPr="00B95264">
        <w:rPr>
          <w:sz w:val="20"/>
          <w:szCs w:val="20"/>
          <w:lang w:val="en-AU"/>
        </w:rPr>
        <w:t xml:space="preserve">Leverington, F., Hockings, </w:t>
      </w:r>
      <w:r w:rsidR="00555CF9" w:rsidRPr="00B95264">
        <w:rPr>
          <w:sz w:val="20"/>
          <w:szCs w:val="20"/>
          <w:lang w:val="en-AU"/>
        </w:rPr>
        <w:t xml:space="preserve">M., </w:t>
      </w:r>
      <w:r w:rsidRPr="00B95264">
        <w:rPr>
          <w:sz w:val="20"/>
          <w:szCs w:val="20"/>
          <w:lang w:val="en-AU"/>
        </w:rPr>
        <w:t>Jupiter</w:t>
      </w:r>
      <w:r w:rsidR="00555CF9" w:rsidRPr="00B95264">
        <w:rPr>
          <w:sz w:val="20"/>
          <w:szCs w:val="20"/>
          <w:lang w:val="en-AU"/>
        </w:rPr>
        <w:t>, S.</w:t>
      </w:r>
      <w:r w:rsidRPr="00B95264">
        <w:rPr>
          <w:sz w:val="20"/>
          <w:szCs w:val="20"/>
          <w:lang w:val="en-AU"/>
        </w:rPr>
        <w:t xml:space="preserve"> and van Nimwegen</w:t>
      </w:r>
      <w:r w:rsidR="00555CF9" w:rsidRPr="00B95264">
        <w:rPr>
          <w:sz w:val="20"/>
          <w:szCs w:val="20"/>
          <w:lang w:val="en-AU"/>
        </w:rPr>
        <w:t>, P.</w:t>
      </w:r>
      <w:r w:rsidRPr="00B95264">
        <w:rPr>
          <w:sz w:val="20"/>
          <w:szCs w:val="20"/>
          <w:lang w:val="en-AU"/>
        </w:rPr>
        <w:t xml:space="preserve"> (eds)</w:t>
      </w:r>
      <w:r w:rsidR="00555CF9" w:rsidRPr="00B95264">
        <w:rPr>
          <w:sz w:val="20"/>
          <w:szCs w:val="20"/>
          <w:lang w:val="en-AU"/>
        </w:rPr>
        <w:t>.</w:t>
      </w:r>
      <w:r w:rsidRPr="00B95264">
        <w:rPr>
          <w:sz w:val="20"/>
          <w:szCs w:val="20"/>
          <w:lang w:val="en-AU"/>
        </w:rPr>
        <w:t xml:space="preserve"> 2020</w:t>
      </w:r>
      <w:r w:rsidR="001579B2" w:rsidRPr="00B95264">
        <w:rPr>
          <w:sz w:val="20"/>
          <w:szCs w:val="20"/>
          <w:lang w:val="en-AU"/>
        </w:rPr>
        <w:t>.</w:t>
      </w:r>
      <w:r w:rsidRPr="00B95264">
        <w:rPr>
          <w:sz w:val="20"/>
          <w:szCs w:val="20"/>
          <w:lang w:val="en-AU"/>
        </w:rPr>
        <w:t xml:space="preserve"> Conserving our sea of islands: The state of protected and conserved areas in Oceania. Suva: IUCN ORO (under preparation).</w:t>
      </w:r>
    </w:p>
    <w:p w14:paraId="49F5DFC5" w14:textId="4517CA34" w:rsidR="003816D5" w:rsidRPr="00B95264" w:rsidRDefault="003816D5" w:rsidP="002E64B5">
      <w:pPr>
        <w:rPr>
          <w:sz w:val="20"/>
          <w:szCs w:val="20"/>
          <w:lang w:val="en-AU"/>
        </w:rPr>
      </w:pPr>
      <w:r w:rsidRPr="00B95264">
        <w:rPr>
          <w:sz w:val="20"/>
          <w:szCs w:val="20"/>
          <w:lang w:val="en-AU"/>
        </w:rPr>
        <w:t xml:space="preserve">Payri, C. and Vidal, </w:t>
      </w:r>
      <w:r w:rsidRPr="00B95264">
        <w:rPr>
          <w:rFonts w:cstheme="minorHAnsi"/>
          <w:sz w:val="20"/>
          <w:szCs w:val="20"/>
          <w:lang w:val="en-AU"/>
        </w:rPr>
        <w:t>É</w:t>
      </w:r>
      <w:r w:rsidRPr="00B95264">
        <w:rPr>
          <w:sz w:val="20"/>
          <w:szCs w:val="20"/>
          <w:lang w:val="en-AU"/>
        </w:rPr>
        <w:t>. 2019. Biodiversity, a pressing need for action in Oceania. Noumea: Presses Universitaires de la Nouvelle-Cal</w:t>
      </w:r>
      <w:r w:rsidRPr="00B95264">
        <w:rPr>
          <w:rFonts w:cstheme="minorHAnsi"/>
          <w:sz w:val="20"/>
          <w:szCs w:val="20"/>
          <w:lang w:val="en-AU"/>
        </w:rPr>
        <w:t>é</w:t>
      </w:r>
      <w:r w:rsidRPr="00B95264">
        <w:rPr>
          <w:sz w:val="20"/>
          <w:szCs w:val="20"/>
          <w:lang w:val="en-AU"/>
        </w:rPr>
        <w:t>donie.</w:t>
      </w:r>
    </w:p>
    <w:p w14:paraId="5C087333" w14:textId="6375C9C6" w:rsidR="001579B2" w:rsidRPr="00B95264" w:rsidRDefault="001579B2" w:rsidP="002E64B5">
      <w:pPr>
        <w:rPr>
          <w:sz w:val="20"/>
          <w:szCs w:val="20"/>
        </w:rPr>
      </w:pPr>
      <w:r w:rsidRPr="00B95264">
        <w:rPr>
          <w:sz w:val="20"/>
          <w:szCs w:val="20"/>
          <w:lang w:val="en-AU"/>
        </w:rPr>
        <w:t>SPREP. 2014.</w:t>
      </w:r>
      <w:r w:rsidR="008F2296" w:rsidRPr="00B95264">
        <w:rPr>
          <w:sz w:val="20"/>
          <w:szCs w:val="20"/>
          <w:lang w:val="en-AU"/>
        </w:rPr>
        <w:t xml:space="preserve"> </w:t>
      </w:r>
      <w:r w:rsidR="008F2296" w:rsidRPr="00B95264">
        <w:rPr>
          <w:sz w:val="20"/>
          <w:szCs w:val="20"/>
        </w:rPr>
        <w:t>Framework for nature conservation and protected areas in the Pacific Islands region 2014-2020. Apia: SPREP.</w:t>
      </w:r>
    </w:p>
    <w:p w14:paraId="38CA9C3A" w14:textId="221EFAFF" w:rsidR="00983BA5" w:rsidRPr="00B95264" w:rsidRDefault="00983BA5" w:rsidP="002E64B5">
      <w:pPr>
        <w:rPr>
          <w:sz w:val="20"/>
          <w:szCs w:val="20"/>
        </w:rPr>
      </w:pPr>
      <w:r w:rsidRPr="00B95264">
        <w:rPr>
          <w:sz w:val="20"/>
          <w:szCs w:val="20"/>
        </w:rPr>
        <w:t xml:space="preserve">SPREP. 2016. </w:t>
      </w:r>
      <w:r w:rsidR="0028736E" w:rsidRPr="00B95264">
        <w:rPr>
          <w:sz w:val="20"/>
          <w:szCs w:val="20"/>
        </w:rPr>
        <w:t>Cleaner Pacific 2025: Pacific Regional Waste and Pollution Management Strategy 2016-2025. Apia: SPREP.</w:t>
      </w:r>
    </w:p>
    <w:p w14:paraId="49AC2F8E" w14:textId="0C83160E" w:rsidR="00915948" w:rsidRDefault="00915948" w:rsidP="002E64B5">
      <w:pPr>
        <w:rPr>
          <w:sz w:val="20"/>
          <w:szCs w:val="20"/>
        </w:rPr>
      </w:pPr>
      <w:r w:rsidRPr="00B95264">
        <w:rPr>
          <w:sz w:val="20"/>
          <w:szCs w:val="20"/>
        </w:rPr>
        <w:t>SPREP. 2017. Secretariat of the Pacific Regional Environment Programme Strategic Plan 2017</w:t>
      </w:r>
      <w:r w:rsidR="0028736E" w:rsidRPr="00B95264">
        <w:rPr>
          <w:sz w:val="20"/>
          <w:szCs w:val="20"/>
        </w:rPr>
        <w:t>-</w:t>
      </w:r>
      <w:r w:rsidRPr="00B95264">
        <w:rPr>
          <w:sz w:val="20"/>
          <w:szCs w:val="20"/>
        </w:rPr>
        <w:t>2026. Apia: SPREP.</w:t>
      </w:r>
    </w:p>
    <w:p w14:paraId="1BF1DC66" w14:textId="1BF5E261" w:rsidR="005A3F71" w:rsidRPr="000B1C2C" w:rsidRDefault="005A3F71" w:rsidP="002E64B5">
      <w:pPr>
        <w:rPr>
          <w:sz w:val="20"/>
          <w:szCs w:val="20"/>
        </w:rPr>
      </w:pPr>
      <w:r w:rsidRPr="00C04015">
        <w:rPr>
          <w:sz w:val="20"/>
          <w:szCs w:val="20"/>
        </w:rPr>
        <w:t>SPREP. 20</w:t>
      </w:r>
      <w:r>
        <w:rPr>
          <w:sz w:val="20"/>
          <w:szCs w:val="20"/>
        </w:rPr>
        <w:t>20</w:t>
      </w:r>
      <w:r w:rsidRPr="00C04015">
        <w:rPr>
          <w:sz w:val="20"/>
          <w:szCs w:val="20"/>
        </w:rPr>
        <w:t xml:space="preserve">. </w:t>
      </w:r>
      <w:r w:rsidRPr="005A3F71">
        <w:rPr>
          <w:sz w:val="20"/>
          <w:szCs w:val="20"/>
        </w:rPr>
        <w:t xml:space="preserve">Pacific ecosystem-based adaptation to climate change: </w:t>
      </w:r>
      <w:r>
        <w:rPr>
          <w:sz w:val="20"/>
          <w:szCs w:val="20"/>
        </w:rPr>
        <w:t>S</w:t>
      </w:r>
      <w:r w:rsidRPr="005A3F71">
        <w:rPr>
          <w:sz w:val="20"/>
          <w:szCs w:val="20"/>
        </w:rPr>
        <w:t>trengthening and protecting natural ecosystem services to enhance resilience to climate change. Apia: SPREP.</w:t>
      </w:r>
    </w:p>
    <w:p w14:paraId="09347F41" w14:textId="78B87E67" w:rsidR="006C6E79" w:rsidRPr="000B1C2C" w:rsidRDefault="006C6E79" w:rsidP="002E64B5">
      <w:pPr>
        <w:rPr>
          <w:sz w:val="20"/>
          <w:szCs w:val="20"/>
          <w:lang w:val="en-AU"/>
        </w:rPr>
      </w:pPr>
      <w:r w:rsidRPr="000B1C2C">
        <w:rPr>
          <w:sz w:val="20"/>
          <w:szCs w:val="20"/>
        </w:rPr>
        <w:t xml:space="preserve">SPREP. 2020. </w:t>
      </w:r>
      <w:r w:rsidR="004330BC" w:rsidRPr="000B1C2C">
        <w:rPr>
          <w:sz w:val="20"/>
          <w:szCs w:val="20"/>
          <w:lang w:val="en-AU"/>
        </w:rPr>
        <w:t>State of Environment and Conservation in the Pacific Islands: 2020 Regional Report</w:t>
      </w:r>
      <w:r w:rsidRPr="000B1C2C">
        <w:rPr>
          <w:sz w:val="20"/>
          <w:szCs w:val="20"/>
        </w:rPr>
        <w:t>. Apia: SPREP (under preparation).</w:t>
      </w:r>
    </w:p>
    <w:p w14:paraId="7E0B99EA" w14:textId="58D623A3" w:rsidR="00DD7970" w:rsidRDefault="000C42F0" w:rsidP="002E64B5">
      <w:pPr>
        <w:rPr>
          <w:lang w:val="en-AU"/>
        </w:rPr>
      </w:pPr>
      <w:r w:rsidRPr="000B1C2C">
        <w:rPr>
          <w:sz w:val="20"/>
          <w:szCs w:val="20"/>
          <w:lang w:val="en-AU"/>
        </w:rPr>
        <w:t>United Nations. 2015. Transforming our world: The 2030 agenda for sustainable development. New York: United Nations.</w:t>
      </w:r>
      <w:r w:rsidR="00DD7970">
        <w:rPr>
          <w:lang w:val="en-AU"/>
        </w:rPr>
        <w:br w:type="page"/>
      </w:r>
    </w:p>
    <w:p w14:paraId="7A2A5FAB" w14:textId="77777777" w:rsidR="00DD7970" w:rsidRDefault="00DD7970" w:rsidP="002E64B5">
      <w:pPr>
        <w:rPr>
          <w:lang w:val="en-AU"/>
        </w:rPr>
        <w:sectPr w:rsidR="00DD7970" w:rsidSect="00395986">
          <w:footerReference w:type="default" r:id="rId16"/>
          <w:pgSz w:w="11906" w:h="16838"/>
          <w:pgMar w:top="993" w:right="1440" w:bottom="1134" w:left="1134" w:header="708" w:footer="567" w:gutter="0"/>
          <w:cols w:space="708"/>
          <w:docGrid w:linePitch="360"/>
        </w:sectPr>
      </w:pPr>
    </w:p>
    <w:p w14:paraId="46A522B9" w14:textId="5F67E3D7" w:rsidR="00DD7970" w:rsidRPr="00D34ED8" w:rsidRDefault="00DD7970" w:rsidP="00D34ED8">
      <w:pPr>
        <w:pStyle w:val="Heading1"/>
        <w:spacing w:after="240"/>
        <w:rPr>
          <w:rFonts w:asciiTheme="minorHAnsi" w:hAnsiTheme="minorHAnsi" w:cstheme="minorHAnsi"/>
          <w:b/>
          <w:bCs/>
          <w:color w:val="auto"/>
          <w:sz w:val="36"/>
          <w:szCs w:val="36"/>
        </w:rPr>
      </w:pPr>
      <w:bookmarkStart w:id="14" w:name="_Toc53242853"/>
      <w:r w:rsidRPr="00D34ED8">
        <w:rPr>
          <w:rFonts w:asciiTheme="minorHAnsi" w:hAnsiTheme="minorHAnsi" w:cstheme="minorHAnsi"/>
          <w:b/>
          <w:bCs/>
          <w:color w:val="auto"/>
          <w:sz w:val="36"/>
          <w:szCs w:val="36"/>
        </w:rPr>
        <w:lastRenderedPageBreak/>
        <w:t xml:space="preserve">Appendix A: Linkages to </w:t>
      </w:r>
      <w:r w:rsidR="00842BE8">
        <w:rPr>
          <w:rFonts w:asciiTheme="minorHAnsi" w:hAnsiTheme="minorHAnsi" w:cstheme="minorHAnsi"/>
          <w:b/>
          <w:bCs/>
          <w:color w:val="auto"/>
          <w:sz w:val="36"/>
          <w:szCs w:val="36"/>
        </w:rPr>
        <w:t xml:space="preserve">selected </w:t>
      </w:r>
      <w:r w:rsidRPr="00D34ED8">
        <w:rPr>
          <w:rFonts w:asciiTheme="minorHAnsi" w:hAnsiTheme="minorHAnsi" w:cstheme="minorHAnsi"/>
          <w:b/>
          <w:bCs/>
          <w:color w:val="auto"/>
          <w:sz w:val="36"/>
          <w:szCs w:val="36"/>
        </w:rPr>
        <w:t xml:space="preserve">global and regional </w:t>
      </w:r>
      <w:r w:rsidR="00842BE8">
        <w:rPr>
          <w:rFonts w:asciiTheme="minorHAnsi" w:hAnsiTheme="minorHAnsi" w:cstheme="minorHAnsi"/>
          <w:b/>
          <w:bCs/>
          <w:color w:val="auto"/>
          <w:sz w:val="36"/>
          <w:szCs w:val="36"/>
        </w:rPr>
        <w:t>targets and goals</w:t>
      </w:r>
      <w:bookmarkEnd w:id="14"/>
    </w:p>
    <w:p w14:paraId="35114CBA" w14:textId="2A22058C" w:rsidR="00CB5B1E" w:rsidRPr="00EE2752" w:rsidRDefault="00EE2752" w:rsidP="00EE2752">
      <w:pPr>
        <w:pStyle w:val="Caption"/>
      </w:pPr>
      <w:r>
        <w:t xml:space="preserve">Table </w:t>
      </w:r>
      <w:r w:rsidR="00EC223D">
        <w:fldChar w:fldCharType="begin"/>
      </w:r>
      <w:r w:rsidR="00EC223D">
        <w:instrText xml:space="preserve"> SEQ Table \* ARABIC </w:instrText>
      </w:r>
      <w:r w:rsidR="00EC223D">
        <w:fldChar w:fldCharType="separate"/>
      </w:r>
      <w:r w:rsidR="002C63FB">
        <w:rPr>
          <w:noProof/>
        </w:rPr>
        <w:t>1</w:t>
      </w:r>
      <w:r w:rsidR="00EC223D">
        <w:rPr>
          <w:noProof/>
        </w:rPr>
        <w:fldChar w:fldCharType="end"/>
      </w:r>
      <w:r>
        <w:t>: A</w:t>
      </w:r>
      <w:r w:rsidRPr="002E316E">
        <w:t xml:space="preserve">lignment between the Strategic Objectives of the </w:t>
      </w:r>
      <w:r w:rsidR="002C25CC">
        <w:t>Pacific Islands Framework for Nature Conservation and Protected Areas</w:t>
      </w:r>
      <w:r w:rsidR="00793F96">
        <w:t>2021-2025</w:t>
      </w:r>
      <w:r w:rsidRPr="002E316E">
        <w:t xml:space="preserve"> and other important global and regional frameworks.  The Appendix does not imply that the goals or targets of these</w:t>
      </w:r>
      <w:r>
        <w:t xml:space="preserve"> </w:t>
      </w:r>
      <w:r w:rsidRPr="00EE2752">
        <w:t>other frameworks are directly transferrable as goals or targets for the Strategic Objectives.</w:t>
      </w:r>
    </w:p>
    <w:tbl>
      <w:tblPr>
        <w:tblStyle w:val="TableGrid"/>
        <w:tblW w:w="14459" w:type="dxa"/>
        <w:tblInd w:w="-147" w:type="dxa"/>
        <w:tblLook w:val="04A0" w:firstRow="1" w:lastRow="0" w:firstColumn="1" w:lastColumn="0" w:noHBand="0" w:noVBand="1"/>
      </w:tblPr>
      <w:tblGrid>
        <w:gridCol w:w="2122"/>
        <w:gridCol w:w="4399"/>
        <w:gridCol w:w="7938"/>
      </w:tblGrid>
      <w:tr w:rsidR="00B701F5" w14:paraId="2C862D06" w14:textId="77777777" w:rsidTr="00B701F5">
        <w:trPr>
          <w:trHeight w:val="871"/>
        </w:trPr>
        <w:tc>
          <w:tcPr>
            <w:tcW w:w="2122" w:type="dxa"/>
            <w:vAlign w:val="center"/>
          </w:tcPr>
          <w:p w14:paraId="404E20CA" w14:textId="457BA0EC" w:rsidR="00B701F5" w:rsidRPr="00D60F99" w:rsidRDefault="00B701F5" w:rsidP="006E7801">
            <w:pPr>
              <w:rPr>
                <w:b/>
                <w:bCs/>
                <w:color w:val="1F3864" w:themeColor="accent1" w:themeShade="80"/>
              </w:rPr>
            </w:pPr>
            <w:r w:rsidRPr="00D60F99">
              <w:rPr>
                <w:b/>
                <w:bCs/>
                <w:color w:val="1F3864" w:themeColor="accent1" w:themeShade="80"/>
              </w:rPr>
              <w:t>Strategic Objective</w:t>
            </w:r>
            <w:r>
              <w:rPr>
                <w:b/>
                <w:bCs/>
                <w:color w:val="1F3864" w:themeColor="accent1" w:themeShade="80"/>
              </w:rPr>
              <w:t xml:space="preserve">s </w:t>
            </w:r>
            <w:r w:rsidR="00793F96">
              <w:rPr>
                <w:b/>
                <w:bCs/>
                <w:color w:val="1F3864" w:themeColor="accent1" w:themeShade="80"/>
              </w:rPr>
              <w:t>2021-2025</w:t>
            </w:r>
          </w:p>
        </w:tc>
        <w:tc>
          <w:tcPr>
            <w:tcW w:w="4399" w:type="dxa"/>
            <w:vAlign w:val="center"/>
          </w:tcPr>
          <w:p w14:paraId="104CAC7E" w14:textId="43BD9AC1" w:rsidR="00B701F5" w:rsidRPr="00D60F99" w:rsidRDefault="00B701F5" w:rsidP="006E7801">
            <w:pPr>
              <w:rPr>
                <w:b/>
                <w:bCs/>
                <w:color w:val="1F3864" w:themeColor="accent1" w:themeShade="80"/>
              </w:rPr>
            </w:pPr>
            <w:r w:rsidRPr="00D60F99">
              <w:rPr>
                <w:b/>
                <w:bCs/>
                <w:color w:val="1F3864" w:themeColor="accent1" w:themeShade="80"/>
              </w:rPr>
              <w:t>Linkages to post-2020 Global Biodiversity Framework</w:t>
            </w:r>
            <w:r>
              <w:rPr>
                <w:rStyle w:val="FootnoteReference"/>
                <w:b/>
                <w:bCs/>
                <w:color w:val="1F3864" w:themeColor="accent1" w:themeShade="80"/>
              </w:rPr>
              <w:footnoteReference w:id="1"/>
            </w:r>
          </w:p>
        </w:tc>
        <w:tc>
          <w:tcPr>
            <w:tcW w:w="7938" w:type="dxa"/>
            <w:vAlign w:val="center"/>
          </w:tcPr>
          <w:p w14:paraId="68821FB5" w14:textId="76B2310F" w:rsidR="00B701F5" w:rsidRPr="00D60F99" w:rsidRDefault="00B701F5" w:rsidP="006E7801">
            <w:pPr>
              <w:rPr>
                <w:b/>
                <w:bCs/>
                <w:color w:val="1F3864" w:themeColor="accent1" w:themeShade="80"/>
              </w:rPr>
            </w:pPr>
            <w:r w:rsidRPr="00D60F99">
              <w:rPr>
                <w:b/>
                <w:bCs/>
                <w:color w:val="1F3864" w:themeColor="accent1" w:themeShade="80"/>
              </w:rPr>
              <w:t xml:space="preserve">Linkages to </w:t>
            </w:r>
            <w:r>
              <w:rPr>
                <w:b/>
                <w:bCs/>
                <w:color w:val="1F3864" w:themeColor="accent1" w:themeShade="80"/>
              </w:rPr>
              <w:t xml:space="preserve">2030 Agenda for </w:t>
            </w:r>
            <w:r w:rsidRPr="00D60F99">
              <w:rPr>
                <w:b/>
                <w:bCs/>
                <w:color w:val="1F3864" w:themeColor="accent1" w:themeShade="80"/>
              </w:rPr>
              <w:t>Sustainable Development (</w:t>
            </w:r>
            <w:r>
              <w:rPr>
                <w:b/>
                <w:bCs/>
                <w:color w:val="1F3864" w:themeColor="accent1" w:themeShade="80"/>
              </w:rPr>
              <w:t>Sustainable Development Goals</w:t>
            </w:r>
            <w:r w:rsidRPr="00D60F99">
              <w:rPr>
                <w:b/>
                <w:bCs/>
                <w:color w:val="1F3864" w:themeColor="accent1" w:themeShade="80"/>
              </w:rPr>
              <w:t>)</w:t>
            </w:r>
          </w:p>
        </w:tc>
      </w:tr>
      <w:tr w:rsidR="00B701F5" w:rsidRPr="006E7801" w14:paraId="06BFB5D2" w14:textId="77777777" w:rsidTr="00B701F5">
        <w:tc>
          <w:tcPr>
            <w:tcW w:w="2122" w:type="dxa"/>
            <w:vMerge w:val="restart"/>
          </w:tcPr>
          <w:p w14:paraId="6F03FD90" w14:textId="77777777" w:rsidR="00B701F5" w:rsidRPr="00495AC6" w:rsidRDefault="00B701F5" w:rsidP="00DA6025">
            <w:pPr>
              <w:spacing w:before="120"/>
              <w:rPr>
                <w:b/>
                <w:bCs/>
                <w:sz w:val="20"/>
                <w:szCs w:val="20"/>
              </w:rPr>
            </w:pPr>
            <w:r w:rsidRPr="00495AC6">
              <w:rPr>
                <w:b/>
                <w:bCs/>
                <w:sz w:val="20"/>
                <w:szCs w:val="20"/>
              </w:rPr>
              <w:t>Strategic Objective 1:</w:t>
            </w:r>
          </w:p>
          <w:p w14:paraId="327A08FC" w14:textId="352E1A96" w:rsidR="00B701F5" w:rsidRPr="00495AC6" w:rsidRDefault="00B701F5" w:rsidP="00DA6025">
            <w:pPr>
              <w:spacing w:before="120" w:after="120"/>
              <w:rPr>
                <w:sz w:val="20"/>
                <w:szCs w:val="20"/>
              </w:rPr>
            </w:pPr>
            <w:r w:rsidRPr="00495AC6">
              <w:rPr>
                <w:sz w:val="20"/>
                <w:szCs w:val="20"/>
              </w:rPr>
              <w:t>Empower people to take action for nature conservation, based on their understanding of its importance for Pacific cultures, economies, and communities.</w:t>
            </w:r>
          </w:p>
        </w:tc>
        <w:tc>
          <w:tcPr>
            <w:tcW w:w="4399" w:type="dxa"/>
          </w:tcPr>
          <w:p w14:paraId="6D66F386" w14:textId="3E0157AE" w:rsidR="00B701F5" w:rsidRPr="00D60F99" w:rsidRDefault="00B701F5" w:rsidP="00164D52">
            <w:pPr>
              <w:spacing w:before="120" w:after="120"/>
              <w:rPr>
                <w:b/>
                <w:bCs/>
                <w:color w:val="1F3864" w:themeColor="accent1" w:themeShade="80"/>
                <w:sz w:val="20"/>
                <w:szCs w:val="20"/>
              </w:rPr>
            </w:pPr>
            <w:r w:rsidRPr="00D60F99">
              <w:rPr>
                <w:b/>
                <w:bCs/>
                <w:color w:val="1F3864" w:themeColor="accent1" w:themeShade="80"/>
                <w:sz w:val="20"/>
                <w:szCs w:val="20"/>
              </w:rPr>
              <w:t>2050 Goals</w:t>
            </w:r>
          </w:p>
          <w:p w14:paraId="0EE3A15A" w14:textId="39D544CB" w:rsidR="00B701F5" w:rsidRPr="006E7801" w:rsidRDefault="00B701F5" w:rsidP="00164D52">
            <w:pPr>
              <w:spacing w:before="120" w:after="120"/>
              <w:rPr>
                <w:sz w:val="18"/>
                <w:szCs w:val="18"/>
              </w:rPr>
            </w:pPr>
            <w:r>
              <w:rPr>
                <w:b/>
                <w:bCs/>
                <w:sz w:val="18"/>
                <w:szCs w:val="18"/>
              </w:rPr>
              <w:t>Goal B:</w:t>
            </w:r>
            <w:r w:rsidRPr="006E7801">
              <w:rPr>
                <w:sz w:val="18"/>
                <w:szCs w:val="18"/>
              </w:rPr>
              <w:t xml:space="preserve"> </w:t>
            </w:r>
            <w:r w:rsidR="00973898" w:rsidRPr="00973898">
              <w:rPr>
                <w:sz w:val="18"/>
                <w:szCs w:val="18"/>
              </w:rPr>
              <w:t>Nature’s contributions to people have been valued, maintained or enhanced through conservation and sustainable use supporting global development agenda for the benefit of all people</w:t>
            </w:r>
            <w:r w:rsidRPr="006E7801">
              <w:rPr>
                <w:sz w:val="18"/>
                <w:szCs w:val="18"/>
              </w:rPr>
              <w:t>.</w:t>
            </w:r>
          </w:p>
          <w:p w14:paraId="7D15689D" w14:textId="1D63672F" w:rsidR="00B701F5" w:rsidRDefault="00B701F5" w:rsidP="00164D52">
            <w:pPr>
              <w:spacing w:before="120" w:after="120"/>
              <w:rPr>
                <w:sz w:val="18"/>
                <w:szCs w:val="18"/>
              </w:rPr>
            </w:pPr>
            <w:r w:rsidRPr="00D60F99">
              <w:rPr>
                <w:b/>
                <w:bCs/>
                <w:sz w:val="18"/>
                <w:szCs w:val="18"/>
              </w:rPr>
              <w:t>Goal C:</w:t>
            </w:r>
            <w:r>
              <w:rPr>
                <w:sz w:val="18"/>
                <w:szCs w:val="18"/>
              </w:rPr>
              <w:t xml:space="preserve"> </w:t>
            </w:r>
            <w:r w:rsidR="00973898" w:rsidRPr="00973898">
              <w:rPr>
                <w:sz w:val="18"/>
                <w:szCs w:val="18"/>
              </w:rPr>
              <w:t>The benefits, from the utilization of genetic resources are shared fairly and equitably</w:t>
            </w:r>
            <w:r>
              <w:rPr>
                <w:sz w:val="18"/>
                <w:szCs w:val="18"/>
              </w:rPr>
              <w:t>.</w:t>
            </w:r>
            <w:r w:rsidRPr="00D60F99">
              <w:rPr>
                <w:sz w:val="18"/>
                <w:szCs w:val="18"/>
              </w:rPr>
              <w:t xml:space="preserve"> </w:t>
            </w:r>
          </w:p>
          <w:p w14:paraId="0EB7822B" w14:textId="331C63E8" w:rsidR="00B701F5" w:rsidRPr="006E7801" w:rsidRDefault="00B701F5" w:rsidP="00164D52">
            <w:pPr>
              <w:spacing w:before="120" w:after="120"/>
              <w:rPr>
                <w:sz w:val="18"/>
                <w:szCs w:val="18"/>
              </w:rPr>
            </w:pPr>
            <w:r w:rsidRPr="00D60F99">
              <w:rPr>
                <w:b/>
                <w:bCs/>
                <w:sz w:val="18"/>
                <w:szCs w:val="18"/>
              </w:rPr>
              <w:t xml:space="preserve">Goal </w:t>
            </w:r>
            <w:r>
              <w:rPr>
                <w:b/>
                <w:bCs/>
                <w:sz w:val="18"/>
                <w:szCs w:val="18"/>
              </w:rPr>
              <w:t>D</w:t>
            </w:r>
            <w:r w:rsidRPr="00D60F99">
              <w:rPr>
                <w:b/>
                <w:bCs/>
                <w:sz w:val="18"/>
                <w:szCs w:val="18"/>
              </w:rPr>
              <w:t>:</w:t>
            </w:r>
            <w:r>
              <w:rPr>
                <w:b/>
                <w:bCs/>
                <w:sz w:val="18"/>
                <w:szCs w:val="18"/>
              </w:rPr>
              <w:t xml:space="preserve"> </w:t>
            </w:r>
            <w:r w:rsidR="00973898" w:rsidRPr="00973898">
              <w:rPr>
                <w:sz w:val="18"/>
                <w:szCs w:val="18"/>
              </w:rPr>
              <w:t>Means of implementation are available to achieve all goals and targets in the framework</w:t>
            </w:r>
            <w:r w:rsidRPr="00D60F99">
              <w:rPr>
                <w:sz w:val="18"/>
                <w:szCs w:val="18"/>
              </w:rPr>
              <w:t>.</w:t>
            </w:r>
          </w:p>
        </w:tc>
        <w:tc>
          <w:tcPr>
            <w:tcW w:w="7938" w:type="dxa"/>
            <w:vMerge w:val="restart"/>
          </w:tcPr>
          <w:p w14:paraId="76D3B8AD" w14:textId="3E23ACF9" w:rsidR="00B701F5" w:rsidRDefault="00B701F5" w:rsidP="00123EA2">
            <w:pPr>
              <w:spacing w:before="120" w:after="120"/>
              <w:rPr>
                <w:sz w:val="18"/>
                <w:szCs w:val="18"/>
              </w:rPr>
            </w:pPr>
            <w:r>
              <w:rPr>
                <w:b/>
                <w:bCs/>
                <w:sz w:val="18"/>
                <w:szCs w:val="18"/>
              </w:rPr>
              <w:t xml:space="preserve">SDG </w:t>
            </w:r>
            <w:r w:rsidRPr="002B22FA">
              <w:rPr>
                <w:b/>
                <w:bCs/>
                <w:sz w:val="18"/>
                <w:szCs w:val="18"/>
              </w:rPr>
              <w:t>4.7</w:t>
            </w:r>
            <w:r>
              <w:rPr>
                <w:b/>
                <w:bCs/>
                <w:sz w:val="18"/>
                <w:szCs w:val="18"/>
              </w:rPr>
              <w:t>:</w:t>
            </w:r>
            <w:r w:rsidRPr="002B22FA">
              <w:rPr>
                <w:b/>
                <w:bCs/>
                <w:sz w:val="18"/>
                <w:szCs w:val="18"/>
              </w:rPr>
              <w:t> </w:t>
            </w:r>
            <w:r w:rsidRPr="002B22FA">
              <w:rPr>
                <w:sz w:val="18"/>
                <w:szCs w:val="18"/>
              </w:rPr>
              <w:t>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r>
              <w:rPr>
                <w:sz w:val="18"/>
                <w:szCs w:val="18"/>
              </w:rPr>
              <w:t>.</w:t>
            </w:r>
          </w:p>
          <w:p w14:paraId="2941F1CD" w14:textId="77777777" w:rsidR="00B701F5" w:rsidRDefault="00B701F5" w:rsidP="00123EA2">
            <w:pPr>
              <w:spacing w:before="120" w:after="120"/>
              <w:rPr>
                <w:sz w:val="18"/>
                <w:szCs w:val="18"/>
              </w:rPr>
            </w:pPr>
            <w:r>
              <w:rPr>
                <w:b/>
                <w:bCs/>
                <w:sz w:val="18"/>
                <w:szCs w:val="18"/>
              </w:rPr>
              <w:t xml:space="preserve">SDG </w:t>
            </w:r>
            <w:r w:rsidRPr="008E7181">
              <w:rPr>
                <w:b/>
                <w:bCs/>
                <w:sz w:val="18"/>
                <w:szCs w:val="18"/>
              </w:rPr>
              <w:t>5.5</w:t>
            </w:r>
            <w:r>
              <w:rPr>
                <w:b/>
                <w:bCs/>
                <w:sz w:val="18"/>
                <w:szCs w:val="18"/>
              </w:rPr>
              <w:t>:</w:t>
            </w:r>
            <w:r w:rsidRPr="008E7181">
              <w:rPr>
                <w:sz w:val="18"/>
                <w:szCs w:val="18"/>
              </w:rPr>
              <w:t> Ensure women’s full and effective participation and equal opportunities for leadership at all levels of decision</w:t>
            </w:r>
            <w:r>
              <w:rPr>
                <w:sz w:val="18"/>
                <w:szCs w:val="18"/>
              </w:rPr>
              <w:t xml:space="preserve"> </w:t>
            </w:r>
            <w:r w:rsidRPr="008E7181">
              <w:rPr>
                <w:sz w:val="18"/>
                <w:szCs w:val="18"/>
              </w:rPr>
              <w:t>making in political, economic and public life</w:t>
            </w:r>
            <w:r>
              <w:rPr>
                <w:sz w:val="18"/>
                <w:szCs w:val="18"/>
              </w:rPr>
              <w:t>.</w:t>
            </w:r>
          </w:p>
          <w:p w14:paraId="7F128D41" w14:textId="7E659364" w:rsidR="00B701F5" w:rsidRPr="009B5227" w:rsidRDefault="00B701F5" w:rsidP="00123EA2">
            <w:pPr>
              <w:spacing w:before="120" w:after="120"/>
              <w:rPr>
                <w:sz w:val="18"/>
                <w:szCs w:val="18"/>
              </w:rPr>
            </w:pPr>
            <w:r>
              <w:rPr>
                <w:b/>
                <w:bCs/>
                <w:sz w:val="18"/>
                <w:szCs w:val="18"/>
              </w:rPr>
              <w:t xml:space="preserve">SDG </w:t>
            </w:r>
            <w:r w:rsidRPr="00E41422">
              <w:rPr>
                <w:b/>
                <w:bCs/>
                <w:sz w:val="18"/>
                <w:szCs w:val="18"/>
              </w:rPr>
              <w:t>5.A</w:t>
            </w:r>
            <w:r>
              <w:rPr>
                <w:b/>
                <w:bCs/>
                <w:sz w:val="18"/>
                <w:szCs w:val="18"/>
              </w:rPr>
              <w:t>:</w:t>
            </w:r>
            <w:r w:rsidRPr="00E41422">
              <w:rPr>
                <w:sz w:val="18"/>
                <w:szCs w:val="18"/>
              </w:rPr>
              <w:t> Undertake reforms to give women equal rights to economic resources, as well as access to ownership and control over land and other forms of property, financial services, inheritance and natural resources, in accordance with national laws</w:t>
            </w:r>
            <w:r>
              <w:rPr>
                <w:sz w:val="18"/>
                <w:szCs w:val="18"/>
              </w:rPr>
              <w:t>.</w:t>
            </w:r>
          </w:p>
          <w:p w14:paraId="1D52F4BC" w14:textId="3F6E21C6" w:rsidR="00B701F5" w:rsidRDefault="00B701F5" w:rsidP="00123EA2">
            <w:pPr>
              <w:spacing w:before="120" w:after="120"/>
              <w:rPr>
                <w:sz w:val="18"/>
                <w:szCs w:val="18"/>
              </w:rPr>
            </w:pPr>
            <w:r>
              <w:rPr>
                <w:b/>
                <w:bCs/>
                <w:sz w:val="18"/>
                <w:szCs w:val="18"/>
              </w:rPr>
              <w:t xml:space="preserve">SDG </w:t>
            </w:r>
            <w:r w:rsidRPr="00F50D2D">
              <w:rPr>
                <w:b/>
                <w:bCs/>
                <w:sz w:val="18"/>
                <w:szCs w:val="18"/>
              </w:rPr>
              <w:t>6.B</w:t>
            </w:r>
            <w:r>
              <w:rPr>
                <w:b/>
                <w:bCs/>
                <w:sz w:val="18"/>
                <w:szCs w:val="18"/>
              </w:rPr>
              <w:t>:</w:t>
            </w:r>
            <w:r w:rsidRPr="00F50D2D">
              <w:rPr>
                <w:sz w:val="18"/>
                <w:szCs w:val="18"/>
              </w:rPr>
              <w:t> Support and strengthen the participation of local communities in improving water and sanitation management</w:t>
            </w:r>
            <w:r>
              <w:rPr>
                <w:sz w:val="18"/>
                <w:szCs w:val="18"/>
              </w:rPr>
              <w:t>.</w:t>
            </w:r>
          </w:p>
          <w:p w14:paraId="11BC2030" w14:textId="77777777" w:rsidR="00B701F5" w:rsidRDefault="00B701F5" w:rsidP="00123EA2">
            <w:pPr>
              <w:spacing w:before="120" w:after="120"/>
              <w:rPr>
                <w:sz w:val="18"/>
                <w:szCs w:val="18"/>
              </w:rPr>
            </w:pPr>
            <w:r>
              <w:rPr>
                <w:b/>
                <w:bCs/>
                <w:sz w:val="18"/>
                <w:szCs w:val="18"/>
              </w:rPr>
              <w:t xml:space="preserve">SDG </w:t>
            </w:r>
            <w:r w:rsidRPr="001C0A3A">
              <w:rPr>
                <w:b/>
                <w:bCs/>
                <w:sz w:val="18"/>
                <w:szCs w:val="18"/>
              </w:rPr>
              <w:t>12.8</w:t>
            </w:r>
            <w:r>
              <w:rPr>
                <w:b/>
                <w:bCs/>
                <w:sz w:val="18"/>
                <w:szCs w:val="18"/>
              </w:rPr>
              <w:t>:</w:t>
            </w:r>
            <w:r w:rsidRPr="001C0A3A">
              <w:rPr>
                <w:b/>
                <w:bCs/>
                <w:sz w:val="18"/>
                <w:szCs w:val="18"/>
              </w:rPr>
              <w:t> </w:t>
            </w:r>
            <w:r w:rsidRPr="001C0A3A">
              <w:rPr>
                <w:sz w:val="18"/>
                <w:szCs w:val="18"/>
              </w:rPr>
              <w:t>By 2030, ensure that people everywhere have the relevant information and awareness for sustainable development and lifestyles in harmony with nature</w:t>
            </w:r>
            <w:r>
              <w:rPr>
                <w:sz w:val="18"/>
                <w:szCs w:val="18"/>
              </w:rPr>
              <w:t>.</w:t>
            </w:r>
          </w:p>
          <w:p w14:paraId="3A0E6AED" w14:textId="77777777" w:rsidR="00B701F5" w:rsidRDefault="00B701F5" w:rsidP="00123EA2">
            <w:pPr>
              <w:spacing w:before="120" w:after="120"/>
              <w:rPr>
                <w:sz w:val="18"/>
                <w:szCs w:val="18"/>
              </w:rPr>
            </w:pPr>
            <w:r>
              <w:rPr>
                <w:b/>
                <w:bCs/>
                <w:sz w:val="18"/>
                <w:szCs w:val="18"/>
              </w:rPr>
              <w:t xml:space="preserve">SDG </w:t>
            </w:r>
            <w:r w:rsidRPr="001C15B8">
              <w:rPr>
                <w:b/>
                <w:bCs/>
                <w:sz w:val="18"/>
                <w:szCs w:val="18"/>
              </w:rPr>
              <w:t>13.3</w:t>
            </w:r>
            <w:r>
              <w:rPr>
                <w:b/>
                <w:bCs/>
                <w:sz w:val="18"/>
                <w:szCs w:val="18"/>
              </w:rPr>
              <w:t>:</w:t>
            </w:r>
            <w:r w:rsidRPr="001C15B8">
              <w:rPr>
                <w:b/>
                <w:bCs/>
                <w:sz w:val="18"/>
                <w:szCs w:val="18"/>
              </w:rPr>
              <w:t> </w:t>
            </w:r>
            <w:r w:rsidRPr="001C15B8">
              <w:rPr>
                <w:sz w:val="18"/>
                <w:szCs w:val="18"/>
              </w:rPr>
              <w:t>Improve education, awareness-raising and human and institutional capacity on climate change mitigation, adaptation, impact reduction and early warning</w:t>
            </w:r>
            <w:r>
              <w:rPr>
                <w:sz w:val="18"/>
                <w:szCs w:val="18"/>
              </w:rPr>
              <w:t>.</w:t>
            </w:r>
          </w:p>
          <w:p w14:paraId="5628DA3E" w14:textId="6E991DF9" w:rsidR="00B701F5" w:rsidRDefault="00B701F5" w:rsidP="003009FC">
            <w:pPr>
              <w:spacing w:before="120" w:after="120"/>
              <w:rPr>
                <w:sz w:val="18"/>
                <w:szCs w:val="18"/>
              </w:rPr>
            </w:pPr>
            <w:r>
              <w:rPr>
                <w:b/>
                <w:bCs/>
                <w:sz w:val="18"/>
                <w:szCs w:val="18"/>
              </w:rPr>
              <w:t xml:space="preserve">SDG </w:t>
            </w:r>
            <w:r w:rsidRPr="003009FC">
              <w:rPr>
                <w:b/>
                <w:bCs/>
                <w:sz w:val="18"/>
                <w:szCs w:val="18"/>
              </w:rPr>
              <w:t>15.6</w:t>
            </w:r>
            <w:r>
              <w:rPr>
                <w:b/>
                <w:bCs/>
                <w:sz w:val="18"/>
                <w:szCs w:val="18"/>
              </w:rPr>
              <w:t>:</w:t>
            </w:r>
            <w:r w:rsidRPr="003009FC">
              <w:rPr>
                <w:sz w:val="18"/>
                <w:szCs w:val="18"/>
              </w:rPr>
              <w:t> Promote fair and equitable sharing of the benefits arising from the utilization of genetic resources and promote appropriate access to such resources, as internationally agreed</w:t>
            </w:r>
            <w:r>
              <w:rPr>
                <w:sz w:val="18"/>
                <w:szCs w:val="18"/>
              </w:rPr>
              <w:t>.</w:t>
            </w:r>
          </w:p>
          <w:p w14:paraId="031FC116" w14:textId="2984A831" w:rsidR="00B701F5" w:rsidRDefault="00B701F5" w:rsidP="003009FC">
            <w:pPr>
              <w:spacing w:before="120" w:after="120"/>
              <w:rPr>
                <w:sz w:val="18"/>
                <w:szCs w:val="18"/>
              </w:rPr>
            </w:pPr>
            <w:r>
              <w:rPr>
                <w:b/>
                <w:bCs/>
                <w:sz w:val="18"/>
                <w:szCs w:val="18"/>
              </w:rPr>
              <w:t xml:space="preserve">SDG </w:t>
            </w:r>
            <w:r w:rsidRPr="00CB5B1E">
              <w:rPr>
                <w:b/>
                <w:bCs/>
                <w:sz w:val="18"/>
                <w:szCs w:val="18"/>
              </w:rPr>
              <w:t>16.7</w:t>
            </w:r>
            <w:r>
              <w:rPr>
                <w:b/>
                <w:bCs/>
                <w:sz w:val="18"/>
                <w:szCs w:val="18"/>
              </w:rPr>
              <w:t>:</w:t>
            </w:r>
            <w:r w:rsidRPr="00CB5B1E">
              <w:rPr>
                <w:b/>
                <w:bCs/>
                <w:sz w:val="18"/>
                <w:szCs w:val="18"/>
              </w:rPr>
              <w:t> </w:t>
            </w:r>
            <w:r w:rsidRPr="00CB5B1E">
              <w:rPr>
                <w:sz w:val="18"/>
                <w:szCs w:val="18"/>
              </w:rPr>
              <w:t>Ensure responsive, inclusive, participatory and representative decision-making at all levels</w:t>
            </w:r>
            <w:r>
              <w:rPr>
                <w:sz w:val="18"/>
                <w:szCs w:val="18"/>
              </w:rPr>
              <w:t>.</w:t>
            </w:r>
          </w:p>
          <w:p w14:paraId="61352DA6" w14:textId="72A16402" w:rsidR="00B701F5" w:rsidRPr="007F4B26" w:rsidRDefault="00B701F5" w:rsidP="003009FC">
            <w:pPr>
              <w:spacing w:before="120" w:after="120"/>
              <w:rPr>
                <w:sz w:val="18"/>
                <w:szCs w:val="18"/>
              </w:rPr>
            </w:pPr>
            <w:r>
              <w:rPr>
                <w:b/>
                <w:bCs/>
                <w:sz w:val="18"/>
                <w:szCs w:val="18"/>
              </w:rPr>
              <w:t xml:space="preserve">SDG </w:t>
            </w:r>
            <w:r w:rsidRPr="00872AB3">
              <w:rPr>
                <w:b/>
                <w:bCs/>
                <w:sz w:val="18"/>
                <w:szCs w:val="18"/>
              </w:rPr>
              <w:t>16.10</w:t>
            </w:r>
            <w:r>
              <w:rPr>
                <w:b/>
                <w:bCs/>
                <w:sz w:val="18"/>
                <w:szCs w:val="18"/>
              </w:rPr>
              <w:t>:</w:t>
            </w:r>
            <w:r w:rsidRPr="00872AB3">
              <w:rPr>
                <w:b/>
                <w:bCs/>
                <w:sz w:val="18"/>
                <w:szCs w:val="18"/>
              </w:rPr>
              <w:t> </w:t>
            </w:r>
            <w:r w:rsidRPr="00872AB3">
              <w:rPr>
                <w:sz w:val="18"/>
                <w:szCs w:val="18"/>
              </w:rPr>
              <w:t>Ensure public access to information and protect fundamental freedoms, in accordance with national legislation and international agreements</w:t>
            </w:r>
            <w:r>
              <w:rPr>
                <w:sz w:val="18"/>
                <w:szCs w:val="18"/>
              </w:rPr>
              <w:t>.</w:t>
            </w:r>
          </w:p>
          <w:p w14:paraId="31095E33" w14:textId="357DE6DD" w:rsidR="00B701F5" w:rsidRPr="006E7801" w:rsidRDefault="00B701F5" w:rsidP="00123EA2">
            <w:pPr>
              <w:spacing w:before="120" w:after="120"/>
              <w:rPr>
                <w:sz w:val="18"/>
                <w:szCs w:val="18"/>
              </w:rPr>
            </w:pPr>
          </w:p>
        </w:tc>
      </w:tr>
      <w:tr w:rsidR="00B701F5" w:rsidRPr="006E7801" w14:paraId="4CD19661" w14:textId="77777777" w:rsidTr="00B701F5">
        <w:tc>
          <w:tcPr>
            <w:tcW w:w="2122" w:type="dxa"/>
            <w:vMerge/>
          </w:tcPr>
          <w:p w14:paraId="03AEDCA9" w14:textId="77777777" w:rsidR="00B701F5" w:rsidRPr="00495AC6" w:rsidRDefault="00B701F5" w:rsidP="001F4E26">
            <w:pPr>
              <w:rPr>
                <w:sz w:val="20"/>
                <w:szCs w:val="20"/>
              </w:rPr>
            </w:pPr>
          </w:p>
        </w:tc>
        <w:tc>
          <w:tcPr>
            <w:tcW w:w="4399" w:type="dxa"/>
          </w:tcPr>
          <w:p w14:paraId="0420A395" w14:textId="61E9FA33"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2030 Targets</w:t>
            </w:r>
          </w:p>
          <w:p w14:paraId="4949049E" w14:textId="1C7A2826" w:rsidR="00B701F5" w:rsidRDefault="00B701F5" w:rsidP="00164D52">
            <w:pPr>
              <w:spacing w:before="120" w:after="120"/>
              <w:rPr>
                <w:b/>
                <w:bCs/>
                <w:sz w:val="18"/>
                <w:szCs w:val="18"/>
              </w:rPr>
            </w:pPr>
            <w:r w:rsidRPr="00D46314">
              <w:rPr>
                <w:b/>
                <w:bCs/>
                <w:sz w:val="18"/>
                <w:szCs w:val="18"/>
              </w:rPr>
              <w:t xml:space="preserve">Target </w:t>
            </w:r>
            <w:r>
              <w:rPr>
                <w:b/>
                <w:bCs/>
                <w:sz w:val="18"/>
                <w:szCs w:val="18"/>
              </w:rPr>
              <w:t>12</w:t>
            </w:r>
            <w:r w:rsidRPr="00D46314">
              <w:rPr>
                <w:b/>
                <w:bCs/>
                <w:sz w:val="18"/>
                <w:szCs w:val="18"/>
              </w:rPr>
              <w:t>:</w:t>
            </w:r>
            <w:r w:rsidRPr="00D46314">
              <w:rPr>
                <w:sz w:val="18"/>
                <w:szCs w:val="18"/>
              </w:rPr>
              <w:t xml:space="preserve"> </w:t>
            </w:r>
            <w:r w:rsidR="00973898" w:rsidRPr="00973898">
              <w:rPr>
                <w:sz w:val="18"/>
                <w:szCs w:val="18"/>
              </w:rPr>
              <w:t>By 2030, increase by [X] benefits shared for the conservation and sustainable use of biodiversity through ensuring access to and the fair and equitable sharing of benefits arising from utilization of genetic resources and associated traditional knowledge</w:t>
            </w:r>
            <w:r>
              <w:rPr>
                <w:sz w:val="18"/>
                <w:szCs w:val="18"/>
              </w:rPr>
              <w:t>.</w:t>
            </w:r>
          </w:p>
          <w:p w14:paraId="1CA0B449" w14:textId="7C2C0DF2" w:rsidR="00B701F5" w:rsidRDefault="00B701F5" w:rsidP="00164D52">
            <w:pPr>
              <w:spacing w:before="120" w:after="120"/>
              <w:rPr>
                <w:sz w:val="18"/>
                <w:szCs w:val="18"/>
              </w:rPr>
            </w:pPr>
            <w:r w:rsidRPr="00D46314">
              <w:rPr>
                <w:b/>
                <w:bCs/>
                <w:sz w:val="18"/>
                <w:szCs w:val="18"/>
              </w:rPr>
              <w:t xml:space="preserve">Target </w:t>
            </w:r>
            <w:r>
              <w:rPr>
                <w:b/>
                <w:bCs/>
                <w:sz w:val="18"/>
                <w:szCs w:val="18"/>
              </w:rPr>
              <w:t>15</w:t>
            </w:r>
            <w:r w:rsidRPr="00D46314">
              <w:rPr>
                <w:b/>
                <w:bCs/>
                <w:sz w:val="18"/>
                <w:szCs w:val="18"/>
              </w:rPr>
              <w:t>:</w:t>
            </w:r>
            <w:r w:rsidRPr="00D46314">
              <w:rPr>
                <w:sz w:val="18"/>
                <w:szCs w:val="18"/>
              </w:rPr>
              <w:t xml:space="preserve"> </w:t>
            </w:r>
            <w:r w:rsidR="00973898" w:rsidRPr="00973898">
              <w:rPr>
                <w:sz w:val="18"/>
                <w:szCs w:val="18"/>
              </w:rPr>
              <w:t>By 2030, eliminate unsustainable consumption patterns, ensuring people everywhere understand and appreciate the value of biodiversity, and thus make responsible choices commensurate with 2050 biodiversity vision, taking into account individual and national cultural and socioeconomic conditions</w:t>
            </w:r>
            <w:r>
              <w:rPr>
                <w:sz w:val="18"/>
                <w:szCs w:val="18"/>
              </w:rPr>
              <w:t>.</w:t>
            </w:r>
          </w:p>
          <w:p w14:paraId="43F045A8" w14:textId="02F4F3CA" w:rsidR="00B701F5" w:rsidRDefault="00B701F5" w:rsidP="002833EC">
            <w:pPr>
              <w:spacing w:before="120" w:after="120"/>
              <w:rPr>
                <w:sz w:val="18"/>
                <w:szCs w:val="18"/>
              </w:rPr>
            </w:pPr>
            <w:r w:rsidRPr="00D46314">
              <w:rPr>
                <w:b/>
                <w:bCs/>
                <w:sz w:val="18"/>
                <w:szCs w:val="18"/>
              </w:rPr>
              <w:t xml:space="preserve">Target </w:t>
            </w:r>
            <w:r>
              <w:rPr>
                <w:b/>
                <w:bCs/>
                <w:sz w:val="18"/>
                <w:szCs w:val="18"/>
              </w:rPr>
              <w:t>19</w:t>
            </w:r>
            <w:r w:rsidRPr="00D46314">
              <w:rPr>
                <w:b/>
                <w:bCs/>
                <w:sz w:val="18"/>
                <w:szCs w:val="18"/>
              </w:rPr>
              <w:t>:</w:t>
            </w:r>
            <w:r w:rsidRPr="00D46314">
              <w:rPr>
                <w:sz w:val="18"/>
                <w:szCs w:val="18"/>
              </w:rPr>
              <w:t xml:space="preserve"> </w:t>
            </w:r>
            <w:r w:rsidR="00973898" w:rsidRPr="00973898">
              <w:rPr>
                <w:sz w:val="18"/>
                <w:szCs w:val="18"/>
              </w:rPr>
              <w:t xml:space="preserve">By 2030, ensure that quality information, including traditional knowledge, is available to decision </w:t>
            </w:r>
            <w:r w:rsidR="00973898" w:rsidRPr="00973898">
              <w:rPr>
                <w:sz w:val="18"/>
                <w:szCs w:val="18"/>
              </w:rPr>
              <w:lastRenderedPageBreak/>
              <w:t>makers and public for the effective management of biodiversity through promoting awareness, education and research</w:t>
            </w:r>
            <w:r>
              <w:rPr>
                <w:sz w:val="18"/>
                <w:szCs w:val="18"/>
              </w:rPr>
              <w:t>.</w:t>
            </w:r>
          </w:p>
          <w:p w14:paraId="6653E8AE" w14:textId="5304A5A2" w:rsidR="00B701F5" w:rsidRPr="00D46314" w:rsidRDefault="00B701F5" w:rsidP="00164D52">
            <w:pPr>
              <w:spacing w:before="120" w:after="120"/>
              <w:rPr>
                <w:sz w:val="18"/>
                <w:szCs w:val="18"/>
              </w:rPr>
            </w:pPr>
            <w:r w:rsidRPr="00D46314">
              <w:rPr>
                <w:b/>
                <w:bCs/>
                <w:sz w:val="18"/>
                <w:szCs w:val="18"/>
              </w:rPr>
              <w:t xml:space="preserve">Target </w:t>
            </w:r>
            <w:r>
              <w:rPr>
                <w:b/>
                <w:bCs/>
                <w:sz w:val="18"/>
                <w:szCs w:val="18"/>
              </w:rPr>
              <w:t>20</w:t>
            </w:r>
            <w:r w:rsidRPr="00D46314">
              <w:rPr>
                <w:b/>
                <w:bCs/>
                <w:sz w:val="18"/>
                <w:szCs w:val="18"/>
              </w:rPr>
              <w:t>:</w:t>
            </w:r>
            <w:r w:rsidRPr="00D46314">
              <w:rPr>
                <w:sz w:val="18"/>
                <w:szCs w:val="18"/>
              </w:rPr>
              <w:t xml:space="preserve"> </w:t>
            </w:r>
            <w:r w:rsidR="00973898" w:rsidRPr="00973898">
              <w:rPr>
                <w:sz w:val="18"/>
                <w:szCs w:val="18"/>
              </w:rPr>
              <w:t>By 2030, ensure equitable participation in decision-making related to biodiversity and ensure rights over relevant resources of indigenous peoples and local communities, women and girls as well as youth, in accordance with national circumstances</w:t>
            </w:r>
            <w:r>
              <w:rPr>
                <w:sz w:val="18"/>
                <w:szCs w:val="18"/>
              </w:rPr>
              <w:t>.</w:t>
            </w:r>
          </w:p>
        </w:tc>
        <w:tc>
          <w:tcPr>
            <w:tcW w:w="7938" w:type="dxa"/>
            <w:vMerge/>
          </w:tcPr>
          <w:p w14:paraId="3C123846" w14:textId="77777777" w:rsidR="00B701F5" w:rsidRPr="006E7801" w:rsidRDefault="00B701F5" w:rsidP="00CE3022">
            <w:pPr>
              <w:spacing w:before="120" w:after="120"/>
              <w:rPr>
                <w:sz w:val="18"/>
                <w:szCs w:val="18"/>
              </w:rPr>
            </w:pPr>
          </w:p>
        </w:tc>
      </w:tr>
      <w:tr w:rsidR="00B701F5" w:rsidRPr="006E7801" w14:paraId="1CF2760A" w14:textId="77777777" w:rsidTr="00B701F5">
        <w:tc>
          <w:tcPr>
            <w:tcW w:w="2122" w:type="dxa"/>
            <w:vMerge w:val="restart"/>
          </w:tcPr>
          <w:p w14:paraId="517B1F06" w14:textId="50D16A4E" w:rsidR="00B701F5" w:rsidRPr="00495AC6" w:rsidRDefault="00B701F5" w:rsidP="00DA6025">
            <w:pPr>
              <w:spacing w:before="120"/>
              <w:rPr>
                <w:b/>
                <w:bCs/>
                <w:sz w:val="20"/>
                <w:szCs w:val="20"/>
              </w:rPr>
            </w:pPr>
            <w:r w:rsidRPr="00495AC6">
              <w:rPr>
                <w:b/>
                <w:bCs/>
                <w:sz w:val="20"/>
                <w:szCs w:val="20"/>
              </w:rPr>
              <w:t>Strategic Objective 2:</w:t>
            </w:r>
          </w:p>
          <w:p w14:paraId="1F82E593" w14:textId="7165EBC2" w:rsidR="00B701F5" w:rsidRPr="00495AC6" w:rsidRDefault="00B701F5" w:rsidP="00DA6025">
            <w:pPr>
              <w:spacing w:before="120" w:after="120"/>
              <w:rPr>
                <w:sz w:val="20"/>
                <w:szCs w:val="20"/>
              </w:rPr>
            </w:pPr>
            <w:r w:rsidRPr="00495AC6">
              <w:rPr>
                <w:sz w:val="20"/>
                <w:szCs w:val="20"/>
              </w:rPr>
              <w:t>Integrate environmental and cultural considerations into the goals, processes, and trajectories of economic development in the Pacific.</w:t>
            </w:r>
          </w:p>
        </w:tc>
        <w:tc>
          <w:tcPr>
            <w:tcW w:w="4399" w:type="dxa"/>
          </w:tcPr>
          <w:p w14:paraId="30244508"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2050 Goals</w:t>
            </w:r>
          </w:p>
          <w:p w14:paraId="210D06E8" w14:textId="77777777" w:rsidR="00973898" w:rsidRPr="006E7801" w:rsidRDefault="00973898" w:rsidP="00973898">
            <w:pPr>
              <w:spacing w:before="120" w:after="120"/>
              <w:rPr>
                <w:sz w:val="18"/>
                <w:szCs w:val="18"/>
              </w:rPr>
            </w:pPr>
            <w:r>
              <w:rPr>
                <w:b/>
                <w:bCs/>
                <w:sz w:val="18"/>
                <w:szCs w:val="18"/>
              </w:rPr>
              <w:t>Goal B:</w:t>
            </w:r>
            <w:r w:rsidRPr="006E7801">
              <w:rPr>
                <w:sz w:val="18"/>
                <w:szCs w:val="18"/>
              </w:rPr>
              <w:t xml:space="preserve"> </w:t>
            </w:r>
            <w:r w:rsidRPr="00973898">
              <w:rPr>
                <w:sz w:val="18"/>
                <w:szCs w:val="18"/>
              </w:rPr>
              <w:t>Nature’s contributions to people have been valued, maintained or enhanced through conservation and sustainable use supporting global development agenda for the benefit of all people</w:t>
            </w:r>
            <w:r w:rsidRPr="006E7801">
              <w:rPr>
                <w:sz w:val="18"/>
                <w:szCs w:val="18"/>
              </w:rPr>
              <w:t>.</w:t>
            </w:r>
          </w:p>
          <w:p w14:paraId="0BCEC455" w14:textId="77777777" w:rsidR="00973898" w:rsidRDefault="00973898" w:rsidP="00973898">
            <w:pPr>
              <w:spacing w:before="120" w:after="120"/>
              <w:rPr>
                <w:sz w:val="18"/>
                <w:szCs w:val="18"/>
              </w:rPr>
            </w:pPr>
            <w:r w:rsidRPr="00D60F99">
              <w:rPr>
                <w:b/>
                <w:bCs/>
                <w:sz w:val="18"/>
                <w:szCs w:val="18"/>
              </w:rPr>
              <w:t>Goal C:</w:t>
            </w:r>
            <w:r>
              <w:rPr>
                <w:sz w:val="18"/>
                <w:szCs w:val="18"/>
              </w:rPr>
              <w:t xml:space="preserve"> </w:t>
            </w:r>
            <w:r w:rsidRPr="00973898">
              <w:rPr>
                <w:sz w:val="18"/>
                <w:szCs w:val="18"/>
              </w:rPr>
              <w:t>The benefits, from the utilization of genetic resources are shared fairly and equitably</w:t>
            </w:r>
            <w:r>
              <w:rPr>
                <w:sz w:val="18"/>
                <w:szCs w:val="18"/>
              </w:rPr>
              <w:t>.</w:t>
            </w:r>
            <w:r w:rsidRPr="00D60F99">
              <w:rPr>
                <w:sz w:val="18"/>
                <w:szCs w:val="18"/>
              </w:rPr>
              <w:t xml:space="preserve"> </w:t>
            </w:r>
          </w:p>
          <w:p w14:paraId="7BAE062D" w14:textId="16779AA2" w:rsidR="00B701F5" w:rsidRPr="0069191C" w:rsidRDefault="00973898" w:rsidP="00164D52">
            <w:pPr>
              <w:spacing w:before="120" w:after="120"/>
              <w:rPr>
                <w:sz w:val="18"/>
                <w:szCs w:val="18"/>
              </w:rPr>
            </w:pPr>
            <w:r w:rsidRPr="00D60F99">
              <w:rPr>
                <w:b/>
                <w:bCs/>
                <w:sz w:val="18"/>
                <w:szCs w:val="18"/>
              </w:rPr>
              <w:t xml:space="preserve">Goal </w:t>
            </w:r>
            <w:r>
              <w:rPr>
                <w:b/>
                <w:bCs/>
                <w:sz w:val="18"/>
                <w:szCs w:val="18"/>
              </w:rPr>
              <w:t>D</w:t>
            </w:r>
            <w:r w:rsidRPr="00D60F99">
              <w:rPr>
                <w:b/>
                <w:bCs/>
                <w:sz w:val="18"/>
                <w:szCs w:val="18"/>
              </w:rPr>
              <w:t>:</w:t>
            </w:r>
            <w:r>
              <w:rPr>
                <w:b/>
                <w:bCs/>
                <w:sz w:val="18"/>
                <w:szCs w:val="18"/>
              </w:rPr>
              <w:t xml:space="preserve"> </w:t>
            </w:r>
            <w:r w:rsidRPr="00973898">
              <w:rPr>
                <w:sz w:val="18"/>
                <w:szCs w:val="18"/>
              </w:rPr>
              <w:t>Means of implementation are available to achieve all goals and targets in the framework</w:t>
            </w:r>
            <w:r w:rsidRPr="00D60F99">
              <w:rPr>
                <w:sz w:val="18"/>
                <w:szCs w:val="18"/>
              </w:rPr>
              <w:t>.</w:t>
            </w:r>
          </w:p>
        </w:tc>
        <w:tc>
          <w:tcPr>
            <w:tcW w:w="7938" w:type="dxa"/>
            <w:vMerge w:val="restart"/>
          </w:tcPr>
          <w:p w14:paraId="3A052303" w14:textId="77777777" w:rsidR="00B701F5" w:rsidRPr="00123EA2" w:rsidRDefault="00B701F5" w:rsidP="00123EA2">
            <w:pPr>
              <w:spacing w:before="120" w:after="120"/>
              <w:rPr>
                <w:sz w:val="18"/>
                <w:szCs w:val="18"/>
              </w:rPr>
            </w:pPr>
            <w:r>
              <w:rPr>
                <w:b/>
                <w:bCs/>
                <w:sz w:val="18"/>
                <w:szCs w:val="18"/>
              </w:rPr>
              <w:t xml:space="preserve">SDG </w:t>
            </w:r>
            <w:r w:rsidRPr="00123EA2">
              <w:rPr>
                <w:b/>
                <w:bCs/>
                <w:sz w:val="18"/>
                <w:szCs w:val="18"/>
              </w:rPr>
              <w:t>1.4</w:t>
            </w:r>
            <w:r>
              <w:rPr>
                <w:b/>
                <w:bCs/>
                <w:sz w:val="18"/>
                <w:szCs w:val="18"/>
              </w:rPr>
              <w:t>:</w:t>
            </w:r>
            <w:r w:rsidRPr="00123EA2">
              <w:rPr>
                <w:sz w:val="18"/>
                <w:szCs w:val="18"/>
              </w:rPr>
              <w:t>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p w14:paraId="721CF192" w14:textId="77777777" w:rsidR="00B701F5" w:rsidRPr="00123EA2" w:rsidRDefault="00B701F5" w:rsidP="00123EA2">
            <w:pPr>
              <w:spacing w:before="120" w:after="120"/>
              <w:rPr>
                <w:sz w:val="18"/>
                <w:szCs w:val="18"/>
              </w:rPr>
            </w:pPr>
            <w:r>
              <w:rPr>
                <w:b/>
                <w:bCs/>
                <w:sz w:val="18"/>
                <w:szCs w:val="18"/>
              </w:rPr>
              <w:t xml:space="preserve">SDG </w:t>
            </w:r>
            <w:r w:rsidRPr="00123EA2">
              <w:rPr>
                <w:b/>
                <w:bCs/>
                <w:sz w:val="18"/>
                <w:szCs w:val="18"/>
              </w:rPr>
              <w:t>1.5</w:t>
            </w:r>
            <w:r>
              <w:rPr>
                <w:b/>
                <w:bCs/>
                <w:sz w:val="18"/>
                <w:szCs w:val="18"/>
              </w:rPr>
              <w:t>:</w:t>
            </w:r>
            <w:r w:rsidRPr="00123EA2">
              <w:rPr>
                <w:sz w:val="18"/>
                <w:szCs w:val="18"/>
              </w:rPr>
              <w:t> By 2030, build the resilience of the poor and those in vulnerable situations and reduce their exposure and vulnerability to climate-related extreme events and other economic, social and environmental shocks and disaste</w:t>
            </w:r>
            <w:r>
              <w:rPr>
                <w:sz w:val="18"/>
                <w:szCs w:val="18"/>
              </w:rPr>
              <w:t>rs.</w:t>
            </w:r>
          </w:p>
          <w:p w14:paraId="71CE6702" w14:textId="77777777" w:rsidR="00B701F5" w:rsidRDefault="00B701F5" w:rsidP="00CE3022">
            <w:pPr>
              <w:spacing w:before="120" w:after="120"/>
              <w:rPr>
                <w:sz w:val="18"/>
                <w:szCs w:val="18"/>
              </w:rPr>
            </w:pPr>
            <w:r>
              <w:rPr>
                <w:b/>
                <w:bCs/>
                <w:sz w:val="18"/>
                <w:szCs w:val="18"/>
              </w:rPr>
              <w:t xml:space="preserve">SDG </w:t>
            </w:r>
            <w:r w:rsidRPr="00123EA2">
              <w:rPr>
                <w:b/>
                <w:bCs/>
                <w:sz w:val="18"/>
                <w:szCs w:val="18"/>
              </w:rPr>
              <w:t>2.4</w:t>
            </w:r>
            <w:r>
              <w:rPr>
                <w:b/>
                <w:bCs/>
                <w:sz w:val="18"/>
                <w:szCs w:val="18"/>
              </w:rPr>
              <w:t>:</w:t>
            </w:r>
            <w:r w:rsidRPr="00123EA2">
              <w:rPr>
                <w:sz w:val="18"/>
                <w:szCs w:val="18"/>
              </w:rPr>
              <w:t>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p w14:paraId="742C7FEA" w14:textId="77777777" w:rsidR="00B701F5" w:rsidRDefault="00B701F5" w:rsidP="00CE3022">
            <w:pPr>
              <w:spacing w:before="120" w:after="120"/>
              <w:rPr>
                <w:sz w:val="18"/>
                <w:szCs w:val="18"/>
              </w:rPr>
            </w:pPr>
            <w:r>
              <w:rPr>
                <w:b/>
                <w:bCs/>
                <w:sz w:val="18"/>
                <w:szCs w:val="18"/>
              </w:rPr>
              <w:t xml:space="preserve">SDG </w:t>
            </w:r>
            <w:r w:rsidRPr="00E41422">
              <w:rPr>
                <w:b/>
                <w:bCs/>
                <w:sz w:val="18"/>
                <w:szCs w:val="18"/>
              </w:rPr>
              <w:t>5.A</w:t>
            </w:r>
            <w:r>
              <w:rPr>
                <w:b/>
                <w:bCs/>
                <w:sz w:val="18"/>
                <w:szCs w:val="18"/>
              </w:rPr>
              <w:t>:</w:t>
            </w:r>
            <w:r w:rsidRPr="00E41422">
              <w:rPr>
                <w:sz w:val="18"/>
                <w:szCs w:val="18"/>
              </w:rPr>
              <w:t> Undertake reforms to give women equal rights to economic resources, as well as access to ownership and control over land and other forms of property, financial services, inheritance and natural resources, in accordance with national laws</w:t>
            </w:r>
            <w:r>
              <w:rPr>
                <w:sz w:val="18"/>
                <w:szCs w:val="18"/>
              </w:rPr>
              <w:t>.</w:t>
            </w:r>
          </w:p>
          <w:p w14:paraId="0584922F" w14:textId="77777777" w:rsidR="00B701F5" w:rsidRDefault="00B701F5" w:rsidP="00CE3022">
            <w:pPr>
              <w:spacing w:before="120" w:after="120"/>
              <w:rPr>
                <w:sz w:val="18"/>
                <w:szCs w:val="18"/>
              </w:rPr>
            </w:pPr>
            <w:r>
              <w:rPr>
                <w:b/>
                <w:bCs/>
                <w:sz w:val="18"/>
                <w:szCs w:val="18"/>
              </w:rPr>
              <w:t xml:space="preserve">SDG </w:t>
            </w:r>
            <w:r w:rsidRPr="00580688">
              <w:rPr>
                <w:b/>
                <w:bCs/>
                <w:sz w:val="18"/>
                <w:szCs w:val="18"/>
              </w:rPr>
              <w:t>6.4</w:t>
            </w:r>
            <w:r>
              <w:rPr>
                <w:b/>
                <w:bCs/>
                <w:sz w:val="18"/>
                <w:szCs w:val="18"/>
              </w:rPr>
              <w:t>:</w:t>
            </w:r>
            <w:r w:rsidRPr="00580688">
              <w:rPr>
                <w:sz w:val="18"/>
                <w:szCs w:val="18"/>
              </w:rPr>
              <w:t> By 2030, substantially increase water-use efficiency across all sectors and ensure sustainable withdrawals and supply of freshwater to address water scarcity and substantially reduce the number of people suffering from water scarcity</w:t>
            </w:r>
            <w:r>
              <w:rPr>
                <w:sz w:val="18"/>
                <w:szCs w:val="18"/>
              </w:rPr>
              <w:t>.</w:t>
            </w:r>
          </w:p>
          <w:p w14:paraId="2C334DCA" w14:textId="0AC1EC67" w:rsidR="00B701F5" w:rsidRPr="00DE6DAC" w:rsidRDefault="00B701F5" w:rsidP="00DE6DAC">
            <w:pPr>
              <w:spacing w:before="120" w:after="120"/>
              <w:rPr>
                <w:sz w:val="18"/>
                <w:szCs w:val="18"/>
              </w:rPr>
            </w:pPr>
            <w:r>
              <w:rPr>
                <w:b/>
                <w:bCs/>
                <w:sz w:val="18"/>
                <w:szCs w:val="18"/>
              </w:rPr>
              <w:t xml:space="preserve">SDG </w:t>
            </w:r>
            <w:r w:rsidRPr="00DE6DAC">
              <w:rPr>
                <w:b/>
                <w:bCs/>
                <w:sz w:val="18"/>
                <w:szCs w:val="18"/>
              </w:rPr>
              <w:t>7.2</w:t>
            </w:r>
            <w:r>
              <w:rPr>
                <w:b/>
                <w:bCs/>
                <w:sz w:val="18"/>
                <w:szCs w:val="18"/>
              </w:rPr>
              <w:t>:</w:t>
            </w:r>
            <w:r w:rsidRPr="00DE6DAC">
              <w:rPr>
                <w:b/>
                <w:bCs/>
                <w:sz w:val="18"/>
                <w:szCs w:val="18"/>
              </w:rPr>
              <w:t> </w:t>
            </w:r>
            <w:r w:rsidRPr="00DE6DAC">
              <w:rPr>
                <w:sz w:val="18"/>
                <w:szCs w:val="18"/>
              </w:rPr>
              <w:t>By 2030, increase substantially the share of renewable energy in the global energy mix</w:t>
            </w:r>
            <w:r>
              <w:rPr>
                <w:sz w:val="18"/>
                <w:szCs w:val="18"/>
              </w:rPr>
              <w:t>.</w:t>
            </w:r>
          </w:p>
          <w:p w14:paraId="473BFA8D" w14:textId="4C96ECE8" w:rsidR="00B701F5" w:rsidRPr="00DE6DAC" w:rsidRDefault="00B701F5" w:rsidP="00DE6DAC">
            <w:pPr>
              <w:spacing w:before="120" w:after="120"/>
              <w:rPr>
                <w:sz w:val="18"/>
                <w:szCs w:val="18"/>
              </w:rPr>
            </w:pPr>
            <w:r>
              <w:rPr>
                <w:b/>
                <w:bCs/>
                <w:sz w:val="18"/>
                <w:szCs w:val="18"/>
              </w:rPr>
              <w:t xml:space="preserve">SDG </w:t>
            </w:r>
            <w:r w:rsidRPr="00DE6DAC">
              <w:rPr>
                <w:b/>
                <w:bCs/>
                <w:sz w:val="18"/>
                <w:szCs w:val="18"/>
              </w:rPr>
              <w:t>7.3</w:t>
            </w:r>
            <w:r>
              <w:rPr>
                <w:b/>
                <w:bCs/>
                <w:sz w:val="18"/>
                <w:szCs w:val="18"/>
              </w:rPr>
              <w:t>:</w:t>
            </w:r>
            <w:r w:rsidRPr="00DE6DAC">
              <w:rPr>
                <w:b/>
                <w:bCs/>
                <w:sz w:val="18"/>
                <w:szCs w:val="18"/>
              </w:rPr>
              <w:t> </w:t>
            </w:r>
            <w:r w:rsidRPr="00DE6DAC">
              <w:rPr>
                <w:sz w:val="18"/>
                <w:szCs w:val="18"/>
              </w:rPr>
              <w:t>By 2030, double the global rate of improvement in energy efficiency</w:t>
            </w:r>
            <w:r>
              <w:rPr>
                <w:sz w:val="18"/>
                <w:szCs w:val="18"/>
              </w:rPr>
              <w:t>.</w:t>
            </w:r>
          </w:p>
          <w:p w14:paraId="3C80D9ED" w14:textId="03825247" w:rsidR="00B701F5" w:rsidRDefault="00B701F5" w:rsidP="00DE6DAC">
            <w:pPr>
              <w:spacing w:before="120" w:after="120"/>
              <w:rPr>
                <w:sz w:val="18"/>
                <w:szCs w:val="18"/>
              </w:rPr>
            </w:pPr>
            <w:r>
              <w:rPr>
                <w:b/>
                <w:bCs/>
                <w:sz w:val="18"/>
                <w:szCs w:val="18"/>
              </w:rPr>
              <w:t xml:space="preserve">SDG </w:t>
            </w:r>
            <w:r w:rsidRPr="00DE6DAC">
              <w:rPr>
                <w:b/>
                <w:bCs/>
                <w:sz w:val="18"/>
                <w:szCs w:val="18"/>
              </w:rPr>
              <w:t>7.B</w:t>
            </w:r>
            <w:r>
              <w:rPr>
                <w:b/>
                <w:bCs/>
                <w:sz w:val="18"/>
                <w:szCs w:val="18"/>
              </w:rPr>
              <w:t>:</w:t>
            </w:r>
            <w:r w:rsidRPr="00DE6DAC">
              <w:rPr>
                <w:b/>
                <w:bCs/>
                <w:sz w:val="18"/>
                <w:szCs w:val="18"/>
              </w:rPr>
              <w:t> </w:t>
            </w:r>
            <w:r w:rsidRPr="00DE6DAC">
              <w:rPr>
                <w:sz w:val="18"/>
                <w:szCs w:val="18"/>
              </w:rPr>
              <w:t>By 2030, expand infrastructure and upgrade technology for supplying modern and sustainable energy services for all in developing countries, in particular least developed countries, small island developing States, and land-locked developing countries, in accordance with their respective programmes of support</w:t>
            </w:r>
            <w:r>
              <w:rPr>
                <w:sz w:val="18"/>
                <w:szCs w:val="18"/>
              </w:rPr>
              <w:t>.</w:t>
            </w:r>
          </w:p>
          <w:p w14:paraId="399B22C5" w14:textId="3DC44096" w:rsidR="00B701F5" w:rsidRDefault="00B701F5" w:rsidP="00DE6DAC">
            <w:pPr>
              <w:spacing w:before="120" w:after="120"/>
              <w:rPr>
                <w:sz w:val="18"/>
                <w:szCs w:val="18"/>
              </w:rPr>
            </w:pPr>
            <w:r>
              <w:rPr>
                <w:b/>
                <w:bCs/>
                <w:sz w:val="18"/>
                <w:szCs w:val="18"/>
              </w:rPr>
              <w:t xml:space="preserve">SDG </w:t>
            </w:r>
            <w:r w:rsidRPr="00857014">
              <w:rPr>
                <w:b/>
                <w:bCs/>
                <w:sz w:val="18"/>
                <w:szCs w:val="18"/>
              </w:rPr>
              <w:t>8.4</w:t>
            </w:r>
            <w:r>
              <w:rPr>
                <w:b/>
                <w:bCs/>
                <w:sz w:val="18"/>
                <w:szCs w:val="18"/>
              </w:rPr>
              <w:t>:</w:t>
            </w:r>
            <w:r w:rsidRPr="00857014">
              <w:rPr>
                <w:b/>
                <w:bCs/>
                <w:sz w:val="18"/>
                <w:szCs w:val="18"/>
              </w:rPr>
              <w:t> </w:t>
            </w:r>
            <w:r w:rsidRPr="00857014">
              <w:rPr>
                <w:sz w:val="18"/>
                <w:szCs w:val="18"/>
              </w:rPr>
              <w:t>Improve progressively, through 2030, global resource efficiency in consumption and production and endeavour to decouple economic growth from environmental degradation, in accordance with the 10-year framework of programmes on sustainable consumption and production, with developed countries taking the lead</w:t>
            </w:r>
            <w:r>
              <w:rPr>
                <w:sz w:val="18"/>
                <w:szCs w:val="18"/>
              </w:rPr>
              <w:t>.</w:t>
            </w:r>
          </w:p>
          <w:p w14:paraId="2CEE9289" w14:textId="169978D5" w:rsidR="00B701F5" w:rsidRDefault="00B701F5" w:rsidP="00DE6DAC">
            <w:pPr>
              <w:spacing w:before="120" w:after="120"/>
              <w:rPr>
                <w:sz w:val="18"/>
                <w:szCs w:val="18"/>
              </w:rPr>
            </w:pPr>
            <w:r>
              <w:rPr>
                <w:b/>
                <w:bCs/>
                <w:sz w:val="18"/>
                <w:szCs w:val="18"/>
              </w:rPr>
              <w:lastRenderedPageBreak/>
              <w:t xml:space="preserve">SDG </w:t>
            </w:r>
            <w:r w:rsidRPr="00C94B53">
              <w:rPr>
                <w:b/>
                <w:bCs/>
                <w:sz w:val="18"/>
                <w:szCs w:val="18"/>
              </w:rPr>
              <w:t>8.9</w:t>
            </w:r>
            <w:r>
              <w:rPr>
                <w:b/>
                <w:bCs/>
                <w:sz w:val="18"/>
                <w:szCs w:val="18"/>
              </w:rPr>
              <w:t>:</w:t>
            </w:r>
            <w:r w:rsidRPr="00C94B53">
              <w:rPr>
                <w:b/>
                <w:bCs/>
                <w:sz w:val="18"/>
                <w:szCs w:val="18"/>
              </w:rPr>
              <w:t> </w:t>
            </w:r>
            <w:r w:rsidRPr="00C94B53">
              <w:rPr>
                <w:sz w:val="18"/>
                <w:szCs w:val="18"/>
              </w:rPr>
              <w:t>By 2030, devise and implement policies to promote sustainable tourism that creates jobs and promotes local culture and products</w:t>
            </w:r>
            <w:r>
              <w:rPr>
                <w:sz w:val="18"/>
                <w:szCs w:val="18"/>
              </w:rPr>
              <w:t>.</w:t>
            </w:r>
          </w:p>
          <w:p w14:paraId="18BD37D5" w14:textId="1C5BA430" w:rsidR="00B701F5" w:rsidRPr="00DE6DAC" w:rsidRDefault="00B701F5" w:rsidP="00DE6DAC">
            <w:pPr>
              <w:spacing w:before="120" w:after="120"/>
              <w:rPr>
                <w:sz w:val="18"/>
                <w:szCs w:val="18"/>
              </w:rPr>
            </w:pPr>
            <w:r>
              <w:rPr>
                <w:b/>
                <w:bCs/>
                <w:sz w:val="18"/>
                <w:szCs w:val="18"/>
              </w:rPr>
              <w:t xml:space="preserve">SDG </w:t>
            </w:r>
            <w:r w:rsidRPr="003E4AB4">
              <w:rPr>
                <w:b/>
                <w:bCs/>
                <w:sz w:val="18"/>
                <w:szCs w:val="18"/>
              </w:rPr>
              <w:t>9.4</w:t>
            </w:r>
            <w:r>
              <w:rPr>
                <w:b/>
                <w:bCs/>
                <w:sz w:val="18"/>
                <w:szCs w:val="18"/>
              </w:rPr>
              <w:t>:</w:t>
            </w:r>
            <w:r w:rsidRPr="003E4AB4">
              <w:rPr>
                <w:b/>
                <w:bCs/>
                <w:sz w:val="18"/>
                <w:szCs w:val="18"/>
              </w:rPr>
              <w:t> </w:t>
            </w:r>
            <w:r w:rsidRPr="003E4AB4">
              <w:rPr>
                <w:sz w:val="18"/>
                <w:szCs w:val="18"/>
              </w:rPr>
              <w:t>By 2030, upgrade infrastructure and retrofit industries to make them sustainable, with increased resource-use efficiency and greater adoption of clean and environmentally sound technologies and industrial processes, with all countries taking action in accordance with their respective capabilities</w:t>
            </w:r>
            <w:r>
              <w:rPr>
                <w:sz w:val="18"/>
                <w:szCs w:val="18"/>
              </w:rPr>
              <w:t>.</w:t>
            </w:r>
          </w:p>
          <w:p w14:paraId="2B9E5E2E" w14:textId="768919BF" w:rsidR="00B701F5" w:rsidRPr="007E27D9" w:rsidRDefault="00B701F5" w:rsidP="007E27D9">
            <w:pPr>
              <w:spacing w:before="120" w:after="120"/>
              <w:rPr>
                <w:sz w:val="18"/>
                <w:szCs w:val="18"/>
              </w:rPr>
            </w:pPr>
            <w:r>
              <w:rPr>
                <w:b/>
                <w:bCs/>
                <w:sz w:val="18"/>
                <w:szCs w:val="18"/>
              </w:rPr>
              <w:t xml:space="preserve">SDG </w:t>
            </w:r>
            <w:r w:rsidRPr="007E27D9">
              <w:rPr>
                <w:b/>
                <w:bCs/>
                <w:sz w:val="18"/>
                <w:szCs w:val="18"/>
              </w:rPr>
              <w:t>10.5</w:t>
            </w:r>
            <w:r>
              <w:rPr>
                <w:b/>
                <w:bCs/>
                <w:sz w:val="18"/>
                <w:szCs w:val="18"/>
              </w:rPr>
              <w:t>:</w:t>
            </w:r>
            <w:r w:rsidRPr="007E27D9">
              <w:rPr>
                <w:b/>
                <w:bCs/>
                <w:sz w:val="18"/>
                <w:szCs w:val="18"/>
              </w:rPr>
              <w:t> </w:t>
            </w:r>
            <w:r w:rsidRPr="007E27D9">
              <w:rPr>
                <w:sz w:val="18"/>
                <w:szCs w:val="18"/>
              </w:rPr>
              <w:t>Improve the regulation and monitoring of global financial markets and institutions and strengthen the implementation of such regulations</w:t>
            </w:r>
            <w:r>
              <w:rPr>
                <w:sz w:val="18"/>
                <w:szCs w:val="18"/>
              </w:rPr>
              <w:t>.</w:t>
            </w:r>
          </w:p>
          <w:p w14:paraId="758FE0E0" w14:textId="483D0DFA" w:rsidR="00B701F5" w:rsidRDefault="00B701F5" w:rsidP="007E27D9">
            <w:pPr>
              <w:spacing w:before="120" w:after="120"/>
              <w:rPr>
                <w:sz w:val="18"/>
                <w:szCs w:val="18"/>
              </w:rPr>
            </w:pPr>
            <w:r>
              <w:rPr>
                <w:b/>
                <w:bCs/>
                <w:sz w:val="18"/>
                <w:szCs w:val="18"/>
              </w:rPr>
              <w:t xml:space="preserve">SDG </w:t>
            </w:r>
            <w:r w:rsidRPr="007E27D9">
              <w:rPr>
                <w:b/>
                <w:bCs/>
                <w:sz w:val="18"/>
                <w:szCs w:val="18"/>
              </w:rPr>
              <w:t>10.6</w:t>
            </w:r>
            <w:r>
              <w:rPr>
                <w:b/>
                <w:bCs/>
                <w:sz w:val="18"/>
                <w:szCs w:val="18"/>
              </w:rPr>
              <w:t>:</w:t>
            </w:r>
            <w:r w:rsidRPr="007E27D9">
              <w:rPr>
                <w:b/>
                <w:bCs/>
                <w:sz w:val="18"/>
                <w:szCs w:val="18"/>
              </w:rPr>
              <w:t> </w:t>
            </w:r>
            <w:r w:rsidRPr="007E27D9">
              <w:rPr>
                <w:sz w:val="18"/>
                <w:szCs w:val="18"/>
              </w:rPr>
              <w:t>Ensure enhanced representation and voice for developing countries in decision-making in global international economic and financial institutions in order to deliver more effective, credible, accountable and legitimate institutions</w:t>
            </w:r>
            <w:r>
              <w:rPr>
                <w:sz w:val="18"/>
                <w:szCs w:val="18"/>
              </w:rPr>
              <w:t>.</w:t>
            </w:r>
          </w:p>
          <w:p w14:paraId="694E199E" w14:textId="2872E109" w:rsidR="00B701F5" w:rsidRDefault="00B701F5" w:rsidP="007E27D9">
            <w:pPr>
              <w:spacing w:before="120" w:after="120"/>
              <w:rPr>
                <w:sz w:val="18"/>
                <w:szCs w:val="18"/>
              </w:rPr>
            </w:pPr>
            <w:r>
              <w:rPr>
                <w:b/>
                <w:bCs/>
                <w:sz w:val="18"/>
                <w:szCs w:val="18"/>
              </w:rPr>
              <w:t xml:space="preserve">SDG </w:t>
            </w:r>
            <w:r w:rsidRPr="002742A7">
              <w:rPr>
                <w:b/>
                <w:bCs/>
                <w:sz w:val="18"/>
                <w:szCs w:val="18"/>
              </w:rPr>
              <w:t>11.7</w:t>
            </w:r>
            <w:r>
              <w:rPr>
                <w:b/>
                <w:bCs/>
                <w:sz w:val="18"/>
                <w:szCs w:val="18"/>
              </w:rPr>
              <w:t>:</w:t>
            </w:r>
            <w:r w:rsidRPr="002742A7">
              <w:rPr>
                <w:b/>
                <w:bCs/>
                <w:sz w:val="18"/>
                <w:szCs w:val="18"/>
              </w:rPr>
              <w:t> </w:t>
            </w:r>
            <w:r w:rsidRPr="002742A7">
              <w:rPr>
                <w:sz w:val="18"/>
                <w:szCs w:val="18"/>
              </w:rPr>
              <w:t>By 2030, provide universal access to safe, inclusive and accessible, green and public spaces, in particular for women and children, older persons and persons with disabilities</w:t>
            </w:r>
            <w:r>
              <w:rPr>
                <w:sz w:val="18"/>
                <w:szCs w:val="18"/>
              </w:rPr>
              <w:t>.</w:t>
            </w:r>
          </w:p>
          <w:p w14:paraId="5A2FE731" w14:textId="5EB99636" w:rsidR="00B701F5" w:rsidRDefault="00B701F5" w:rsidP="007E27D9">
            <w:pPr>
              <w:spacing w:before="120" w:after="120"/>
              <w:rPr>
                <w:sz w:val="18"/>
                <w:szCs w:val="18"/>
              </w:rPr>
            </w:pPr>
            <w:r>
              <w:rPr>
                <w:b/>
                <w:bCs/>
                <w:sz w:val="18"/>
                <w:szCs w:val="18"/>
              </w:rPr>
              <w:t xml:space="preserve">SDG </w:t>
            </w:r>
            <w:r w:rsidRPr="00A01029">
              <w:rPr>
                <w:b/>
                <w:bCs/>
                <w:sz w:val="18"/>
                <w:szCs w:val="18"/>
              </w:rPr>
              <w:t>11.C</w:t>
            </w:r>
            <w:r>
              <w:rPr>
                <w:b/>
                <w:bCs/>
                <w:sz w:val="18"/>
                <w:szCs w:val="18"/>
              </w:rPr>
              <w:t>:</w:t>
            </w:r>
            <w:r w:rsidRPr="00A01029">
              <w:rPr>
                <w:b/>
                <w:bCs/>
                <w:sz w:val="18"/>
                <w:szCs w:val="18"/>
              </w:rPr>
              <w:t> </w:t>
            </w:r>
            <w:r w:rsidRPr="00A01029">
              <w:rPr>
                <w:sz w:val="18"/>
                <w:szCs w:val="18"/>
              </w:rPr>
              <w:t>Support least developed countries, including through financial and technical assistance, in building sustainable and resilient buildings utilizing local materials</w:t>
            </w:r>
            <w:r>
              <w:rPr>
                <w:sz w:val="18"/>
                <w:szCs w:val="18"/>
              </w:rPr>
              <w:t>.</w:t>
            </w:r>
          </w:p>
          <w:p w14:paraId="63EC27A7" w14:textId="00511232" w:rsidR="00B701F5" w:rsidRDefault="00B701F5" w:rsidP="007E27D9">
            <w:pPr>
              <w:spacing w:before="120" w:after="120"/>
              <w:rPr>
                <w:sz w:val="18"/>
                <w:szCs w:val="18"/>
              </w:rPr>
            </w:pPr>
            <w:r>
              <w:rPr>
                <w:b/>
                <w:bCs/>
                <w:sz w:val="18"/>
                <w:szCs w:val="18"/>
              </w:rPr>
              <w:t xml:space="preserve">SDG </w:t>
            </w:r>
            <w:r w:rsidRPr="00654DC4">
              <w:rPr>
                <w:b/>
                <w:bCs/>
                <w:sz w:val="18"/>
                <w:szCs w:val="18"/>
              </w:rPr>
              <w:t>12.2</w:t>
            </w:r>
            <w:r>
              <w:rPr>
                <w:b/>
                <w:bCs/>
                <w:sz w:val="18"/>
                <w:szCs w:val="18"/>
              </w:rPr>
              <w:t>:</w:t>
            </w:r>
            <w:r w:rsidRPr="00654DC4">
              <w:rPr>
                <w:b/>
                <w:bCs/>
                <w:sz w:val="18"/>
                <w:szCs w:val="18"/>
              </w:rPr>
              <w:t> </w:t>
            </w:r>
            <w:r w:rsidRPr="00654DC4">
              <w:rPr>
                <w:sz w:val="18"/>
                <w:szCs w:val="18"/>
              </w:rPr>
              <w:t>By 2030, achieve the sustainable management and efficient use of natural resources</w:t>
            </w:r>
            <w:r>
              <w:rPr>
                <w:sz w:val="18"/>
                <w:szCs w:val="18"/>
              </w:rPr>
              <w:t>.</w:t>
            </w:r>
          </w:p>
          <w:p w14:paraId="7ED70400" w14:textId="0AB30E06" w:rsidR="00B701F5" w:rsidRPr="00D0664A" w:rsidRDefault="00B701F5" w:rsidP="00D0664A">
            <w:pPr>
              <w:spacing w:before="120" w:after="120"/>
              <w:rPr>
                <w:sz w:val="18"/>
                <w:szCs w:val="18"/>
              </w:rPr>
            </w:pPr>
            <w:r>
              <w:rPr>
                <w:b/>
                <w:bCs/>
                <w:sz w:val="18"/>
                <w:szCs w:val="18"/>
              </w:rPr>
              <w:t xml:space="preserve">SDG </w:t>
            </w:r>
            <w:r w:rsidRPr="00D0664A">
              <w:rPr>
                <w:b/>
                <w:bCs/>
                <w:sz w:val="18"/>
                <w:szCs w:val="18"/>
              </w:rPr>
              <w:t>12.4</w:t>
            </w:r>
            <w:r>
              <w:rPr>
                <w:b/>
                <w:bCs/>
                <w:sz w:val="18"/>
                <w:szCs w:val="18"/>
              </w:rPr>
              <w:t>:</w:t>
            </w:r>
            <w:r w:rsidRPr="00D0664A">
              <w:rPr>
                <w:b/>
                <w:bCs/>
                <w:sz w:val="18"/>
                <w:szCs w:val="18"/>
              </w:rPr>
              <w:t> </w:t>
            </w:r>
            <w:r w:rsidRPr="00D0664A">
              <w:rPr>
                <w:sz w:val="18"/>
                <w:szCs w:val="18"/>
              </w:rPr>
              <w:t>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r>
              <w:rPr>
                <w:sz w:val="18"/>
                <w:szCs w:val="18"/>
              </w:rPr>
              <w:t>.</w:t>
            </w:r>
          </w:p>
          <w:p w14:paraId="19C16020" w14:textId="122DABB0" w:rsidR="00B701F5" w:rsidRPr="00D0664A" w:rsidRDefault="00B701F5" w:rsidP="00D0664A">
            <w:pPr>
              <w:spacing w:before="120" w:after="120"/>
              <w:rPr>
                <w:sz w:val="18"/>
                <w:szCs w:val="18"/>
              </w:rPr>
            </w:pPr>
            <w:r>
              <w:rPr>
                <w:b/>
                <w:bCs/>
                <w:sz w:val="18"/>
                <w:szCs w:val="18"/>
              </w:rPr>
              <w:t xml:space="preserve">SDG </w:t>
            </w:r>
            <w:r w:rsidRPr="00D0664A">
              <w:rPr>
                <w:b/>
                <w:bCs/>
                <w:sz w:val="18"/>
                <w:szCs w:val="18"/>
              </w:rPr>
              <w:t>12.5</w:t>
            </w:r>
            <w:r>
              <w:rPr>
                <w:b/>
                <w:bCs/>
                <w:sz w:val="18"/>
                <w:szCs w:val="18"/>
              </w:rPr>
              <w:t>:</w:t>
            </w:r>
            <w:r w:rsidRPr="00D0664A">
              <w:rPr>
                <w:b/>
                <w:bCs/>
                <w:sz w:val="18"/>
                <w:szCs w:val="18"/>
              </w:rPr>
              <w:t> </w:t>
            </w:r>
            <w:r w:rsidRPr="00D0664A">
              <w:rPr>
                <w:sz w:val="18"/>
                <w:szCs w:val="18"/>
              </w:rPr>
              <w:t>By 2030, substantially reduce waste generation through prevention, reduction, recycling and reuse</w:t>
            </w:r>
            <w:r>
              <w:rPr>
                <w:sz w:val="18"/>
                <w:szCs w:val="18"/>
              </w:rPr>
              <w:t>.</w:t>
            </w:r>
          </w:p>
          <w:p w14:paraId="2A91634C" w14:textId="0300B84D" w:rsidR="00B701F5" w:rsidRPr="00D0664A" w:rsidRDefault="00B701F5" w:rsidP="00D0664A">
            <w:pPr>
              <w:spacing w:before="120" w:after="120"/>
              <w:rPr>
                <w:sz w:val="18"/>
                <w:szCs w:val="18"/>
              </w:rPr>
            </w:pPr>
            <w:r>
              <w:rPr>
                <w:b/>
                <w:bCs/>
                <w:sz w:val="18"/>
                <w:szCs w:val="18"/>
              </w:rPr>
              <w:t xml:space="preserve">SDG </w:t>
            </w:r>
            <w:r w:rsidRPr="00D0664A">
              <w:rPr>
                <w:b/>
                <w:bCs/>
                <w:sz w:val="18"/>
                <w:szCs w:val="18"/>
              </w:rPr>
              <w:t>12.6</w:t>
            </w:r>
            <w:r>
              <w:rPr>
                <w:b/>
                <w:bCs/>
                <w:sz w:val="18"/>
                <w:szCs w:val="18"/>
              </w:rPr>
              <w:t>:</w:t>
            </w:r>
            <w:r w:rsidRPr="00D0664A">
              <w:rPr>
                <w:b/>
                <w:bCs/>
                <w:sz w:val="18"/>
                <w:szCs w:val="18"/>
              </w:rPr>
              <w:t> </w:t>
            </w:r>
            <w:r w:rsidRPr="00D0664A">
              <w:rPr>
                <w:sz w:val="18"/>
                <w:szCs w:val="18"/>
              </w:rPr>
              <w:t>Encourage companies, especially large and transnational companies, to adopt sustainable practices and to integrate sustainability information into their reporting cycle</w:t>
            </w:r>
            <w:r>
              <w:rPr>
                <w:sz w:val="18"/>
                <w:szCs w:val="18"/>
              </w:rPr>
              <w:t>.</w:t>
            </w:r>
          </w:p>
          <w:p w14:paraId="269B32E0" w14:textId="561C20C7" w:rsidR="00B701F5" w:rsidRDefault="00B701F5" w:rsidP="00D0664A">
            <w:pPr>
              <w:spacing w:before="120" w:after="120"/>
              <w:rPr>
                <w:sz w:val="18"/>
                <w:szCs w:val="18"/>
              </w:rPr>
            </w:pPr>
            <w:r>
              <w:rPr>
                <w:b/>
                <w:bCs/>
                <w:sz w:val="18"/>
                <w:szCs w:val="18"/>
              </w:rPr>
              <w:t xml:space="preserve">SDG </w:t>
            </w:r>
            <w:r w:rsidRPr="00D0664A">
              <w:rPr>
                <w:b/>
                <w:bCs/>
                <w:sz w:val="18"/>
                <w:szCs w:val="18"/>
              </w:rPr>
              <w:t>12.7</w:t>
            </w:r>
            <w:r>
              <w:rPr>
                <w:b/>
                <w:bCs/>
                <w:sz w:val="18"/>
                <w:szCs w:val="18"/>
              </w:rPr>
              <w:t>:</w:t>
            </w:r>
            <w:r w:rsidRPr="00D0664A">
              <w:rPr>
                <w:b/>
                <w:bCs/>
                <w:sz w:val="18"/>
                <w:szCs w:val="18"/>
              </w:rPr>
              <w:t> </w:t>
            </w:r>
            <w:r w:rsidRPr="00D0664A">
              <w:rPr>
                <w:sz w:val="18"/>
                <w:szCs w:val="18"/>
              </w:rPr>
              <w:t>Promote public procurement practices that are sustainable, in accordance with national policies and priorities</w:t>
            </w:r>
            <w:r>
              <w:rPr>
                <w:sz w:val="18"/>
                <w:szCs w:val="18"/>
              </w:rPr>
              <w:t>.</w:t>
            </w:r>
          </w:p>
          <w:p w14:paraId="0E3A0CC0" w14:textId="712778C5" w:rsidR="00B701F5" w:rsidRPr="002540F4" w:rsidRDefault="00B701F5" w:rsidP="002540F4">
            <w:pPr>
              <w:spacing w:before="120" w:after="120"/>
              <w:rPr>
                <w:sz w:val="18"/>
                <w:szCs w:val="18"/>
              </w:rPr>
            </w:pPr>
            <w:r>
              <w:rPr>
                <w:b/>
                <w:bCs/>
                <w:sz w:val="18"/>
                <w:szCs w:val="18"/>
              </w:rPr>
              <w:t xml:space="preserve">SDG </w:t>
            </w:r>
            <w:r w:rsidRPr="002540F4">
              <w:rPr>
                <w:b/>
                <w:bCs/>
                <w:sz w:val="18"/>
                <w:szCs w:val="18"/>
              </w:rPr>
              <w:t>12.B</w:t>
            </w:r>
            <w:r>
              <w:rPr>
                <w:b/>
                <w:bCs/>
                <w:sz w:val="18"/>
                <w:szCs w:val="18"/>
              </w:rPr>
              <w:t>:</w:t>
            </w:r>
            <w:r w:rsidRPr="002540F4">
              <w:rPr>
                <w:b/>
                <w:bCs/>
                <w:sz w:val="18"/>
                <w:szCs w:val="18"/>
              </w:rPr>
              <w:t> </w:t>
            </w:r>
            <w:r w:rsidRPr="002540F4">
              <w:rPr>
                <w:sz w:val="18"/>
                <w:szCs w:val="18"/>
              </w:rPr>
              <w:t>Develop and implement tools to monitor sustainable development impacts for sustainable tourism that creates jobs and promotes local culture and products</w:t>
            </w:r>
            <w:r>
              <w:rPr>
                <w:sz w:val="18"/>
                <w:szCs w:val="18"/>
              </w:rPr>
              <w:t>.</w:t>
            </w:r>
          </w:p>
          <w:p w14:paraId="03420EB3" w14:textId="77777777" w:rsidR="00B701F5" w:rsidRDefault="00B701F5" w:rsidP="002540F4">
            <w:pPr>
              <w:spacing w:before="120" w:after="120"/>
              <w:rPr>
                <w:sz w:val="18"/>
                <w:szCs w:val="18"/>
              </w:rPr>
            </w:pPr>
            <w:r>
              <w:rPr>
                <w:b/>
                <w:bCs/>
                <w:sz w:val="18"/>
                <w:szCs w:val="18"/>
              </w:rPr>
              <w:t xml:space="preserve">SDG </w:t>
            </w:r>
            <w:r w:rsidRPr="002540F4">
              <w:rPr>
                <w:b/>
                <w:bCs/>
                <w:sz w:val="18"/>
                <w:szCs w:val="18"/>
              </w:rPr>
              <w:t>12.C</w:t>
            </w:r>
            <w:r>
              <w:rPr>
                <w:b/>
                <w:bCs/>
                <w:sz w:val="18"/>
                <w:szCs w:val="18"/>
              </w:rPr>
              <w:t>:</w:t>
            </w:r>
            <w:r w:rsidRPr="002540F4">
              <w:rPr>
                <w:b/>
                <w:bCs/>
                <w:sz w:val="18"/>
                <w:szCs w:val="18"/>
              </w:rPr>
              <w:t> </w:t>
            </w:r>
            <w:r w:rsidRPr="002540F4">
              <w:rPr>
                <w:sz w:val="18"/>
                <w:szCs w:val="18"/>
              </w:rPr>
              <w:t>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w:t>
            </w:r>
            <w:r>
              <w:rPr>
                <w:sz w:val="18"/>
                <w:szCs w:val="18"/>
              </w:rPr>
              <w:t>s.</w:t>
            </w:r>
          </w:p>
          <w:p w14:paraId="49289BD8" w14:textId="77777777" w:rsidR="00B701F5" w:rsidRDefault="00B701F5" w:rsidP="002540F4">
            <w:pPr>
              <w:spacing w:before="120" w:after="120"/>
              <w:rPr>
                <w:sz w:val="18"/>
                <w:szCs w:val="18"/>
              </w:rPr>
            </w:pPr>
            <w:r>
              <w:rPr>
                <w:b/>
                <w:bCs/>
                <w:sz w:val="18"/>
                <w:szCs w:val="18"/>
              </w:rPr>
              <w:t xml:space="preserve">SDG </w:t>
            </w:r>
            <w:r w:rsidRPr="00BF259F">
              <w:rPr>
                <w:b/>
                <w:bCs/>
                <w:sz w:val="18"/>
                <w:szCs w:val="18"/>
              </w:rPr>
              <w:t>13.2</w:t>
            </w:r>
            <w:r>
              <w:rPr>
                <w:b/>
                <w:bCs/>
                <w:sz w:val="18"/>
                <w:szCs w:val="18"/>
              </w:rPr>
              <w:t>:</w:t>
            </w:r>
            <w:r w:rsidRPr="00BF259F">
              <w:rPr>
                <w:b/>
                <w:bCs/>
                <w:sz w:val="18"/>
                <w:szCs w:val="18"/>
              </w:rPr>
              <w:t> </w:t>
            </w:r>
            <w:r w:rsidRPr="00BF259F">
              <w:rPr>
                <w:sz w:val="18"/>
                <w:szCs w:val="18"/>
              </w:rPr>
              <w:t>Integrate climate change measures into national policies, strategies and planning</w:t>
            </w:r>
            <w:r>
              <w:rPr>
                <w:sz w:val="18"/>
                <w:szCs w:val="18"/>
              </w:rPr>
              <w:t>.</w:t>
            </w:r>
          </w:p>
          <w:p w14:paraId="0148AC92" w14:textId="1F656569" w:rsidR="00B701F5" w:rsidRPr="003800A8" w:rsidRDefault="00B701F5" w:rsidP="003800A8">
            <w:pPr>
              <w:spacing w:before="120" w:after="120"/>
              <w:rPr>
                <w:sz w:val="18"/>
                <w:szCs w:val="18"/>
              </w:rPr>
            </w:pPr>
            <w:r>
              <w:rPr>
                <w:b/>
                <w:bCs/>
                <w:sz w:val="18"/>
                <w:szCs w:val="18"/>
              </w:rPr>
              <w:lastRenderedPageBreak/>
              <w:t xml:space="preserve">SDG </w:t>
            </w:r>
            <w:r w:rsidRPr="003800A8">
              <w:rPr>
                <w:b/>
                <w:bCs/>
                <w:sz w:val="18"/>
                <w:szCs w:val="18"/>
              </w:rPr>
              <w:t>14.6</w:t>
            </w:r>
            <w:r>
              <w:rPr>
                <w:b/>
                <w:bCs/>
                <w:sz w:val="18"/>
                <w:szCs w:val="18"/>
              </w:rPr>
              <w:t>:</w:t>
            </w:r>
            <w:r w:rsidRPr="003800A8">
              <w:rPr>
                <w:b/>
                <w:bCs/>
                <w:sz w:val="18"/>
                <w:szCs w:val="18"/>
              </w:rPr>
              <w:t> </w:t>
            </w:r>
            <w:r w:rsidRPr="003800A8">
              <w:rPr>
                <w:sz w:val="18"/>
                <w:szCs w:val="18"/>
              </w:rPr>
              <w:t>By 2020, prohibit certain forms of fisheries subsidies which contribute to overcapacity and overfishing, eliminate subsidies that contribute to illegal, unreported and unregulated fishing and refrain from introducing new such subsidies, recognizing that appropriate and effective special and differential treatment for developing and least developed countries should be an integral part of the World Trade Organization fisheries subsidies negotiation</w:t>
            </w:r>
          </w:p>
          <w:p w14:paraId="5C110114" w14:textId="69F8AA20" w:rsidR="00B701F5" w:rsidRDefault="00B701F5" w:rsidP="003800A8">
            <w:pPr>
              <w:spacing w:before="120" w:after="120"/>
              <w:rPr>
                <w:sz w:val="18"/>
                <w:szCs w:val="18"/>
              </w:rPr>
            </w:pPr>
            <w:r>
              <w:rPr>
                <w:b/>
                <w:bCs/>
                <w:sz w:val="18"/>
                <w:szCs w:val="18"/>
              </w:rPr>
              <w:t xml:space="preserve">SDG </w:t>
            </w:r>
            <w:r w:rsidRPr="003800A8">
              <w:rPr>
                <w:b/>
                <w:bCs/>
                <w:sz w:val="18"/>
                <w:szCs w:val="18"/>
              </w:rPr>
              <w:t>14.7</w:t>
            </w:r>
            <w:r>
              <w:rPr>
                <w:b/>
                <w:bCs/>
                <w:sz w:val="18"/>
                <w:szCs w:val="18"/>
              </w:rPr>
              <w:t>:</w:t>
            </w:r>
            <w:r w:rsidRPr="003800A8">
              <w:rPr>
                <w:b/>
                <w:bCs/>
                <w:sz w:val="18"/>
                <w:szCs w:val="18"/>
              </w:rPr>
              <w:t> </w:t>
            </w:r>
            <w:r w:rsidRPr="003800A8">
              <w:rPr>
                <w:sz w:val="18"/>
                <w:szCs w:val="18"/>
              </w:rPr>
              <w:t>By 2030, increase the economic benefits to Small Island developing States and least developed countries from the sustainable use of marine resources, including through sustainable management of fisheries, aquaculture and tourism</w:t>
            </w:r>
            <w:r>
              <w:rPr>
                <w:sz w:val="18"/>
                <w:szCs w:val="18"/>
              </w:rPr>
              <w:t>.</w:t>
            </w:r>
          </w:p>
          <w:p w14:paraId="03A3746E" w14:textId="2FD2A8DC" w:rsidR="00B701F5" w:rsidRDefault="00B701F5" w:rsidP="003800A8">
            <w:pPr>
              <w:spacing w:before="120" w:after="120"/>
              <w:rPr>
                <w:sz w:val="18"/>
                <w:szCs w:val="18"/>
              </w:rPr>
            </w:pPr>
            <w:r>
              <w:rPr>
                <w:b/>
                <w:bCs/>
                <w:sz w:val="18"/>
                <w:szCs w:val="18"/>
              </w:rPr>
              <w:t xml:space="preserve">SDG </w:t>
            </w:r>
            <w:r w:rsidRPr="001511D9">
              <w:rPr>
                <w:b/>
                <w:bCs/>
                <w:sz w:val="18"/>
                <w:szCs w:val="18"/>
              </w:rPr>
              <w:t>14.B</w:t>
            </w:r>
            <w:r>
              <w:rPr>
                <w:b/>
                <w:bCs/>
                <w:sz w:val="18"/>
                <w:szCs w:val="18"/>
              </w:rPr>
              <w:t>:</w:t>
            </w:r>
            <w:r w:rsidRPr="001511D9">
              <w:rPr>
                <w:b/>
                <w:bCs/>
                <w:sz w:val="18"/>
                <w:szCs w:val="18"/>
              </w:rPr>
              <w:t> </w:t>
            </w:r>
            <w:r w:rsidRPr="001511D9">
              <w:rPr>
                <w:sz w:val="18"/>
                <w:szCs w:val="18"/>
              </w:rPr>
              <w:t>Provide access for small-scale artisanal fishers to marine resources and markets</w:t>
            </w:r>
            <w:r>
              <w:rPr>
                <w:sz w:val="18"/>
                <w:szCs w:val="18"/>
              </w:rPr>
              <w:t>.</w:t>
            </w:r>
          </w:p>
          <w:p w14:paraId="5E2FDB04" w14:textId="7E467A11" w:rsidR="00B701F5" w:rsidRPr="006E7801" w:rsidRDefault="00B701F5" w:rsidP="002540F4">
            <w:pPr>
              <w:spacing w:before="120" w:after="120"/>
              <w:rPr>
                <w:sz w:val="18"/>
                <w:szCs w:val="18"/>
              </w:rPr>
            </w:pPr>
            <w:r>
              <w:rPr>
                <w:b/>
                <w:bCs/>
                <w:sz w:val="18"/>
                <w:szCs w:val="18"/>
              </w:rPr>
              <w:t xml:space="preserve">SDG </w:t>
            </w:r>
            <w:r w:rsidRPr="00FD525E">
              <w:rPr>
                <w:b/>
                <w:bCs/>
                <w:sz w:val="18"/>
                <w:szCs w:val="18"/>
              </w:rPr>
              <w:t>15.9</w:t>
            </w:r>
            <w:r>
              <w:rPr>
                <w:b/>
                <w:bCs/>
                <w:sz w:val="18"/>
                <w:szCs w:val="18"/>
              </w:rPr>
              <w:t>:</w:t>
            </w:r>
            <w:r w:rsidRPr="00FD525E">
              <w:rPr>
                <w:sz w:val="18"/>
                <w:szCs w:val="18"/>
              </w:rPr>
              <w:t> By 2020, integrate ecosystem and biodiversity values into national and local planning, development processes, poverty reduction strategies and accounts</w:t>
            </w:r>
            <w:r>
              <w:rPr>
                <w:sz w:val="18"/>
                <w:szCs w:val="18"/>
              </w:rPr>
              <w:t>.</w:t>
            </w:r>
          </w:p>
        </w:tc>
      </w:tr>
      <w:tr w:rsidR="00B701F5" w:rsidRPr="006E7801" w14:paraId="181EC820" w14:textId="77777777" w:rsidTr="00B701F5">
        <w:tc>
          <w:tcPr>
            <w:tcW w:w="2122" w:type="dxa"/>
            <w:vMerge/>
          </w:tcPr>
          <w:p w14:paraId="1CA71CCD" w14:textId="77777777" w:rsidR="00B701F5" w:rsidRPr="00495AC6" w:rsidRDefault="00B701F5" w:rsidP="006E7801">
            <w:pPr>
              <w:rPr>
                <w:sz w:val="20"/>
                <w:szCs w:val="20"/>
              </w:rPr>
            </w:pPr>
          </w:p>
        </w:tc>
        <w:tc>
          <w:tcPr>
            <w:tcW w:w="4399" w:type="dxa"/>
          </w:tcPr>
          <w:p w14:paraId="4D35030E"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2030 Targets</w:t>
            </w:r>
          </w:p>
          <w:p w14:paraId="2745A9D9" w14:textId="0B163605" w:rsidR="00B701F5" w:rsidRDefault="00B701F5" w:rsidP="007F0C2A">
            <w:pPr>
              <w:spacing w:before="120" w:after="120"/>
              <w:rPr>
                <w:sz w:val="18"/>
                <w:szCs w:val="18"/>
              </w:rPr>
            </w:pPr>
            <w:r w:rsidRPr="00D46314">
              <w:rPr>
                <w:b/>
                <w:bCs/>
                <w:sz w:val="18"/>
                <w:szCs w:val="18"/>
              </w:rPr>
              <w:t xml:space="preserve">Target </w:t>
            </w:r>
            <w:r>
              <w:rPr>
                <w:b/>
                <w:bCs/>
                <w:sz w:val="18"/>
                <w:szCs w:val="18"/>
              </w:rPr>
              <w:t>8</w:t>
            </w:r>
            <w:r w:rsidRPr="00D46314">
              <w:rPr>
                <w:b/>
                <w:bCs/>
                <w:sz w:val="18"/>
                <w:szCs w:val="18"/>
              </w:rPr>
              <w:t>:</w:t>
            </w:r>
            <w:r w:rsidRPr="00D46314">
              <w:rPr>
                <w:sz w:val="18"/>
                <w:szCs w:val="18"/>
              </w:rPr>
              <w:t xml:space="preserve"> </w:t>
            </w:r>
            <w:r w:rsidR="00973898" w:rsidRPr="00973898">
              <w:rPr>
                <w:sz w:val="18"/>
                <w:szCs w:val="18"/>
              </w:rPr>
              <w:t>By 2030, ensure benefits, including nutrition, food security, livelihoods, health and well-being, for people, especially for the most vulnerable through sustainable management of wild species of fauna and flora.</w:t>
            </w:r>
          </w:p>
          <w:p w14:paraId="1BADD3B6" w14:textId="65E8A641" w:rsidR="00B701F5" w:rsidRDefault="00B701F5" w:rsidP="003476A6">
            <w:pPr>
              <w:spacing w:before="120" w:after="120"/>
              <w:rPr>
                <w:sz w:val="18"/>
                <w:szCs w:val="18"/>
              </w:rPr>
            </w:pPr>
            <w:r w:rsidRPr="00D46314">
              <w:rPr>
                <w:b/>
                <w:bCs/>
                <w:sz w:val="18"/>
                <w:szCs w:val="18"/>
              </w:rPr>
              <w:t xml:space="preserve">Target </w:t>
            </w:r>
            <w:r>
              <w:rPr>
                <w:b/>
                <w:bCs/>
                <w:sz w:val="18"/>
                <w:szCs w:val="18"/>
              </w:rPr>
              <w:t>9</w:t>
            </w:r>
            <w:r w:rsidRPr="00D46314">
              <w:rPr>
                <w:b/>
                <w:bCs/>
                <w:sz w:val="18"/>
                <w:szCs w:val="18"/>
              </w:rPr>
              <w:t>:</w:t>
            </w:r>
            <w:r w:rsidRPr="00D46314">
              <w:rPr>
                <w:sz w:val="18"/>
                <w:szCs w:val="18"/>
              </w:rPr>
              <w:t xml:space="preserve"> </w:t>
            </w:r>
            <w:r w:rsidR="00973898" w:rsidRPr="00973898">
              <w:rPr>
                <w:sz w:val="18"/>
                <w:szCs w:val="18"/>
              </w:rPr>
              <w:t>By 2030, support the productivity, sustainability and resilience of biodiversity in agricultural and other managed ecosystems through conservation and sustainable use of such ecosystems, reducing productivity gaps by at least [50%]</w:t>
            </w:r>
            <w:r>
              <w:rPr>
                <w:sz w:val="18"/>
                <w:szCs w:val="18"/>
              </w:rPr>
              <w:t>.</w:t>
            </w:r>
          </w:p>
          <w:p w14:paraId="5C90BDF1" w14:textId="39871B05" w:rsidR="00B701F5" w:rsidRPr="007F0C2A" w:rsidRDefault="00B701F5" w:rsidP="003476A6">
            <w:pPr>
              <w:spacing w:before="120" w:after="120"/>
              <w:rPr>
                <w:sz w:val="18"/>
                <w:szCs w:val="18"/>
              </w:rPr>
            </w:pPr>
            <w:r w:rsidRPr="007F0C2A">
              <w:rPr>
                <w:b/>
                <w:bCs/>
                <w:sz w:val="18"/>
                <w:szCs w:val="18"/>
              </w:rPr>
              <w:t>Target 10:</w:t>
            </w:r>
            <w:r>
              <w:rPr>
                <w:sz w:val="18"/>
                <w:szCs w:val="18"/>
              </w:rPr>
              <w:t xml:space="preserve"> </w:t>
            </w:r>
            <w:r w:rsidR="00973898" w:rsidRPr="00973898">
              <w:rPr>
                <w:sz w:val="18"/>
                <w:szCs w:val="18"/>
              </w:rPr>
              <w:t>By 2030, ensure that, nature based solutions and ecosystem approach contribute to regulation of air quality, hazards and extreme events and quality and quantity of water for at least [XXX million] people</w:t>
            </w:r>
            <w:r>
              <w:rPr>
                <w:sz w:val="18"/>
                <w:szCs w:val="18"/>
              </w:rPr>
              <w:t>.</w:t>
            </w:r>
          </w:p>
          <w:p w14:paraId="082E64B9" w14:textId="01E9D10E" w:rsidR="00B701F5" w:rsidRPr="003476A6" w:rsidRDefault="00B701F5" w:rsidP="003476A6">
            <w:pPr>
              <w:spacing w:before="120" w:after="120"/>
              <w:rPr>
                <w:sz w:val="18"/>
                <w:szCs w:val="18"/>
              </w:rPr>
            </w:pPr>
            <w:r w:rsidRPr="00D46314">
              <w:rPr>
                <w:b/>
                <w:bCs/>
                <w:sz w:val="18"/>
                <w:szCs w:val="18"/>
              </w:rPr>
              <w:t xml:space="preserve">Target </w:t>
            </w:r>
            <w:r>
              <w:rPr>
                <w:b/>
                <w:bCs/>
                <w:sz w:val="18"/>
                <w:szCs w:val="18"/>
              </w:rPr>
              <w:t>11</w:t>
            </w:r>
            <w:r w:rsidRPr="00D46314">
              <w:rPr>
                <w:b/>
                <w:bCs/>
                <w:sz w:val="18"/>
                <w:szCs w:val="18"/>
              </w:rPr>
              <w:t>:</w:t>
            </w:r>
            <w:r w:rsidRPr="00D46314">
              <w:rPr>
                <w:sz w:val="18"/>
                <w:szCs w:val="18"/>
              </w:rPr>
              <w:t xml:space="preserve"> </w:t>
            </w:r>
            <w:r w:rsidR="00973898" w:rsidRPr="00973898">
              <w:rPr>
                <w:sz w:val="18"/>
                <w:szCs w:val="18"/>
              </w:rPr>
              <w:t xml:space="preserve">By 2030, increase benefits from biodiversity and green/blue spaces for human health and wellbeing, </w:t>
            </w:r>
            <w:r w:rsidR="00973898" w:rsidRPr="00973898">
              <w:rPr>
                <w:sz w:val="18"/>
                <w:szCs w:val="18"/>
              </w:rPr>
              <w:lastRenderedPageBreak/>
              <w:t>including the proportion of people with access to such spaces by at least [100%], especially for urban dwellers</w:t>
            </w:r>
            <w:r>
              <w:rPr>
                <w:sz w:val="18"/>
                <w:szCs w:val="18"/>
              </w:rPr>
              <w:t>.</w:t>
            </w:r>
          </w:p>
          <w:p w14:paraId="1F7FDDD0" w14:textId="39E62155" w:rsidR="00B701F5" w:rsidRDefault="00B701F5" w:rsidP="00164D52">
            <w:pPr>
              <w:spacing w:before="120" w:after="120"/>
              <w:rPr>
                <w:sz w:val="18"/>
                <w:szCs w:val="18"/>
              </w:rPr>
            </w:pPr>
            <w:r w:rsidRPr="00D46314">
              <w:rPr>
                <w:b/>
                <w:bCs/>
                <w:sz w:val="18"/>
                <w:szCs w:val="18"/>
              </w:rPr>
              <w:t xml:space="preserve">Target </w:t>
            </w:r>
            <w:r>
              <w:rPr>
                <w:b/>
                <w:bCs/>
                <w:sz w:val="18"/>
                <w:szCs w:val="18"/>
              </w:rPr>
              <w:t>13</w:t>
            </w:r>
            <w:r w:rsidRPr="00D46314">
              <w:rPr>
                <w:b/>
                <w:bCs/>
                <w:sz w:val="18"/>
                <w:szCs w:val="18"/>
              </w:rPr>
              <w:t>:</w:t>
            </w:r>
            <w:r w:rsidRPr="00D46314">
              <w:rPr>
                <w:sz w:val="18"/>
                <w:szCs w:val="18"/>
              </w:rPr>
              <w:t xml:space="preserve"> </w:t>
            </w:r>
            <w:r w:rsidR="00973898" w:rsidRPr="00973898">
              <w:rPr>
                <w:sz w:val="18"/>
                <w:szCs w:val="18"/>
              </w:rPr>
              <w:t>By 2030, integrate biodiversity values into policies, regulations, planning, development processes, poverty reduction strategies and accounts at all levels, ensuring that biodiversity values are mainstreamed across all sectors and integrated into assessments of environmental impacts</w:t>
            </w:r>
            <w:r>
              <w:rPr>
                <w:sz w:val="18"/>
                <w:szCs w:val="18"/>
              </w:rPr>
              <w:t>.</w:t>
            </w:r>
          </w:p>
          <w:p w14:paraId="25163E2B" w14:textId="12F4C6B9" w:rsidR="00B701F5" w:rsidRDefault="00B701F5" w:rsidP="00164D52">
            <w:pPr>
              <w:spacing w:before="120" w:after="120"/>
              <w:rPr>
                <w:sz w:val="18"/>
                <w:szCs w:val="18"/>
              </w:rPr>
            </w:pPr>
            <w:r w:rsidRPr="000E32FB">
              <w:rPr>
                <w:b/>
                <w:bCs/>
                <w:sz w:val="18"/>
                <w:szCs w:val="18"/>
              </w:rPr>
              <w:t>Target 14:</w:t>
            </w:r>
            <w:r>
              <w:rPr>
                <w:sz w:val="18"/>
                <w:szCs w:val="18"/>
              </w:rPr>
              <w:t xml:space="preserve"> </w:t>
            </w:r>
            <w:r w:rsidR="00973898" w:rsidRPr="00973898">
              <w:rPr>
                <w:sz w:val="18"/>
                <w:szCs w:val="18"/>
              </w:rPr>
              <w:t>By 2030, achieve reduction of at least [50%] in negative impacts on biodiversity by ensuring production practices and supply chains are sustainable</w:t>
            </w:r>
            <w:r>
              <w:rPr>
                <w:sz w:val="18"/>
                <w:szCs w:val="18"/>
              </w:rPr>
              <w:t>.</w:t>
            </w:r>
          </w:p>
          <w:p w14:paraId="52089CAB" w14:textId="123BD61E" w:rsidR="00B701F5" w:rsidRPr="000E32FB" w:rsidRDefault="00B701F5" w:rsidP="00164D52">
            <w:pPr>
              <w:spacing w:before="120" w:after="120"/>
              <w:rPr>
                <w:sz w:val="18"/>
                <w:szCs w:val="18"/>
              </w:rPr>
            </w:pPr>
            <w:r w:rsidRPr="000E462C">
              <w:rPr>
                <w:b/>
                <w:bCs/>
                <w:sz w:val="18"/>
                <w:szCs w:val="18"/>
              </w:rPr>
              <w:t>Target 17:</w:t>
            </w:r>
            <w:r>
              <w:rPr>
                <w:sz w:val="18"/>
                <w:szCs w:val="18"/>
              </w:rPr>
              <w:t xml:space="preserve"> </w:t>
            </w:r>
            <w:r w:rsidR="00973898" w:rsidRPr="00973898">
              <w:rPr>
                <w:sz w:val="18"/>
                <w:szCs w:val="18"/>
              </w:rPr>
              <w:t>By 2030, redirect, repurpose, reform or eliminate incentives harmful for biodiversity, including [X] reduction in the most harmful subsidies, ensuring that incentives, including public and private economic and regulatory incentives, are either positive or neutral for biodiversity</w:t>
            </w:r>
            <w:r>
              <w:rPr>
                <w:sz w:val="18"/>
                <w:szCs w:val="18"/>
              </w:rPr>
              <w:t>.</w:t>
            </w:r>
          </w:p>
        </w:tc>
        <w:tc>
          <w:tcPr>
            <w:tcW w:w="7938" w:type="dxa"/>
            <w:vMerge/>
          </w:tcPr>
          <w:p w14:paraId="2F6F2ECE" w14:textId="77777777" w:rsidR="00B701F5" w:rsidRPr="006E7801" w:rsidRDefault="00B701F5" w:rsidP="00CE3022">
            <w:pPr>
              <w:spacing w:before="120" w:after="120"/>
              <w:rPr>
                <w:sz w:val="18"/>
                <w:szCs w:val="18"/>
              </w:rPr>
            </w:pPr>
          </w:p>
        </w:tc>
      </w:tr>
      <w:tr w:rsidR="00B701F5" w:rsidRPr="006E7801" w14:paraId="73455366" w14:textId="77777777" w:rsidTr="00B701F5">
        <w:tc>
          <w:tcPr>
            <w:tcW w:w="2122" w:type="dxa"/>
            <w:vMerge w:val="restart"/>
          </w:tcPr>
          <w:p w14:paraId="2425555F" w14:textId="4661EB8C" w:rsidR="00B701F5" w:rsidRPr="00495AC6" w:rsidRDefault="00B701F5" w:rsidP="00DA6025">
            <w:pPr>
              <w:spacing w:before="120" w:after="120"/>
              <w:rPr>
                <w:b/>
                <w:bCs/>
                <w:sz w:val="20"/>
                <w:szCs w:val="20"/>
              </w:rPr>
            </w:pPr>
            <w:r w:rsidRPr="00495AC6">
              <w:rPr>
                <w:b/>
                <w:bCs/>
                <w:sz w:val="20"/>
                <w:szCs w:val="20"/>
              </w:rPr>
              <w:lastRenderedPageBreak/>
              <w:t>Strategic Objective 3:</w:t>
            </w:r>
          </w:p>
          <w:p w14:paraId="6FF02154" w14:textId="7BD3D898" w:rsidR="00B701F5" w:rsidRPr="00495AC6" w:rsidRDefault="00B701F5" w:rsidP="00DA6025">
            <w:pPr>
              <w:spacing w:before="120" w:after="120"/>
              <w:rPr>
                <w:sz w:val="20"/>
                <w:szCs w:val="20"/>
              </w:rPr>
            </w:pPr>
            <w:r w:rsidRPr="00495AC6">
              <w:rPr>
                <w:sz w:val="20"/>
                <w:szCs w:val="20"/>
              </w:rPr>
              <w:t>Identify, conserve, sustainably manage, and restore ecosystems, habitats, and priority natural and cultural sites.</w:t>
            </w:r>
          </w:p>
        </w:tc>
        <w:tc>
          <w:tcPr>
            <w:tcW w:w="4399" w:type="dxa"/>
          </w:tcPr>
          <w:p w14:paraId="2A1DF3F2"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2050 Goals</w:t>
            </w:r>
          </w:p>
          <w:p w14:paraId="75C153CC" w14:textId="322AE95A" w:rsidR="00B701F5" w:rsidRPr="006E7801" w:rsidRDefault="00B701F5" w:rsidP="00164D52">
            <w:pPr>
              <w:spacing w:before="120" w:after="120"/>
              <w:rPr>
                <w:sz w:val="18"/>
                <w:szCs w:val="18"/>
              </w:rPr>
            </w:pPr>
            <w:r>
              <w:rPr>
                <w:b/>
                <w:bCs/>
                <w:sz w:val="18"/>
                <w:szCs w:val="18"/>
              </w:rPr>
              <w:t>Goal A:</w:t>
            </w:r>
            <w:r w:rsidRPr="006E7801">
              <w:rPr>
                <w:sz w:val="18"/>
                <w:szCs w:val="18"/>
              </w:rPr>
              <w:t xml:space="preserve"> </w:t>
            </w:r>
            <w:r w:rsidR="00973898" w:rsidRPr="00973898">
              <w:rPr>
                <w:sz w:val="18"/>
                <w:szCs w:val="18"/>
              </w:rPr>
              <w:t>The area, connectivity and integrity of natural ecosystems increased by at least [X%] supporting healthy and resilient populations of all species while reducing the number of species that are threatened by [X%] and maintaining genetic diversity</w:t>
            </w:r>
            <w:r>
              <w:rPr>
                <w:sz w:val="18"/>
                <w:szCs w:val="18"/>
              </w:rPr>
              <w:t>.</w:t>
            </w:r>
          </w:p>
          <w:p w14:paraId="6A3B8C13" w14:textId="3346FF5B" w:rsidR="00B701F5" w:rsidRPr="00D60F99" w:rsidRDefault="00B701F5" w:rsidP="00164D52">
            <w:pPr>
              <w:spacing w:before="120" w:after="120"/>
              <w:rPr>
                <w:sz w:val="20"/>
                <w:szCs w:val="20"/>
              </w:rPr>
            </w:pPr>
            <w:r w:rsidRPr="00D60F99">
              <w:rPr>
                <w:b/>
                <w:bCs/>
                <w:sz w:val="18"/>
                <w:szCs w:val="18"/>
              </w:rPr>
              <w:t xml:space="preserve">Goal </w:t>
            </w:r>
            <w:r>
              <w:rPr>
                <w:b/>
                <w:bCs/>
                <w:sz w:val="18"/>
                <w:szCs w:val="18"/>
              </w:rPr>
              <w:t>D</w:t>
            </w:r>
            <w:r w:rsidRPr="00D60F99">
              <w:rPr>
                <w:b/>
                <w:bCs/>
                <w:sz w:val="18"/>
                <w:szCs w:val="18"/>
              </w:rPr>
              <w:t>:</w:t>
            </w:r>
            <w:r>
              <w:rPr>
                <w:b/>
                <w:bCs/>
                <w:sz w:val="18"/>
                <w:szCs w:val="18"/>
              </w:rPr>
              <w:t xml:space="preserve"> </w:t>
            </w:r>
            <w:r w:rsidR="00973898" w:rsidRPr="00973898">
              <w:rPr>
                <w:sz w:val="18"/>
                <w:szCs w:val="18"/>
              </w:rPr>
              <w:t>Means of implementation are available to achieve all goals and targets in the framework</w:t>
            </w:r>
            <w:r w:rsidRPr="00D60F99">
              <w:rPr>
                <w:sz w:val="18"/>
                <w:szCs w:val="18"/>
              </w:rPr>
              <w:t>.</w:t>
            </w:r>
          </w:p>
        </w:tc>
        <w:tc>
          <w:tcPr>
            <w:tcW w:w="7938" w:type="dxa"/>
            <w:vMerge w:val="restart"/>
          </w:tcPr>
          <w:p w14:paraId="2E0985D6" w14:textId="5E823295" w:rsidR="00B701F5" w:rsidRDefault="00B701F5" w:rsidP="00CE3022">
            <w:pPr>
              <w:spacing w:before="120" w:after="120"/>
              <w:rPr>
                <w:sz w:val="18"/>
                <w:szCs w:val="18"/>
              </w:rPr>
            </w:pPr>
            <w:r>
              <w:rPr>
                <w:b/>
                <w:bCs/>
                <w:sz w:val="18"/>
                <w:szCs w:val="18"/>
              </w:rPr>
              <w:t xml:space="preserve">SDG </w:t>
            </w:r>
            <w:r w:rsidRPr="00136618">
              <w:rPr>
                <w:b/>
                <w:bCs/>
                <w:sz w:val="18"/>
                <w:szCs w:val="18"/>
              </w:rPr>
              <w:t>6.5</w:t>
            </w:r>
            <w:r>
              <w:rPr>
                <w:b/>
                <w:bCs/>
                <w:sz w:val="18"/>
                <w:szCs w:val="18"/>
              </w:rPr>
              <w:t>:</w:t>
            </w:r>
            <w:r w:rsidRPr="00136618">
              <w:rPr>
                <w:sz w:val="18"/>
                <w:szCs w:val="18"/>
              </w:rPr>
              <w:t> By 2030, implement integrated water resources management at all levels, including through transboundary cooperation as appropriate</w:t>
            </w:r>
            <w:r>
              <w:rPr>
                <w:sz w:val="18"/>
                <w:szCs w:val="18"/>
              </w:rPr>
              <w:t>.</w:t>
            </w:r>
          </w:p>
          <w:p w14:paraId="6C216D2A" w14:textId="77777777" w:rsidR="00B701F5" w:rsidRDefault="00B701F5" w:rsidP="00CE3022">
            <w:pPr>
              <w:spacing w:before="120" w:after="120"/>
              <w:rPr>
                <w:sz w:val="18"/>
                <w:szCs w:val="18"/>
              </w:rPr>
            </w:pPr>
            <w:r>
              <w:rPr>
                <w:b/>
                <w:bCs/>
                <w:sz w:val="18"/>
                <w:szCs w:val="18"/>
              </w:rPr>
              <w:t xml:space="preserve">SDG </w:t>
            </w:r>
            <w:r w:rsidRPr="00136618">
              <w:rPr>
                <w:b/>
                <w:bCs/>
                <w:sz w:val="18"/>
                <w:szCs w:val="18"/>
              </w:rPr>
              <w:t>6.6</w:t>
            </w:r>
            <w:r>
              <w:rPr>
                <w:b/>
                <w:bCs/>
                <w:sz w:val="18"/>
                <w:szCs w:val="18"/>
              </w:rPr>
              <w:t>:</w:t>
            </w:r>
            <w:r w:rsidRPr="00136618">
              <w:rPr>
                <w:sz w:val="18"/>
                <w:szCs w:val="18"/>
              </w:rPr>
              <w:t> By 2020, protect and restore water-related ecosystems, including mountains, forests, wetlands, rivers, aquifers and lakes</w:t>
            </w:r>
            <w:r>
              <w:rPr>
                <w:sz w:val="18"/>
                <w:szCs w:val="18"/>
              </w:rPr>
              <w:t>.</w:t>
            </w:r>
          </w:p>
          <w:p w14:paraId="6CEC6927" w14:textId="77777777" w:rsidR="00B701F5" w:rsidRDefault="00B701F5" w:rsidP="00CE3022">
            <w:pPr>
              <w:spacing w:before="120" w:after="120"/>
              <w:rPr>
                <w:sz w:val="18"/>
                <w:szCs w:val="18"/>
              </w:rPr>
            </w:pPr>
            <w:r>
              <w:rPr>
                <w:b/>
                <w:bCs/>
                <w:sz w:val="18"/>
                <w:szCs w:val="18"/>
              </w:rPr>
              <w:t xml:space="preserve">SDG </w:t>
            </w:r>
            <w:r w:rsidRPr="002A2263">
              <w:rPr>
                <w:b/>
                <w:bCs/>
                <w:sz w:val="18"/>
                <w:szCs w:val="18"/>
              </w:rPr>
              <w:t>11.4</w:t>
            </w:r>
            <w:r>
              <w:rPr>
                <w:b/>
                <w:bCs/>
                <w:sz w:val="18"/>
                <w:szCs w:val="18"/>
              </w:rPr>
              <w:t>:</w:t>
            </w:r>
            <w:r w:rsidRPr="002A2263">
              <w:rPr>
                <w:b/>
                <w:bCs/>
                <w:sz w:val="18"/>
                <w:szCs w:val="18"/>
              </w:rPr>
              <w:t> </w:t>
            </w:r>
            <w:r w:rsidRPr="002A2263">
              <w:rPr>
                <w:sz w:val="18"/>
                <w:szCs w:val="18"/>
              </w:rPr>
              <w:t>Strengthen efforts to protect and safeguard the world’s cultural and natural heritage</w:t>
            </w:r>
            <w:r>
              <w:rPr>
                <w:sz w:val="18"/>
                <w:szCs w:val="18"/>
              </w:rPr>
              <w:t>.</w:t>
            </w:r>
          </w:p>
          <w:p w14:paraId="32257215" w14:textId="77777777" w:rsidR="00B701F5" w:rsidRDefault="00B701F5" w:rsidP="00CE3022">
            <w:pPr>
              <w:spacing w:before="120" w:after="120"/>
              <w:rPr>
                <w:sz w:val="18"/>
                <w:szCs w:val="18"/>
              </w:rPr>
            </w:pPr>
            <w:r>
              <w:rPr>
                <w:b/>
                <w:bCs/>
                <w:sz w:val="18"/>
                <w:szCs w:val="18"/>
              </w:rPr>
              <w:t xml:space="preserve">SDG </w:t>
            </w:r>
            <w:r w:rsidRPr="00654DC4">
              <w:rPr>
                <w:b/>
                <w:bCs/>
                <w:sz w:val="18"/>
                <w:szCs w:val="18"/>
              </w:rPr>
              <w:t>12.2</w:t>
            </w:r>
            <w:r>
              <w:rPr>
                <w:b/>
                <w:bCs/>
                <w:sz w:val="18"/>
                <w:szCs w:val="18"/>
              </w:rPr>
              <w:t>:</w:t>
            </w:r>
            <w:r w:rsidRPr="00654DC4">
              <w:rPr>
                <w:b/>
                <w:bCs/>
                <w:sz w:val="18"/>
                <w:szCs w:val="18"/>
              </w:rPr>
              <w:t> </w:t>
            </w:r>
            <w:r w:rsidRPr="00654DC4">
              <w:rPr>
                <w:sz w:val="18"/>
                <w:szCs w:val="18"/>
              </w:rPr>
              <w:t>By 2030, achieve the sustainable management and efficient use of natural resources</w:t>
            </w:r>
            <w:r>
              <w:rPr>
                <w:sz w:val="18"/>
                <w:szCs w:val="18"/>
              </w:rPr>
              <w:t>.</w:t>
            </w:r>
          </w:p>
          <w:p w14:paraId="58ADB89B" w14:textId="77777777" w:rsidR="00B701F5" w:rsidRDefault="00B701F5" w:rsidP="00CE3022">
            <w:pPr>
              <w:spacing w:before="120" w:after="120"/>
              <w:rPr>
                <w:sz w:val="18"/>
                <w:szCs w:val="18"/>
              </w:rPr>
            </w:pPr>
            <w:r>
              <w:rPr>
                <w:b/>
                <w:bCs/>
                <w:sz w:val="18"/>
                <w:szCs w:val="18"/>
              </w:rPr>
              <w:t xml:space="preserve">SDG </w:t>
            </w:r>
            <w:r w:rsidRPr="00B72A12">
              <w:rPr>
                <w:b/>
                <w:bCs/>
                <w:sz w:val="18"/>
                <w:szCs w:val="18"/>
              </w:rPr>
              <w:t>14.2</w:t>
            </w:r>
            <w:r>
              <w:rPr>
                <w:b/>
                <w:bCs/>
                <w:sz w:val="18"/>
                <w:szCs w:val="18"/>
              </w:rPr>
              <w:t>:</w:t>
            </w:r>
            <w:r w:rsidRPr="00B72A12">
              <w:rPr>
                <w:b/>
                <w:bCs/>
                <w:sz w:val="18"/>
                <w:szCs w:val="18"/>
              </w:rPr>
              <w:t> </w:t>
            </w:r>
            <w:r w:rsidRPr="00B72A12">
              <w:rPr>
                <w:sz w:val="18"/>
                <w:szCs w:val="18"/>
              </w:rPr>
              <w:t>By 2020, sustainably manage and protect marine and coastal ecosystems to avoid significant adverse impacts, including by strengthening their resilience, and take action for their restoration in order to achieve healthy and productive oceans</w:t>
            </w:r>
            <w:r>
              <w:rPr>
                <w:sz w:val="18"/>
                <w:szCs w:val="18"/>
              </w:rPr>
              <w:t>.</w:t>
            </w:r>
          </w:p>
          <w:p w14:paraId="79464D3D" w14:textId="77777777" w:rsidR="00B701F5" w:rsidRDefault="00B701F5" w:rsidP="00CE3022">
            <w:pPr>
              <w:spacing w:before="120" w:after="120"/>
              <w:rPr>
                <w:sz w:val="18"/>
                <w:szCs w:val="18"/>
              </w:rPr>
            </w:pPr>
            <w:r>
              <w:rPr>
                <w:b/>
                <w:bCs/>
                <w:sz w:val="18"/>
                <w:szCs w:val="18"/>
              </w:rPr>
              <w:t xml:space="preserve">SDG </w:t>
            </w:r>
            <w:r w:rsidRPr="00961E90">
              <w:rPr>
                <w:b/>
                <w:bCs/>
                <w:sz w:val="18"/>
                <w:szCs w:val="18"/>
              </w:rPr>
              <w:t>14.5</w:t>
            </w:r>
            <w:r>
              <w:rPr>
                <w:b/>
                <w:bCs/>
                <w:sz w:val="18"/>
                <w:szCs w:val="18"/>
              </w:rPr>
              <w:t>:</w:t>
            </w:r>
            <w:r w:rsidRPr="00961E90">
              <w:rPr>
                <w:b/>
                <w:bCs/>
                <w:sz w:val="18"/>
                <w:szCs w:val="18"/>
              </w:rPr>
              <w:t> </w:t>
            </w:r>
            <w:r w:rsidRPr="00961E90">
              <w:rPr>
                <w:sz w:val="18"/>
                <w:szCs w:val="18"/>
              </w:rPr>
              <w:t>By 2020, conserve at least 10 per cent of coastal and marine areas, consistent with national and international law and based on the best available scientific information</w:t>
            </w:r>
            <w:r>
              <w:rPr>
                <w:sz w:val="18"/>
                <w:szCs w:val="18"/>
              </w:rPr>
              <w:t>.</w:t>
            </w:r>
          </w:p>
          <w:p w14:paraId="4AA8F559" w14:textId="241E97DF" w:rsidR="00B701F5" w:rsidRPr="007F4B26" w:rsidRDefault="00B701F5" w:rsidP="007F4B26">
            <w:pPr>
              <w:spacing w:before="120" w:after="120"/>
              <w:rPr>
                <w:sz w:val="18"/>
                <w:szCs w:val="18"/>
              </w:rPr>
            </w:pPr>
            <w:r>
              <w:rPr>
                <w:b/>
                <w:bCs/>
                <w:sz w:val="18"/>
                <w:szCs w:val="18"/>
              </w:rPr>
              <w:t xml:space="preserve">SDG </w:t>
            </w:r>
            <w:r w:rsidRPr="007F4B26">
              <w:rPr>
                <w:b/>
                <w:bCs/>
                <w:sz w:val="18"/>
                <w:szCs w:val="18"/>
              </w:rPr>
              <w:t>15.1</w:t>
            </w:r>
            <w:r>
              <w:rPr>
                <w:b/>
                <w:bCs/>
                <w:sz w:val="18"/>
                <w:szCs w:val="18"/>
              </w:rPr>
              <w:t>:</w:t>
            </w:r>
            <w:r w:rsidRPr="007F4B26">
              <w:rPr>
                <w:sz w:val="18"/>
                <w:szCs w:val="18"/>
              </w:rPr>
              <w:t> By 2020, ensure the conservation, restoration and sustainable use of terrestrial and inland freshwater ecosystems and their services, in particular forests, wetlands, mountains and drylands, in line with obligations under international agreements</w:t>
            </w:r>
            <w:r>
              <w:rPr>
                <w:sz w:val="18"/>
                <w:szCs w:val="18"/>
              </w:rPr>
              <w:t>.</w:t>
            </w:r>
          </w:p>
          <w:p w14:paraId="4ED92435" w14:textId="1137C8CA" w:rsidR="00B701F5" w:rsidRPr="007F4B26" w:rsidRDefault="00B701F5" w:rsidP="007F4B26">
            <w:pPr>
              <w:spacing w:before="120" w:after="120"/>
              <w:rPr>
                <w:sz w:val="18"/>
                <w:szCs w:val="18"/>
              </w:rPr>
            </w:pPr>
            <w:r>
              <w:rPr>
                <w:b/>
                <w:bCs/>
                <w:sz w:val="18"/>
                <w:szCs w:val="18"/>
              </w:rPr>
              <w:t xml:space="preserve">SDG </w:t>
            </w:r>
            <w:r w:rsidRPr="007F4B26">
              <w:rPr>
                <w:b/>
                <w:bCs/>
                <w:sz w:val="18"/>
                <w:szCs w:val="18"/>
              </w:rPr>
              <w:t>15.2</w:t>
            </w:r>
            <w:r>
              <w:rPr>
                <w:b/>
                <w:bCs/>
                <w:sz w:val="18"/>
                <w:szCs w:val="18"/>
              </w:rPr>
              <w:t>:</w:t>
            </w:r>
            <w:r w:rsidRPr="007F4B26">
              <w:rPr>
                <w:sz w:val="18"/>
                <w:szCs w:val="18"/>
              </w:rPr>
              <w:t> By 2020, promote the implementation of sustainable management of all types of forests, halt deforestation, restore degraded forests and substantially increase afforestation and reforestation globally</w:t>
            </w:r>
            <w:r>
              <w:rPr>
                <w:sz w:val="18"/>
                <w:szCs w:val="18"/>
              </w:rPr>
              <w:t>.</w:t>
            </w:r>
          </w:p>
          <w:p w14:paraId="7B4EED07" w14:textId="1D423D56" w:rsidR="00B701F5" w:rsidRPr="007F4B26" w:rsidRDefault="00B701F5" w:rsidP="007F4B26">
            <w:pPr>
              <w:spacing w:before="120" w:after="120"/>
              <w:rPr>
                <w:sz w:val="18"/>
                <w:szCs w:val="18"/>
              </w:rPr>
            </w:pPr>
            <w:r>
              <w:rPr>
                <w:b/>
                <w:bCs/>
                <w:sz w:val="18"/>
                <w:szCs w:val="18"/>
              </w:rPr>
              <w:t xml:space="preserve">SDG </w:t>
            </w:r>
            <w:r w:rsidRPr="007F4B26">
              <w:rPr>
                <w:b/>
                <w:bCs/>
                <w:sz w:val="18"/>
                <w:szCs w:val="18"/>
              </w:rPr>
              <w:t>15.3</w:t>
            </w:r>
            <w:r>
              <w:rPr>
                <w:b/>
                <w:bCs/>
                <w:sz w:val="18"/>
                <w:szCs w:val="18"/>
              </w:rPr>
              <w:t>:</w:t>
            </w:r>
            <w:r w:rsidRPr="007F4B26">
              <w:rPr>
                <w:sz w:val="18"/>
                <w:szCs w:val="18"/>
              </w:rPr>
              <w:t> By 2030, combat desertification, restore degraded land and soil, including land affected by desertification, drought and floods, and strive to achieve a land degradation-neutral world</w:t>
            </w:r>
            <w:r>
              <w:rPr>
                <w:sz w:val="18"/>
                <w:szCs w:val="18"/>
              </w:rPr>
              <w:t>.</w:t>
            </w:r>
          </w:p>
          <w:p w14:paraId="1DE81557" w14:textId="1768744C" w:rsidR="00B701F5" w:rsidRPr="007F4B26" w:rsidRDefault="00B701F5" w:rsidP="007F4B26">
            <w:pPr>
              <w:spacing w:before="120" w:after="120"/>
              <w:rPr>
                <w:sz w:val="18"/>
                <w:szCs w:val="18"/>
              </w:rPr>
            </w:pPr>
            <w:r>
              <w:rPr>
                <w:b/>
                <w:bCs/>
                <w:sz w:val="18"/>
                <w:szCs w:val="18"/>
              </w:rPr>
              <w:t xml:space="preserve">SDG </w:t>
            </w:r>
            <w:r w:rsidRPr="007F4B26">
              <w:rPr>
                <w:b/>
                <w:bCs/>
                <w:sz w:val="18"/>
                <w:szCs w:val="18"/>
              </w:rPr>
              <w:t>15.4</w:t>
            </w:r>
            <w:r>
              <w:rPr>
                <w:b/>
                <w:bCs/>
                <w:sz w:val="18"/>
                <w:szCs w:val="18"/>
              </w:rPr>
              <w:t>:</w:t>
            </w:r>
            <w:r w:rsidRPr="007F4B26">
              <w:rPr>
                <w:sz w:val="18"/>
                <w:szCs w:val="18"/>
              </w:rPr>
              <w:t> By 2030, ensure the conservation of mountain ecosystems, including their biodiversity, in order to enhance their capacity to provide benefits that are essential for sustainable development</w:t>
            </w:r>
            <w:r>
              <w:rPr>
                <w:sz w:val="18"/>
                <w:szCs w:val="18"/>
              </w:rPr>
              <w:t>.</w:t>
            </w:r>
          </w:p>
          <w:p w14:paraId="097998C9" w14:textId="70C5E02C" w:rsidR="00B701F5" w:rsidRPr="006E7801" w:rsidRDefault="00B701F5" w:rsidP="00CE3022">
            <w:pPr>
              <w:spacing w:before="120" w:after="120"/>
              <w:rPr>
                <w:sz w:val="18"/>
                <w:szCs w:val="18"/>
              </w:rPr>
            </w:pPr>
            <w:r>
              <w:rPr>
                <w:b/>
                <w:bCs/>
                <w:sz w:val="18"/>
                <w:szCs w:val="18"/>
              </w:rPr>
              <w:lastRenderedPageBreak/>
              <w:t xml:space="preserve">SDG </w:t>
            </w:r>
            <w:r w:rsidRPr="007F4B26">
              <w:rPr>
                <w:b/>
                <w:bCs/>
                <w:sz w:val="18"/>
                <w:szCs w:val="18"/>
              </w:rPr>
              <w:t>15.5</w:t>
            </w:r>
            <w:r>
              <w:rPr>
                <w:b/>
                <w:bCs/>
                <w:sz w:val="18"/>
                <w:szCs w:val="18"/>
              </w:rPr>
              <w:t>:</w:t>
            </w:r>
            <w:r w:rsidRPr="007F4B26">
              <w:rPr>
                <w:sz w:val="18"/>
                <w:szCs w:val="18"/>
              </w:rPr>
              <w:t> Take urgent and significant action to reduce the degradation of natural habitats, halt the loss of biodiversity and, by 2020, protect and prevent the extinction of threatened species</w:t>
            </w:r>
          </w:p>
        </w:tc>
      </w:tr>
      <w:tr w:rsidR="00B701F5" w:rsidRPr="006E7801" w14:paraId="41C2A918" w14:textId="77777777" w:rsidTr="00B701F5">
        <w:tc>
          <w:tcPr>
            <w:tcW w:w="2122" w:type="dxa"/>
            <w:vMerge/>
          </w:tcPr>
          <w:p w14:paraId="459D707B" w14:textId="77777777" w:rsidR="00B701F5" w:rsidRPr="00495AC6" w:rsidRDefault="00B701F5" w:rsidP="00DA6025">
            <w:pPr>
              <w:spacing w:before="120" w:after="120"/>
              <w:rPr>
                <w:sz w:val="20"/>
                <w:szCs w:val="20"/>
              </w:rPr>
            </w:pPr>
          </w:p>
        </w:tc>
        <w:tc>
          <w:tcPr>
            <w:tcW w:w="4399" w:type="dxa"/>
          </w:tcPr>
          <w:p w14:paraId="5A2447FB"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2030 Targets</w:t>
            </w:r>
          </w:p>
          <w:p w14:paraId="058A3748" w14:textId="3132279E" w:rsidR="00B701F5" w:rsidRDefault="00B701F5" w:rsidP="003476A6">
            <w:pPr>
              <w:spacing w:before="120" w:after="120"/>
              <w:rPr>
                <w:sz w:val="18"/>
                <w:szCs w:val="18"/>
              </w:rPr>
            </w:pPr>
            <w:r w:rsidRPr="00D46314">
              <w:rPr>
                <w:b/>
                <w:bCs/>
                <w:sz w:val="18"/>
                <w:szCs w:val="18"/>
              </w:rPr>
              <w:t xml:space="preserve">Target </w:t>
            </w:r>
            <w:r>
              <w:rPr>
                <w:b/>
                <w:bCs/>
                <w:sz w:val="18"/>
                <w:szCs w:val="18"/>
              </w:rPr>
              <w:t>1</w:t>
            </w:r>
            <w:r w:rsidRPr="00D46314">
              <w:rPr>
                <w:b/>
                <w:bCs/>
                <w:sz w:val="18"/>
                <w:szCs w:val="18"/>
              </w:rPr>
              <w:t>:</w:t>
            </w:r>
            <w:r w:rsidRPr="00D46314">
              <w:rPr>
                <w:sz w:val="18"/>
                <w:szCs w:val="18"/>
              </w:rPr>
              <w:t xml:space="preserve"> </w:t>
            </w:r>
            <w:r w:rsidR="00973898" w:rsidRPr="00973898">
              <w:rPr>
                <w:sz w:val="18"/>
                <w:szCs w:val="18"/>
              </w:rPr>
              <w:t>By 2030, [50%] of land and sea areas globally are under spatial planning addressing land/sea use change, retaining most of the existing intact and wilderness areas, and allow to restore [X%] of degraded freshwater, marine and terrestrial natural ecosystems and connectivity among them</w:t>
            </w:r>
            <w:r>
              <w:rPr>
                <w:sz w:val="18"/>
                <w:szCs w:val="18"/>
              </w:rPr>
              <w:t>.</w:t>
            </w:r>
          </w:p>
          <w:p w14:paraId="05C22186" w14:textId="39703094" w:rsidR="00B701F5" w:rsidRPr="00A14C30" w:rsidRDefault="00B701F5" w:rsidP="003476A6">
            <w:pPr>
              <w:spacing w:before="120" w:after="120"/>
              <w:rPr>
                <w:sz w:val="18"/>
                <w:szCs w:val="18"/>
              </w:rPr>
            </w:pPr>
            <w:r>
              <w:rPr>
                <w:b/>
                <w:bCs/>
                <w:sz w:val="18"/>
                <w:szCs w:val="18"/>
              </w:rPr>
              <w:t xml:space="preserve">Target 2: </w:t>
            </w:r>
            <w:r w:rsidR="00973898" w:rsidRPr="00973898">
              <w:rPr>
                <w:sz w:val="18"/>
                <w:szCs w:val="18"/>
              </w:rPr>
              <w:t>By 2030, protect and conserve through well connected and effective system of protected areas and other effective area-based conservation measures at least 30 per cent of the planet with the focus on areas particularly important for biodiversity</w:t>
            </w:r>
            <w:r>
              <w:rPr>
                <w:sz w:val="18"/>
                <w:szCs w:val="18"/>
              </w:rPr>
              <w:t>.</w:t>
            </w:r>
          </w:p>
          <w:p w14:paraId="43F10569" w14:textId="7BD98B04" w:rsidR="00B701F5" w:rsidRPr="00245E7C" w:rsidRDefault="00B701F5" w:rsidP="00164D52">
            <w:pPr>
              <w:spacing w:before="120" w:after="120"/>
              <w:rPr>
                <w:sz w:val="18"/>
                <w:szCs w:val="18"/>
              </w:rPr>
            </w:pPr>
            <w:r w:rsidRPr="00D46314">
              <w:rPr>
                <w:b/>
                <w:bCs/>
                <w:sz w:val="18"/>
                <w:szCs w:val="18"/>
              </w:rPr>
              <w:t xml:space="preserve">Target </w:t>
            </w:r>
            <w:r>
              <w:rPr>
                <w:b/>
                <w:bCs/>
                <w:sz w:val="18"/>
                <w:szCs w:val="18"/>
              </w:rPr>
              <w:t>9</w:t>
            </w:r>
            <w:r w:rsidRPr="00D46314">
              <w:rPr>
                <w:b/>
                <w:bCs/>
                <w:sz w:val="18"/>
                <w:szCs w:val="18"/>
              </w:rPr>
              <w:t>:</w:t>
            </w:r>
            <w:r w:rsidRPr="00D46314">
              <w:rPr>
                <w:sz w:val="18"/>
                <w:szCs w:val="18"/>
              </w:rPr>
              <w:t xml:space="preserve"> </w:t>
            </w:r>
            <w:r w:rsidR="00973898" w:rsidRPr="00973898">
              <w:rPr>
                <w:sz w:val="18"/>
                <w:szCs w:val="18"/>
              </w:rPr>
              <w:t xml:space="preserve">By 2030, support the productivity, sustainability and resilience of biodiversity in agricultural and other managed ecosystems through conservation </w:t>
            </w:r>
            <w:r w:rsidR="00973898" w:rsidRPr="00973898">
              <w:rPr>
                <w:sz w:val="18"/>
                <w:szCs w:val="18"/>
              </w:rPr>
              <w:lastRenderedPageBreak/>
              <w:t>and sustainable use of such ecosystems, reducing productivity gaps by at least [50%]</w:t>
            </w:r>
            <w:r>
              <w:rPr>
                <w:sz w:val="18"/>
                <w:szCs w:val="18"/>
              </w:rPr>
              <w:t>.</w:t>
            </w:r>
          </w:p>
        </w:tc>
        <w:tc>
          <w:tcPr>
            <w:tcW w:w="7938" w:type="dxa"/>
            <w:vMerge/>
          </w:tcPr>
          <w:p w14:paraId="1069681C" w14:textId="77777777" w:rsidR="00B701F5" w:rsidRPr="006E7801" w:rsidRDefault="00B701F5" w:rsidP="00CE3022">
            <w:pPr>
              <w:spacing w:before="120" w:after="120"/>
              <w:rPr>
                <w:sz w:val="18"/>
                <w:szCs w:val="18"/>
              </w:rPr>
            </w:pPr>
          </w:p>
        </w:tc>
      </w:tr>
      <w:tr w:rsidR="00B701F5" w:rsidRPr="006E7801" w14:paraId="794885EC" w14:textId="77777777" w:rsidTr="00B701F5">
        <w:tc>
          <w:tcPr>
            <w:tcW w:w="2122" w:type="dxa"/>
            <w:vMerge w:val="restart"/>
          </w:tcPr>
          <w:p w14:paraId="6326D9F9" w14:textId="5EFF438D" w:rsidR="00B701F5" w:rsidRPr="00495AC6" w:rsidRDefault="00B701F5" w:rsidP="00DA6025">
            <w:pPr>
              <w:spacing w:before="120" w:after="120"/>
              <w:rPr>
                <w:b/>
                <w:bCs/>
                <w:sz w:val="20"/>
                <w:szCs w:val="20"/>
              </w:rPr>
            </w:pPr>
            <w:r w:rsidRPr="00495AC6">
              <w:rPr>
                <w:b/>
                <w:bCs/>
                <w:sz w:val="20"/>
                <w:szCs w:val="20"/>
              </w:rPr>
              <w:t>Strategic Objective 4:</w:t>
            </w:r>
          </w:p>
          <w:p w14:paraId="63DDD190" w14:textId="0F3A41EB" w:rsidR="00B701F5" w:rsidRPr="00495AC6" w:rsidRDefault="00B701F5" w:rsidP="00DA6025">
            <w:pPr>
              <w:spacing w:before="120" w:after="120"/>
              <w:rPr>
                <w:sz w:val="20"/>
                <w:szCs w:val="20"/>
              </w:rPr>
            </w:pPr>
            <w:r w:rsidRPr="00495AC6">
              <w:rPr>
                <w:sz w:val="20"/>
                <w:szCs w:val="20"/>
              </w:rPr>
              <w:t>Protect and recover threatened species and preserve genetic diversity, focusing on those of particular ecological, cultural and economic significance.</w:t>
            </w:r>
          </w:p>
        </w:tc>
        <w:tc>
          <w:tcPr>
            <w:tcW w:w="4399" w:type="dxa"/>
          </w:tcPr>
          <w:p w14:paraId="6DD4B29C"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2050 Goals</w:t>
            </w:r>
          </w:p>
          <w:p w14:paraId="537CFB3A" w14:textId="0CFE83DF" w:rsidR="00B701F5" w:rsidRPr="006E7801" w:rsidRDefault="00B701F5" w:rsidP="00164D52">
            <w:pPr>
              <w:spacing w:before="120" w:after="120"/>
              <w:rPr>
                <w:sz w:val="18"/>
                <w:szCs w:val="18"/>
              </w:rPr>
            </w:pPr>
            <w:r>
              <w:rPr>
                <w:b/>
                <w:bCs/>
                <w:sz w:val="18"/>
                <w:szCs w:val="18"/>
              </w:rPr>
              <w:t>Goal A:</w:t>
            </w:r>
            <w:r w:rsidRPr="006E7801">
              <w:rPr>
                <w:sz w:val="18"/>
                <w:szCs w:val="18"/>
              </w:rPr>
              <w:t xml:space="preserve"> </w:t>
            </w:r>
            <w:r w:rsidR="00973898" w:rsidRPr="00973898">
              <w:rPr>
                <w:sz w:val="18"/>
                <w:szCs w:val="18"/>
              </w:rPr>
              <w:t>The area, connectivity and integrity of natural ecosystems increased by at least [X%] supporting healthy and resilient populations of all species while reducing the number of species that are threatened by [X%] and maintaining genetic diversity</w:t>
            </w:r>
            <w:r>
              <w:rPr>
                <w:sz w:val="18"/>
                <w:szCs w:val="18"/>
              </w:rPr>
              <w:t>.</w:t>
            </w:r>
          </w:p>
          <w:p w14:paraId="3FB4BD87" w14:textId="77777777" w:rsidR="00973898" w:rsidRDefault="00973898" w:rsidP="00973898">
            <w:pPr>
              <w:spacing w:before="120" w:after="120"/>
              <w:rPr>
                <w:sz w:val="18"/>
                <w:szCs w:val="18"/>
              </w:rPr>
            </w:pPr>
            <w:r w:rsidRPr="00D60F99">
              <w:rPr>
                <w:b/>
                <w:bCs/>
                <w:sz w:val="18"/>
                <w:szCs w:val="18"/>
              </w:rPr>
              <w:t>Goal C:</w:t>
            </w:r>
            <w:r>
              <w:rPr>
                <w:sz w:val="18"/>
                <w:szCs w:val="18"/>
              </w:rPr>
              <w:t xml:space="preserve"> </w:t>
            </w:r>
            <w:r w:rsidRPr="00973898">
              <w:rPr>
                <w:sz w:val="18"/>
                <w:szCs w:val="18"/>
              </w:rPr>
              <w:t>The benefits, from the utilization of genetic resources are shared fairly and equitably</w:t>
            </w:r>
            <w:r>
              <w:rPr>
                <w:sz w:val="18"/>
                <w:szCs w:val="18"/>
              </w:rPr>
              <w:t>.</w:t>
            </w:r>
            <w:r w:rsidRPr="00D60F99">
              <w:rPr>
                <w:sz w:val="18"/>
                <w:szCs w:val="18"/>
              </w:rPr>
              <w:t xml:space="preserve"> </w:t>
            </w:r>
          </w:p>
          <w:p w14:paraId="4FBD64F7" w14:textId="3B654EF8" w:rsidR="00B701F5" w:rsidRPr="00164D52" w:rsidRDefault="00973898" w:rsidP="00164D52">
            <w:pPr>
              <w:spacing w:before="120" w:after="120"/>
              <w:rPr>
                <w:sz w:val="18"/>
                <w:szCs w:val="18"/>
              </w:rPr>
            </w:pPr>
            <w:r w:rsidRPr="00D60F99">
              <w:rPr>
                <w:b/>
                <w:bCs/>
                <w:sz w:val="18"/>
                <w:szCs w:val="18"/>
              </w:rPr>
              <w:t xml:space="preserve">Goal </w:t>
            </w:r>
            <w:r>
              <w:rPr>
                <w:b/>
                <w:bCs/>
                <w:sz w:val="18"/>
                <w:szCs w:val="18"/>
              </w:rPr>
              <w:t>D</w:t>
            </w:r>
            <w:r w:rsidRPr="00D60F99">
              <w:rPr>
                <w:b/>
                <w:bCs/>
                <w:sz w:val="18"/>
                <w:szCs w:val="18"/>
              </w:rPr>
              <w:t>:</w:t>
            </w:r>
            <w:r>
              <w:rPr>
                <w:b/>
                <w:bCs/>
                <w:sz w:val="18"/>
                <w:szCs w:val="18"/>
              </w:rPr>
              <w:t xml:space="preserve"> </w:t>
            </w:r>
            <w:r w:rsidRPr="00973898">
              <w:rPr>
                <w:sz w:val="18"/>
                <w:szCs w:val="18"/>
              </w:rPr>
              <w:t>Means of implementation are available to achieve all goals and targets in the framework</w:t>
            </w:r>
            <w:r w:rsidRPr="00D60F99">
              <w:rPr>
                <w:sz w:val="18"/>
                <w:szCs w:val="18"/>
              </w:rPr>
              <w:t>.</w:t>
            </w:r>
          </w:p>
        </w:tc>
        <w:tc>
          <w:tcPr>
            <w:tcW w:w="7938" w:type="dxa"/>
            <w:vMerge w:val="restart"/>
          </w:tcPr>
          <w:p w14:paraId="3A2C3C83" w14:textId="2E463392" w:rsidR="00B701F5" w:rsidRDefault="00B701F5" w:rsidP="00CE3022">
            <w:pPr>
              <w:spacing w:before="120" w:after="120"/>
              <w:rPr>
                <w:sz w:val="18"/>
                <w:szCs w:val="18"/>
              </w:rPr>
            </w:pPr>
            <w:r>
              <w:rPr>
                <w:b/>
                <w:bCs/>
                <w:sz w:val="18"/>
                <w:szCs w:val="18"/>
              </w:rPr>
              <w:t xml:space="preserve">SDG </w:t>
            </w:r>
            <w:r w:rsidRPr="0020569B">
              <w:rPr>
                <w:b/>
                <w:bCs/>
                <w:sz w:val="18"/>
                <w:szCs w:val="18"/>
              </w:rPr>
              <w:t>2.5</w:t>
            </w:r>
            <w:r>
              <w:rPr>
                <w:b/>
                <w:bCs/>
                <w:sz w:val="18"/>
                <w:szCs w:val="18"/>
              </w:rPr>
              <w:t>:</w:t>
            </w:r>
            <w:r w:rsidRPr="0020569B">
              <w:rPr>
                <w:sz w:val="18"/>
                <w:szCs w:val="18"/>
              </w:rPr>
              <w:t> By 2020, maintain the genetic diversity of seeds, cultivated plants and farmed and domesticated animals and their related wild species, 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w:t>
            </w:r>
          </w:p>
          <w:p w14:paraId="53752EB0" w14:textId="6F49DD7C" w:rsidR="00B701F5" w:rsidRDefault="00B701F5" w:rsidP="00397276">
            <w:pPr>
              <w:spacing w:before="120" w:after="120"/>
              <w:rPr>
                <w:sz w:val="18"/>
                <w:szCs w:val="18"/>
              </w:rPr>
            </w:pPr>
            <w:r>
              <w:rPr>
                <w:b/>
                <w:bCs/>
                <w:sz w:val="18"/>
                <w:szCs w:val="18"/>
              </w:rPr>
              <w:t xml:space="preserve">SDG </w:t>
            </w:r>
            <w:r w:rsidRPr="007F4B26">
              <w:rPr>
                <w:b/>
                <w:bCs/>
                <w:sz w:val="18"/>
                <w:szCs w:val="18"/>
              </w:rPr>
              <w:t>15.5</w:t>
            </w:r>
            <w:r>
              <w:rPr>
                <w:b/>
                <w:bCs/>
                <w:sz w:val="18"/>
                <w:szCs w:val="18"/>
              </w:rPr>
              <w:t>:</w:t>
            </w:r>
            <w:r w:rsidRPr="007F4B26">
              <w:rPr>
                <w:sz w:val="18"/>
                <w:szCs w:val="18"/>
              </w:rPr>
              <w:t> Take urgent and significant action to reduce the degradation of natural habitats, halt the loss of biodiversity and, by 2020, protect and prevent the extinction of threatened species</w:t>
            </w:r>
            <w:r>
              <w:rPr>
                <w:sz w:val="18"/>
                <w:szCs w:val="18"/>
              </w:rPr>
              <w:t>.</w:t>
            </w:r>
          </w:p>
          <w:p w14:paraId="7FC2E3A4" w14:textId="784955AF" w:rsidR="00B701F5" w:rsidRDefault="00B701F5" w:rsidP="00397276">
            <w:pPr>
              <w:spacing w:before="120" w:after="120"/>
              <w:rPr>
                <w:sz w:val="18"/>
                <w:szCs w:val="18"/>
              </w:rPr>
            </w:pPr>
            <w:r>
              <w:rPr>
                <w:b/>
                <w:bCs/>
                <w:sz w:val="18"/>
                <w:szCs w:val="18"/>
              </w:rPr>
              <w:t xml:space="preserve">SDG </w:t>
            </w:r>
            <w:r w:rsidRPr="003009FC">
              <w:rPr>
                <w:b/>
                <w:bCs/>
                <w:sz w:val="18"/>
                <w:szCs w:val="18"/>
              </w:rPr>
              <w:t>15.6</w:t>
            </w:r>
            <w:r>
              <w:rPr>
                <w:b/>
                <w:bCs/>
                <w:sz w:val="18"/>
                <w:szCs w:val="18"/>
              </w:rPr>
              <w:t>:</w:t>
            </w:r>
            <w:r w:rsidRPr="003009FC">
              <w:rPr>
                <w:sz w:val="18"/>
                <w:szCs w:val="18"/>
              </w:rPr>
              <w:t> Promote fair and equitable sharing of the benefits arising from the utilization of genetic resources and promote appropriate access to such resources, as internationally agreed</w:t>
            </w:r>
            <w:r>
              <w:rPr>
                <w:sz w:val="18"/>
                <w:szCs w:val="18"/>
              </w:rPr>
              <w:t>.</w:t>
            </w:r>
          </w:p>
          <w:p w14:paraId="3069209F" w14:textId="1E40A423" w:rsidR="00B701F5" w:rsidRPr="007F4B26" w:rsidRDefault="00B701F5" w:rsidP="00397276">
            <w:pPr>
              <w:spacing w:before="120" w:after="120"/>
              <w:rPr>
                <w:sz w:val="18"/>
                <w:szCs w:val="18"/>
              </w:rPr>
            </w:pPr>
            <w:r>
              <w:rPr>
                <w:b/>
                <w:bCs/>
                <w:sz w:val="18"/>
                <w:szCs w:val="18"/>
              </w:rPr>
              <w:t xml:space="preserve">SDG </w:t>
            </w:r>
            <w:r w:rsidRPr="003009FC">
              <w:rPr>
                <w:b/>
                <w:bCs/>
                <w:sz w:val="18"/>
                <w:szCs w:val="18"/>
              </w:rPr>
              <w:t>15.7</w:t>
            </w:r>
            <w:r>
              <w:rPr>
                <w:b/>
                <w:bCs/>
                <w:sz w:val="18"/>
                <w:szCs w:val="18"/>
              </w:rPr>
              <w:t>:</w:t>
            </w:r>
            <w:r w:rsidRPr="003009FC">
              <w:rPr>
                <w:sz w:val="18"/>
                <w:szCs w:val="18"/>
              </w:rPr>
              <w:t> Take urgent action to end poaching and trafficking of protected species of flora and fauna and address both demand and supply of illegal wildlife products</w:t>
            </w:r>
            <w:r>
              <w:rPr>
                <w:sz w:val="18"/>
                <w:szCs w:val="18"/>
              </w:rPr>
              <w:t>.</w:t>
            </w:r>
          </w:p>
          <w:p w14:paraId="56353D15" w14:textId="77777777" w:rsidR="00B701F5" w:rsidRDefault="00B701F5" w:rsidP="00CE3022">
            <w:pPr>
              <w:spacing w:before="120" w:after="120"/>
              <w:rPr>
                <w:sz w:val="18"/>
                <w:szCs w:val="18"/>
              </w:rPr>
            </w:pPr>
          </w:p>
          <w:p w14:paraId="2FD747E6" w14:textId="1999BE75" w:rsidR="00B701F5" w:rsidRPr="006E7801" w:rsidRDefault="00B701F5" w:rsidP="00CE3022">
            <w:pPr>
              <w:spacing w:before="120" w:after="120"/>
              <w:rPr>
                <w:sz w:val="18"/>
                <w:szCs w:val="18"/>
              </w:rPr>
            </w:pPr>
          </w:p>
        </w:tc>
      </w:tr>
      <w:tr w:rsidR="00B701F5" w:rsidRPr="006E7801" w14:paraId="325628EE" w14:textId="77777777" w:rsidTr="00B701F5">
        <w:tc>
          <w:tcPr>
            <w:tcW w:w="2122" w:type="dxa"/>
            <w:vMerge/>
          </w:tcPr>
          <w:p w14:paraId="6E469FF3" w14:textId="77777777" w:rsidR="00B701F5" w:rsidRPr="00495AC6" w:rsidRDefault="00B701F5" w:rsidP="00DA6025">
            <w:pPr>
              <w:spacing w:before="120" w:after="120"/>
              <w:rPr>
                <w:sz w:val="20"/>
                <w:szCs w:val="20"/>
              </w:rPr>
            </w:pPr>
          </w:p>
        </w:tc>
        <w:tc>
          <w:tcPr>
            <w:tcW w:w="4399" w:type="dxa"/>
          </w:tcPr>
          <w:p w14:paraId="13D4EC28"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2030 Targets</w:t>
            </w:r>
          </w:p>
          <w:p w14:paraId="716B5336" w14:textId="472497D8" w:rsidR="00B701F5" w:rsidRDefault="00B701F5" w:rsidP="00A276C6">
            <w:pPr>
              <w:spacing w:before="120" w:after="120"/>
              <w:rPr>
                <w:sz w:val="18"/>
                <w:szCs w:val="18"/>
              </w:rPr>
            </w:pPr>
            <w:r w:rsidRPr="00D46314">
              <w:rPr>
                <w:b/>
                <w:bCs/>
                <w:sz w:val="18"/>
                <w:szCs w:val="18"/>
              </w:rPr>
              <w:t>Target 3:</w:t>
            </w:r>
            <w:r w:rsidRPr="00D46314">
              <w:rPr>
                <w:sz w:val="18"/>
                <w:szCs w:val="18"/>
              </w:rPr>
              <w:t xml:space="preserve"> </w:t>
            </w:r>
            <w:r w:rsidR="00973898" w:rsidRPr="00973898">
              <w:rPr>
                <w:sz w:val="18"/>
                <w:szCs w:val="18"/>
              </w:rPr>
              <w:t>By 2030, ensure active management actions to enable wild species of fauna and flora recovery and conservation, and reduce human-wildlife conflict by [X%]</w:t>
            </w:r>
            <w:r w:rsidRPr="00D46314">
              <w:rPr>
                <w:sz w:val="18"/>
                <w:szCs w:val="18"/>
              </w:rPr>
              <w:t>.</w:t>
            </w:r>
          </w:p>
          <w:p w14:paraId="4AADE5E5" w14:textId="119A0C6B" w:rsidR="00B701F5" w:rsidRDefault="00B701F5" w:rsidP="00A276C6">
            <w:pPr>
              <w:spacing w:before="120" w:after="120"/>
              <w:rPr>
                <w:sz w:val="18"/>
                <w:szCs w:val="18"/>
              </w:rPr>
            </w:pPr>
            <w:r w:rsidRPr="00D46314">
              <w:rPr>
                <w:b/>
                <w:bCs/>
                <w:sz w:val="18"/>
                <w:szCs w:val="18"/>
              </w:rPr>
              <w:t xml:space="preserve">Target </w:t>
            </w:r>
            <w:r>
              <w:rPr>
                <w:b/>
                <w:bCs/>
                <w:sz w:val="18"/>
                <w:szCs w:val="18"/>
              </w:rPr>
              <w:t>4</w:t>
            </w:r>
            <w:r w:rsidRPr="00D46314">
              <w:rPr>
                <w:b/>
                <w:bCs/>
                <w:sz w:val="18"/>
                <w:szCs w:val="18"/>
              </w:rPr>
              <w:t>:</w:t>
            </w:r>
            <w:r w:rsidRPr="00D46314">
              <w:rPr>
                <w:sz w:val="18"/>
                <w:szCs w:val="18"/>
              </w:rPr>
              <w:t xml:space="preserve"> </w:t>
            </w:r>
            <w:r w:rsidR="00973898" w:rsidRPr="00973898">
              <w:rPr>
                <w:sz w:val="18"/>
                <w:szCs w:val="18"/>
              </w:rPr>
              <w:t>By 2030, ensure that the harvesting, trade and use of wild species of fauna and flora is legal, at sustainable levels and safe</w:t>
            </w:r>
            <w:r w:rsidRPr="00D46314">
              <w:rPr>
                <w:sz w:val="18"/>
                <w:szCs w:val="18"/>
              </w:rPr>
              <w:t>.</w:t>
            </w:r>
          </w:p>
          <w:p w14:paraId="72DD77E1" w14:textId="15C71C49" w:rsidR="00B701F5" w:rsidRDefault="00B701F5" w:rsidP="00224505">
            <w:pPr>
              <w:spacing w:before="120" w:after="120"/>
              <w:rPr>
                <w:sz w:val="18"/>
                <w:szCs w:val="18"/>
              </w:rPr>
            </w:pPr>
            <w:r w:rsidRPr="00D46314">
              <w:rPr>
                <w:b/>
                <w:bCs/>
                <w:sz w:val="18"/>
                <w:szCs w:val="18"/>
              </w:rPr>
              <w:t xml:space="preserve">Target </w:t>
            </w:r>
            <w:r>
              <w:rPr>
                <w:b/>
                <w:bCs/>
                <w:sz w:val="18"/>
                <w:szCs w:val="18"/>
              </w:rPr>
              <w:t>8</w:t>
            </w:r>
            <w:r w:rsidRPr="00D46314">
              <w:rPr>
                <w:b/>
                <w:bCs/>
                <w:sz w:val="18"/>
                <w:szCs w:val="18"/>
              </w:rPr>
              <w:t>:</w:t>
            </w:r>
            <w:r w:rsidRPr="00D46314">
              <w:rPr>
                <w:sz w:val="18"/>
                <w:szCs w:val="18"/>
              </w:rPr>
              <w:t xml:space="preserve"> </w:t>
            </w:r>
            <w:r w:rsidR="00973898" w:rsidRPr="00973898">
              <w:rPr>
                <w:sz w:val="18"/>
                <w:szCs w:val="18"/>
              </w:rPr>
              <w:t>By 2030, ensure benefits, including nutrition, food security, livelihoods, health and well-being, for people, especially for the most vulnerable through sustainable management of wild species of fauna and flora</w:t>
            </w:r>
            <w:r>
              <w:rPr>
                <w:sz w:val="18"/>
                <w:szCs w:val="18"/>
              </w:rPr>
              <w:t>.</w:t>
            </w:r>
          </w:p>
          <w:p w14:paraId="267318CD" w14:textId="3D6878B3" w:rsidR="00B701F5" w:rsidRPr="00224505" w:rsidRDefault="00B701F5" w:rsidP="00164D52">
            <w:pPr>
              <w:spacing w:before="120" w:after="120"/>
              <w:rPr>
                <w:sz w:val="18"/>
                <w:szCs w:val="18"/>
              </w:rPr>
            </w:pPr>
            <w:r w:rsidRPr="00D46314">
              <w:rPr>
                <w:b/>
                <w:bCs/>
                <w:sz w:val="18"/>
                <w:szCs w:val="18"/>
              </w:rPr>
              <w:t xml:space="preserve">Target </w:t>
            </w:r>
            <w:r>
              <w:rPr>
                <w:b/>
                <w:bCs/>
                <w:sz w:val="18"/>
                <w:szCs w:val="18"/>
              </w:rPr>
              <w:t>12</w:t>
            </w:r>
            <w:r w:rsidRPr="00D46314">
              <w:rPr>
                <w:b/>
                <w:bCs/>
                <w:sz w:val="18"/>
                <w:szCs w:val="18"/>
              </w:rPr>
              <w:t>:</w:t>
            </w:r>
            <w:r w:rsidRPr="00D46314">
              <w:rPr>
                <w:sz w:val="18"/>
                <w:szCs w:val="18"/>
              </w:rPr>
              <w:t xml:space="preserve"> </w:t>
            </w:r>
            <w:r w:rsidR="00973898" w:rsidRPr="00973898">
              <w:rPr>
                <w:sz w:val="18"/>
                <w:szCs w:val="18"/>
              </w:rPr>
              <w:t>By 2030, increase by [X] benefits shared for the conservation and sustainable use of biodiversity through ensuring access to and the fair and equitable sharing of benefits arising from utilization of genetic resources and associated traditional knowledge</w:t>
            </w:r>
            <w:r>
              <w:rPr>
                <w:sz w:val="18"/>
                <w:szCs w:val="18"/>
              </w:rPr>
              <w:t xml:space="preserve">. </w:t>
            </w:r>
          </w:p>
        </w:tc>
        <w:tc>
          <w:tcPr>
            <w:tcW w:w="7938" w:type="dxa"/>
            <w:vMerge/>
          </w:tcPr>
          <w:p w14:paraId="288B3D20" w14:textId="77777777" w:rsidR="00B701F5" w:rsidRPr="006E7801" w:rsidRDefault="00B701F5" w:rsidP="00CE3022">
            <w:pPr>
              <w:spacing w:before="120" w:after="120"/>
              <w:rPr>
                <w:sz w:val="18"/>
                <w:szCs w:val="18"/>
              </w:rPr>
            </w:pPr>
          </w:p>
        </w:tc>
      </w:tr>
      <w:tr w:rsidR="00B701F5" w:rsidRPr="006E7801" w14:paraId="40C72AAA" w14:textId="77777777" w:rsidTr="00B701F5">
        <w:tc>
          <w:tcPr>
            <w:tcW w:w="2122" w:type="dxa"/>
            <w:vMerge w:val="restart"/>
          </w:tcPr>
          <w:p w14:paraId="140BB5CA" w14:textId="0AD0D2E0" w:rsidR="00B701F5" w:rsidRPr="00495AC6" w:rsidRDefault="00B701F5" w:rsidP="00DA6025">
            <w:pPr>
              <w:spacing w:before="120" w:after="120"/>
              <w:rPr>
                <w:b/>
                <w:bCs/>
                <w:sz w:val="20"/>
                <w:szCs w:val="20"/>
              </w:rPr>
            </w:pPr>
            <w:r w:rsidRPr="00495AC6">
              <w:rPr>
                <w:b/>
                <w:bCs/>
                <w:sz w:val="20"/>
                <w:szCs w:val="20"/>
              </w:rPr>
              <w:t>Strategic Objective 5:</w:t>
            </w:r>
          </w:p>
          <w:p w14:paraId="2E6D0B7A" w14:textId="5CF7A96C" w:rsidR="00B701F5" w:rsidRPr="00495AC6" w:rsidRDefault="00B701F5" w:rsidP="00DA6025">
            <w:pPr>
              <w:spacing w:before="120" w:after="120"/>
              <w:rPr>
                <w:sz w:val="20"/>
                <w:szCs w:val="20"/>
              </w:rPr>
            </w:pPr>
            <w:r w:rsidRPr="00495AC6">
              <w:rPr>
                <w:sz w:val="20"/>
                <w:szCs w:val="20"/>
              </w:rPr>
              <w:t xml:space="preserve">Manage and reduce threats to Pacific </w:t>
            </w:r>
            <w:r w:rsidRPr="00495AC6">
              <w:rPr>
                <w:sz w:val="20"/>
                <w:szCs w:val="20"/>
              </w:rPr>
              <w:lastRenderedPageBreak/>
              <w:t>environments and drivers of biodiversity loss.</w:t>
            </w:r>
          </w:p>
        </w:tc>
        <w:tc>
          <w:tcPr>
            <w:tcW w:w="4399" w:type="dxa"/>
          </w:tcPr>
          <w:p w14:paraId="04AD361D"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lastRenderedPageBreak/>
              <w:t>2050 Goals</w:t>
            </w:r>
          </w:p>
          <w:p w14:paraId="5B67EAFD" w14:textId="77777777" w:rsidR="00973898" w:rsidRPr="006E7801" w:rsidRDefault="00973898" w:rsidP="00973898">
            <w:pPr>
              <w:spacing w:before="120" w:after="120"/>
              <w:rPr>
                <w:sz w:val="18"/>
                <w:szCs w:val="18"/>
              </w:rPr>
            </w:pPr>
            <w:r>
              <w:rPr>
                <w:b/>
                <w:bCs/>
                <w:sz w:val="18"/>
                <w:szCs w:val="18"/>
              </w:rPr>
              <w:t>Goal A:</w:t>
            </w:r>
            <w:r w:rsidRPr="006E7801">
              <w:rPr>
                <w:sz w:val="18"/>
                <w:szCs w:val="18"/>
              </w:rPr>
              <w:t xml:space="preserve"> </w:t>
            </w:r>
            <w:r w:rsidRPr="00973898">
              <w:rPr>
                <w:sz w:val="18"/>
                <w:szCs w:val="18"/>
              </w:rPr>
              <w:t xml:space="preserve">The area, connectivity and integrity of natural ecosystems increased by at least [X%] supporting healthy and resilient populations of all species while reducing </w:t>
            </w:r>
            <w:r w:rsidRPr="00973898">
              <w:rPr>
                <w:sz w:val="18"/>
                <w:szCs w:val="18"/>
              </w:rPr>
              <w:lastRenderedPageBreak/>
              <w:t>the number of species that are threatened by [X%] and maintaining genetic diversity</w:t>
            </w:r>
            <w:r>
              <w:rPr>
                <w:sz w:val="18"/>
                <w:szCs w:val="18"/>
              </w:rPr>
              <w:t>.</w:t>
            </w:r>
          </w:p>
          <w:p w14:paraId="413DEBAA" w14:textId="77777777" w:rsidR="00973898" w:rsidRPr="006E7801" w:rsidRDefault="00973898" w:rsidP="00973898">
            <w:pPr>
              <w:spacing w:before="120" w:after="120"/>
              <w:rPr>
                <w:sz w:val="18"/>
                <w:szCs w:val="18"/>
              </w:rPr>
            </w:pPr>
            <w:r>
              <w:rPr>
                <w:b/>
                <w:bCs/>
                <w:sz w:val="18"/>
                <w:szCs w:val="18"/>
              </w:rPr>
              <w:t>Goal B:</w:t>
            </w:r>
            <w:r w:rsidRPr="006E7801">
              <w:rPr>
                <w:sz w:val="18"/>
                <w:szCs w:val="18"/>
              </w:rPr>
              <w:t xml:space="preserve"> </w:t>
            </w:r>
            <w:r w:rsidRPr="00973898">
              <w:rPr>
                <w:sz w:val="18"/>
                <w:szCs w:val="18"/>
              </w:rPr>
              <w:t>Nature’s contributions to people have been valued, maintained or enhanced through conservation and sustainable use supporting global development agenda for the benefit of all people</w:t>
            </w:r>
            <w:r w:rsidRPr="006E7801">
              <w:rPr>
                <w:sz w:val="18"/>
                <w:szCs w:val="18"/>
              </w:rPr>
              <w:t>.</w:t>
            </w:r>
          </w:p>
          <w:p w14:paraId="285E2492" w14:textId="2EA246DB" w:rsidR="00B701F5" w:rsidRPr="00D60F99" w:rsidRDefault="00973898" w:rsidP="00164D52">
            <w:pPr>
              <w:spacing w:before="120" w:after="120"/>
              <w:rPr>
                <w:sz w:val="20"/>
                <w:szCs w:val="20"/>
              </w:rPr>
            </w:pPr>
            <w:r w:rsidRPr="00D60F99">
              <w:rPr>
                <w:b/>
                <w:bCs/>
                <w:sz w:val="18"/>
                <w:szCs w:val="18"/>
              </w:rPr>
              <w:t xml:space="preserve">Goal </w:t>
            </w:r>
            <w:r>
              <w:rPr>
                <w:b/>
                <w:bCs/>
                <w:sz w:val="18"/>
                <w:szCs w:val="18"/>
              </w:rPr>
              <w:t>D</w:t>
            </w:r>
            <w:r w:rsidRPr="00D60F99">
              <w:rPr>
                <w:b/>
                <w:bCs/>
                <w:sz w:val="18"/>
                <w:szCs w:val="18"/>
              </w:rPr>
              <w:t>:</w:t>
            </w:r>
            <w:r>
              <w:rPr>
                <w:b/>
                <w:bCs/>
                <w:sz w:val="18"/>
                <w:szCs w:val="18"/>
              </w:rPr>
              <w:t xml:space="preserve"> </w:t>
            </w:r>
            <w:r w:rsidRPr="00973898">
              <w:rPr>
                <w:sz w:val="18"/>
                <w:szCs w:val="18"/>
              </w:rPr>
              <w:t>Means of implementation are available to achieve all goals and targets in the framework</w:t>
            </w:r>
            <w:r w:rsidRPr="00D60F99">
              <w:rPr>
                <w:sz w:val="18"/>
                <w:szCs w:val="18"/>
              </w:rPr>
              <w:t>.</w:t>
            </w:r>
          </w:p>
        </w:tc>
        <w:tc>
          <w:tcPr>
            <w:tcW w:w="7938" w:type="dxa"/>
            <w:vMerge w:val="restart"/>
          </w:tcPr>
          <w:p w14:paraId="5E7B77EE" w14:textId="77777777" w:rsidR="00B701F5" w:rsidRDefault="00B701F5" w:rsidP="00CE3022">
            <w:pPr>
              <w:spacing w:before="120" w:after="120"/>
              <w:rPr>
                <w:sz w:val="18"/>
                <w:szCs w:val="18"/>
              </w:rPr>
            </w:pPr>
            <w:r>
              <w:rPr>
                <w:b/>
                <w:bCs/>
                <w:sz w:val="18"/>
                <w:szCs w:val="18"/>
              </w:rPr>
              <w:lastRenderedPageBreak/>
              <w:t xml:space="preserve">SDG </w:t>
            </w:r>
            <w:r w:rsidRPr="00123EA2">
              <w:rPr>
                <w:b/>
                <w:bCs/>
                <w:sz w:val="18"/>
                <w:szCs w:val="18"/>
              </w:rPr>
              <w:t>2.4</w:t>
            </w:r>
            <w:r>
              <w:rPr>
                <w:b/>
                <w:bCs/>
                <w:sz w:val="18"/>
                <w:szCs w:val="18"/>
              </w:rPr>
              <w:t>:</w:t>
            </w:r>
            <w:r w:rsidRPr="00123EA2">
              <w:rPr>
                <w:sz w:val="18"/>
                <w:szCs w:val="18"/>
              </w:rPr>
              <w:t> 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p w14:paraId="38510341" w14:textId="77777777" w:rsidR="00B701F5" w:rsidRDefault="00B701F5" w:rsidP="00CE3022">
            <w:pPr>
              <w:spacing w:before="120" w:after="120"/>
              <w:rPr>
                <w:sz w:val="18"/>
                <w:szCs w:val="18"/>
              </w:rPr>
            </w:pPr>
            <w:r>
              <w:rPr>
                <w:b/>
                <w:bCs/>
                <w:sz w:val="18"/>
                <w:szCs w:val="18"/>
              </w:rPr>
              <w:lastRenderedPageBreak/>
              <w:t xml:space="preserve">SDG </w:t>
            </w:r>
            <w:r w:rsidRPr="007F0515">
              <w:rPr>
                <w:b/>
                <w:bCs/>
                <w:sz w:val="18"/>
                <w:szCs w:val="18"/>
              </w:rPr>
              <w:t>3.9</w:t>
            </w:r>
            <w:r>
              <w:rPr>
                <w:b/>
                <w:bCs/>
                <w:sz w:val="18"/>
                <w:szCs w:val="18"/>
              </w:rPr>
              <w:t>:</w:t>
            </w:r>
            <w:r w:rsidRPr="007F0515">
              <w:rPr>
                <w:b/>
                <w:bCs/>
                <w:sz w:val="18"/>
                <w:szCs w:val="18"/>
              </w:rPr>
              <w:t> </w:t>
            </w:r>
            <w:r w:rsidRPr="007F0515">
              <w:rPr>
                <w:sz w:val="18"/>
                <w:szCs w:val="18"/>
              </w:rPr>
              <w:t>By 2030, substantially reduce the number of deaths and illnesses from hazardous chemicals and air, water and soil pollution and contamination.</w:t>
            </w:r>
          </w:p>
          <w:p w14:paraId="7E8C0804" w14:textId="77777777" w:rsidR="00B701F5" w:rsidRDefault="00B701F5" w:rsidP="00CE3022">
            <w:pPr>
              <w:spacing w:before="120" w:after="120"/>
              <w:rPr>
                <w:sz w:val="18"/>
                <w:szCs w:val="18"/>
              </w:rPr>
            </w:pPr>
            <w:r>
              <w:rPr>
                <w:b/>
                <w:bCs/>
                <w:sz w:val="18"/>
                <w:szCs w:val="18"/>
              </w:rPr>
              <w:t xml:space="preserve">SDG </w:t>
            </w:r>
            <w:r w:rsidRPr="00580688">
              <w:rPr>
                <w:b/>
                <w:bCs/>
                <w:sz w:val="18"/>
                <w:szCs w:val="18"/>
              </w:rPr>
              <w:t>6.3</w:t>
            </w:r>
            <w:r w:rsidRPr="00580688">
              <w:rPr>
                <w:sz w:val="18"/>
                <w:szCs w:val="18"/>
              </w:rPr>
              <w:t> By 2030, improve water quality by reducing pollution, eliminating dumping and minimizing release of hazardous chemicals and materials, halving the proportion of untreated wastewater and substantially increasing recycling and safe reuse globally</w:t>
            </w:r>
            <w:r>
              <w:rPr>
                <w:sz w:val="18"/>
                <w:szCs w:val="18"/>
              </w:rPr>
              <w:t>.</w:t>
            </w:r>
          </w:p>
          <w:p w14:paraId="70AFF3D0" w14:textId="77777777" w:rsidR="00B701F5" w:rsidRDefault="00B701F5" w:rsidP="00CE3022">
            <w:pPr>
              <w:spacing w:before="120" w:after="120"/>
              <w:rPr>
                <w:sz w:val="18"/>
                <w:szCs w:val="18"/>
              </w:rPr>
            </w:pPr>
            <w:r>
              <w:rPr>
                <w:b/>
                <w:bCs/>
                <w:sz w:val="18"/>
                <w:szCs w:val="18"/>
              </w:rPr>
              <w:t xml:space="preserve">SDG </w:t>
            </w:r>
            <w:r w:rsidRPr="000E528F">
              <w:rPr>
                <w:b/>
                <w:bCs/>
                <w:sz w:val="18"/>
                <w:szCs w:val="18"/>
              </w:rPr>
              <w:t>11.6</w:t>
            </w:r>
            <w:r>
              <w:rPr>
                <w:b/>
                <w:bCs/>
                <w:sz w:val="18"/>
                <w:szCs w:val="18"/>
              </w:rPr>
              <w:t>:</w:t>
            </w:r>
            <w:r w:rsidRPr="000E528F">
              <w:rPr>
                <w:b/>
                <w:bCs/>
                <w:sz w:val="18"/>
                <w:szCs w:val="18"/>
              </w:rPr>
              <w:t> </w:t>
            </w:r>
            <w:r w:rsidRPr="000E528F">
              <w:rPr>
                <w:sz w:val="18"/>
                <w:szCs w:val="18"/>
              </w:rPr>
              <w:t>By 2030, reduce the adverse per capita environmental impact of cities, including by paying special attention to air quality and municipal and other waste management</w:t>
            </w:r>
            <w:r>
              <w:rPr>
                <w:sz w:val="18"/>
                <w:szCs w:val="18"/>
              </w:rPr>
              <w:t>.</w:t>
            </w:r>
          </w:p>
          <w:p w14:paraId="1C8347C2" w14:textId="77777777" w:rsidR="00B701F5" w:rsidRDefault="00B701F5" w:rsidP="00CE3022">
            <w:pPr>
              <w:spacing w:before="120" w:after="120"/>
              <w:rPr>
                <w:sz w:val="18"/>
                <w:szCs w:val="18"/>
              </w:rPr>
            </w:pPr>
            <w:r>
              <w:rPr>
                <w:b/>
                <w:bCs/>
                <w:sz w:val="18"/>
                <w:szCs w:val="18"/>
              </w:rPr>
              <w:t xml:space="preserve">SDG </w:t>
            </w:r>
            <w:r w:rsidRPr="003B3B04">
              <w:rPr>
                <w:b/>
                <w:bCs/>
                <w:sz w:val="18"/>
                <w:szCs w:val="18"/>
              </w:rPr>
              <w:t>11.B</w:t>
            </w:r>
            <w:r>
              <w:rPr>
                <w:b/>
                <w:bCs/>
                <w:sz w:val="18"/>
                <w:szCs w:val="18"/>
              </w:rPr>
              <w:t>:</w:t>
            </w:r>
            <w:r w:rsidRPr="003B3B04">
              <w:rPr>
                <w:b/>
                <w:bCs/>
                <w:sz w:val="18"/>
                <w:szCs w:val="18"/>
              </w:rPr>
              <w:t> </w:t>
            </w:r>
            <w:r w:rsidRPr="003B3B04">
              <w:rPr>
                <w:sz w:val="18"/>
                <w:szCs w:val="18"/>
              </w:rPr>
              <w:t>By 2020, substantially increase the number of cities and human settlements adopting and implementing integrated policies and plans towards inclusion, resource efficiency, mitigation and adaptation to climate change, resilience to disasters, and develop and implement, in line with the Sendai Framework for Disaster Risk Reduction 2015-2030, holistic disaster risk management at all levels</w:t>
            </w:r>
            <w:r>
              <w:rPr>
                <w:sz w:val="18"/>
                <w:szCs w:val="18"/>
              </w:rPr>
              <w:t>.</w:t>
            </w:r>
          </w:p>
          <w:p w14:paraId="7364A2B5" w14:textId="77777777" w:rsidR="00B701F5" w:rsidRPr="00D0664A" w:rsidRDefault="00B701F5" w:rsidP="001A76C9">
            <w:pPr>
              <w:spacing w:before="120" w:after="120"/>
              <w:rPr>
                <w:sz w:val="18"/>
                <w:szCs w:val="18"/>
              </w:rPr>
            </w:pPr>
            <w:r>
              <w:rPr>
                <w:b/>
                <w:bCs/>
                <w:sz w:val="18"/>
                <w:szCs w:val="18"/>
              </w:rPr>
              <w:t xml:space="preserve">SDG </w:t>
            </w:r>
            <w:r w:rsidRPr="00D0664A">
              <w:rPr>
                <w:b/>
                <w:bCs/>
                <w:sz w:val="18"/>
                <w:szCs w:val="18"/>
              </w:rPr>
              <w:t>12.4</w:t>
            </w:r>
            <w:r>
              <w:rPr>
                <w:b/>
                <w:bCs/>
                <w:sz w:val="18"/>
                <w:szCs w:val="18"/>
              </w:rPr>
              <w:t>:</w:t>
            </w:r>
            <w:r w:rsidRPr="00D0664A">
              <w:rPr>
                <w:b/>
                <w:bCs/>
                <w:sz w:val="18"/>
                <w:szCs w:val="18"/>
              </w:rPr>
              <w:t> </w:t>
            </w:r>
            <w:r w:rsidRPr="00D0664A">
              <w:rPr>
                <w:sz w:val="18"/>
                <w:szCs w:val="18"/>
              </w:rPr>
              <w:t>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r>
              <w:rPr>
                <w:sz w:val="18"/>
                <w:szCs w:val="18"/>
              </w:rPr>
              <w:t>.</w:t>
            </w:r>
          </w:p>
          <w:p w14:paraId="76C2F3A9" w14:textId="795C3BF9" w:rsidR="00B701F5" w:rsidRDefault="00B701F5" w:rsidP="001A76C9">
            <w:pPr>
              <w:spacing w:before="120" w:after="120"/>
              <w:rPr>
                <w:sz w:val="18"/>
                <w:szCs w:val="18"/>
              </w:rPr>
            </w:pPr>
            <w:r>
              <w:rPr>
                <w:b/>
                <w:bCs/>
                <w:sz w:val="18"/>
                <w:szCs w:val="18"/>
              </w:rPr>
              <w:t xml:space="preserve">SDG </w:t>
            </w:r>
            <w:r w:rsidRPr="00D0664A">
              <w:rPr>
                <w:b/>
                <w:bCs/>
                <w:sz w:val="18"/>
                <w:szCs w:val="18"/>
              </w:rPr>
              <w:t>12.5</w:t>
            </w:r>
            <w:r>
              <w:rPr>
                <w:b/>
                <w:bCs/>
                <w:sz w:val="18"/>
                <w:szCs w:val="18"/>
              </w:rPr>
              <w:t>:</w:t>
            </w:r>
            <w:r w:rsidRPr="00D0664A">
              <w:rPr>
                <w:b/>
                <w:bCs/>
                <w:sz w:val="18"/>
                <w:szCs w:val="18"/>
              </w:rPr>
              <w:t> </w:t>
            </w:r>
            <w:r w:rsidRPr="00D0664A">
              <w:rPr>
                <w:sz w:val="18"/>
                <w:szCs w:val="18"/>
              </w:rPr>
              <w:t>By 2030, substantially reduce waste generation through prevention, reduction, recycling and reuse</w:t>
            </w:r>
            <w:r>
              <w:rPr>
                <w:sz w:val="18"/>
                <w:szCs w:val="18"/>
              </w:rPr>
              <w:t>.</w:t>
            </w:r>
          </w:p>
          <w:p w14:paraId="6275B2FF" w14:textId="581736A0" w:rsidR="00B701F5" w:rsidRDefault="00B701F5" w:rsidP="001A76C9">
            <w:pPr>
              <w:spacing w:before="120" w:after="120"/>
              <w:rPr>
                <w:sz w:val="18"/>
                <w:szCs w:val="18"/>
              </w:rPr>
            </w:pPr>
            <w:r>
              <w:rPr>
                <w:b/>
                <w:bCs/>
                <w:sz w:val="18"/>
                <w:szCs w:val="18"/>
              </w:rPr>
              <w:t xml:space="preserve">SDG </w:t>
            </w:r>
            <w:r w:rsidRPr="00BF259F">
              <w:rPr>
                <w:b/>
                <w:bCs/>
                <w:sz w:val="18"/>
                <w:szCs w:val="18"/>
              </w:rPr>
              <w:t>13.1</w:t>
            </w:r>
            <w:r>
              <w:rPr>
                <w:b/>
                <w:bCs/>
                <w:sz w:val="18"/>
                <w:szCs w:val="18"/>
              </w:rPr>
              <w:t>:</w:t>
            </w:r>
            <w:r w:rsidRPr="00BF259F">
              <w:rPr>
                <w:b/>
                <w:bCs/>
                <w:sz w:val="18"/>
                <w:szCs w:val="18"/>
              </w:rPr>
              <w:t> </w:t>
            </w:r>
            <w:r w:rsidRPr="00BF259F">
              <w:rPr>
                <w:sz w:val="18"/>
                <w:szCs w:val="18"/>
              </w:rPr>
              <w:t>Strengthen resilience and adaptive capacity to climate-related hazards and natural disasters in all countries</w:t>
            </w:r>
            <w:r>
              <w:rPr>
                <w:sz w:val="18"/>
                <w:szCs w:val="18"/>
              </w:rPr>
              <w:t>.</w:t>
            </w:r>
          </w:p>
          <w:p w14:paraId="0D977018" w14:textId="6FE65A8B" w:rsidR="00B701F5" w:rsidRDefault="00B701F5" w:rsidP="001A76C9">
            <w:pPr>
              <w:spacing w:before="120" w:after="120"/>
              <w:rPr>
                <w:sz w:val="18"/>
                <w:szCs w:val="18"/>
              </w:rPr>
            </w:pPr>
            <w:r>
              <w:rPr>
                <w:b/>
                <w:bCs/>
                <w:sz w:val="18"/>
                <w:szCs w:val="18"/>
              </w:rPr>
              <w:t xml:space="preserve">SDG </w:t>
            </w:r>
            <w:r w:rsidRPr="000C1E70">
              <w:rPr>
                <w:b/>
                <w:bCs/>
                <w:sz w:val="18"/>
                <w:szCs w:val="18"/>
              </w:rPr>
              <w:t>14.1</w:t>
            </w:r>
            <w:r>
              <w:rPr>
                <w:b/>
                <w:bCs/>
                <w:sz w:val="18"/>
                <w:szCs w:val="18"/>
              </w:rPr>
              <w:t>:</w:t>
            </w:r>
            <w:r w:rsidRPr="000C1E70">
              <w:rPr>
                <w:b/>
                <w:bCs/>
                <w:sz w:val="18"/>
                <w:szCs w:val="18"/>
              </w:rPr>
              <w:t> </w:t>
            </w:r>
            <w:r w:rsidRPr="000C1E70">
              <w:rPr>
                <w:sz w:val="18"/>
                <w:szCs w:val="18"/>
              </w:rPr>
              <w:t>By 2025, prevent and significantly reduce marine pollution of all kinds, in particular from land-based activities, including marine debris and nutrient pollution</w:t>
            </w:r>
            <w:r>
              <w:rPr>
                <w:sz w:val="18"/>
                <w:szCs w:val="18"/>
              </w:rPr>
              <w:t>.</w:t>
            </w:r>
          </w:p>
          <w:p w14:paraId="732C6953" w14:textId="16E78FD1" w:rsidR="00B701F5" w:rsidRDefault="00B701F5" w:rsidP="001A76C9">
            <w:pPr>
              <w:spacing w:before="120" w:after="120"/>
              <w:rPr>
                <w:sz w:val="18"/>
                <w:szCs w:val="18"/>
              </w:rPr>
            </w:pPr>
            <w:r>
              <w:rPr>
                <w:b/>
                <w:bCs/>
                <w:sz w:val="18"/>
                <w:szCs w:val="18"/>
              </w:rPr>
              <w:t xml:space="preserve">SDG </w:t>
            </w:r>
            <w:r w:rsidRPr="005266FB">
              <w:rPr>
                <w:b/>
                <w:bCs/>
                <w:sz w:val="18"/>
                <w:szCs w:val="18"/>
              </w:rPr>
              <w:t>14.3</w:t>
            </w:r>
            <w:r>
              <w:rPr>
                <w:b/>
                <w:bCs/>
                <w:sz w:val="18"/>
                <w:szCs w:val="18"/>
              </w:rPr>
              <w:t>:</w:t>
            </w:r>
            <w:r w:rsidRPr="005266FB">
              <w:rPr>
                <w:b/>
                <w:bCs/>
                <w:sz w:val="18"/>
                <w:szCs w:val="18"/>
              </w:rPr>
              <w:t> </w:t>
            </w:r>
            <w:r w:rsidRPr="005266FB">
              <w:rPr>
                <w:sz w:val="18"/>
                <w:szCs w:val="18"/>
              </w:rPr>
              <w:t>Minimize and address the impacts of ocean acidification, including through enhanced scientific cooperation at all levels</w:t>
            </w:r>
            <w:r>
              <w:rPr>
                <w:sz w:val="18"/>
                <w:szCs w:val="18"/>
              </w:rPr>
              <w:t>.</w:t>
            </w:r>
          </w:p>
          <w:p w14:paraId="4C850032" w14:textId="518CEA88" w:rsidR="00B701F5" w:rsidRDefault="00B701F5" w:rsidP="001A76C9">
            <w:pPr>
              <w:spacing w:before="120" w:after="120"/>
              <w:rPr>
                <w:sz w:val="18"/>
                <w:szCs w:val="18"/>
              </w:rPr>
            </w:pPr>
            <w:r>
              <w:rPr>
                <w:b/>
                <w:bCs/>
                <w:sz w:val="18"/>
                <w:szCs w:val="18"/>
              </w:rPr>
              <w:t xml:space="preserve">SDG </w:t>
            </w:r>
            <w:r w:rsidRPr="005266FB">
              <w:rPr>
                <w:b/>
                <w:bCs/>
                <w:sz w:val="18"/>
                <w:szCs w:val="18"/>
              </w:rPr>
              <w:t>14.4</w:t>
            </w:r>
            <w:r>
              <w:rPr>
                <w:b/>
                <w:bCs/>
                <w:sz w:val="18"/>
                <w:szCs w:val="18"/>
              </w:rPr>
              <w:t>:</w:t>
            </w:r>
            <w:r w:rsidRPr="005266FB">
              <w:rPr>
                <w:b/>
                <w:bCs/>
                <w:sz w:val="18"/>
                <w:szCs w:val="18"/>
              </w:rPr>
              <w:t> </w:t>
            </w:r>
            <w:r w:rsidRPr="005266FB">
              <w:rPr>
                <w:sz w:val="18"/>
                <w:szCs w:val="18"/>
              </w:rPr>
              <w:t>By 2020, effectively regulate harvesting and end overfishing, illegal, unreported and unregulated fishing and destructive fishing practices and implement science-based management plans, in order to restore fish stocks in the shortest time feasible, at least to levels that can produce maximum sustainable yield as determined by their biological characteristics</w:t>
            </w:r>
            <w:r>
              <w:rPr>
                <w:sz w:val="18"/>
                <w:szCs w:val="18"/>
              </w:rPr>
              <w:t>.</w:t>
            </w:r>
          </w:p>
          <w:p w14:paraId="33B40F13" w14:textId="77777777" w:rsidR="00B701F5" w:rsidRPr="007F4B26" w:rsidRDefault="00B701F5" w:rsidP="00397276">
            <w:pPr>
              <w:spacing w:before="120" w:after="120"/>
              <w:rPr>
                <w:sz w:val="18"/>
                <w:szCs w:val="18"/>
              </w:rPr>
            </w:pPr>
            <w:r>
              <w:rPr>
                <w:b/>
                <w:bCs/>
                <w:sz w:val="18"/>
                <w:szCs w:val="18"/>
              </w:rPr>
              <w:t xml:space="preserve">SDG </w:t>
            </w:r>
            <w:r w:rsidRPr="007F4B26">
              <w:rPr>
                <w:b/>
                <w:bCs/>
                <w:sz w:val="18"/>
                <w:szCs w:val="18"/>
              </w:rPr>
              <w:t>15.2</w:t>
            </w:r>
            <w:r>
              <w:rPr>
                <w:b/>
                <w:bCs/>
                <w:sz w:val="18"/>
                <w:szCs w:val="18"/>
              </w:rPr>
              <w:t>:</w:t>
            </w:r>
            <w:r w:rsidRPr="007F4B26">
              <w:rPr>
                <w:sz w:val="18"/>
                <w:szCs w:val="18"/>
              </w:rPr>
              <w:t> By 2020, promote the implementation of sustainable management of all types of forests, halt deforestation, restore degraded forests and substantially increase afforestation and reforestation globally</w:t>
            </w:r>
            <w:r>
              <w:rPr>
                <w:sz w:val="18"/>
                <w:szCs w:val="18"/>
              </w:rPr>
              <w:t>.</w:t>
            </w:r>
          </w:p>
          <w:p w14:paraId="1DB30EE4" w14:textId="77777777" w:rsidR="00B701F5" w:rsidRPr="007F4B26" w:rsidRDefault="00B701F5" w:rsidP="00397276">
            <w:pPr>
              <w:spacing w:before="120" w:after="120"/>
              <w:rPr>
                <w:sz w:val="18"/>
                <w:szCs w:val="18"/>
              </w:rPr>
            </w:pPr>
            <w:r>
              <w:rPr>
                <w:b/>
                <w:bCs/>
                <w:sz w:val="18"/>
                <w:szCs w:val="18"/>
              </w:rPr>
              <w:t xml:space="preserve">SDG </w:t>
            </w:r>
            <w:r w:rsidRPr="007F4B26">
              <w:rPr>
                <w:b/>
                <w:bCs/>
                <w:sz w:val="18"/>
                <w:szCs w:val="18"/>
              </w:rPr>
              <w:t>15.3</w:t>
            </w:r>
            <w:r>
              <w:rPr>
                <w:b/>
                <w:bCs/>
                <w:sz w:val="18"/>
                <w:szCs w:val="18"/>
              </w:rPr>
              <w:t>:</w:t>
            </w:r>
            <w:r w:rsidRPr="007F4B26">
              <w:rPr>
                <w:sz w:val="18"/>
                <w:szCs w:val="18"/>
              </w:rPr>
              <w:t> By 2030, combat desertification, restore degraded land and soil, including land affected by desertification, drought and floods, and strive to achieve a land degradation-neutral world</w:t>
            </w:r>
            <w:r>
              <w:rPr>
                <w:sz w:val="18"/>
                <w:szCs w:val="18"/>
              </w:rPr>
              <w:t>.</w:t>
            </w:r>
          </w:p>
          <w:p w14:paraId="0BBAC6C7" w14:textId="003C2FE4" w:rsidR="00B701F5" w:rsidRDefault="00B701F5" w:rsidP="00397276">
            <w:pPr>
              <w:spacing w:before="120" w:after="120"/>
              <w:rPr>
                <w:sz w:val="18"/>
                <w:szCs w:val="18"/>
              </w:rPr>
            </w:pPr>
            <w:r>
              <w:rPr>
                <w:b/>
                <w:bCs/>
                <w:sz w:val="18"/>
                <w:szCs w:val="18"/>
              </w:rPr>
              <w:t xml:space="preserve">SDG </w:t>
            </w:r>
            <w:r w:rsidRPr="007F4B26">
              <w:rPr>
                <w:b/>
                <w:bCs/>
                <w:sz w:val="18"/>
                <w:szCs w:val="18"/>
              </w:rPr>
              <w:t>15.5</w:t>
            </w:r>
            <w:r>
              <w:rPr>
                <w:b/>
                <w:bCs/>
                <w:sz w:val="18"/>
                <w:szCs w:val="18"/>
              </w:rPr>
              <w:t>:</w:t>
            </w:r>
            <w:r w:rsidRPr="007F4B26">
              <w:rPr>
                <w:sz w:val="18"/>
                <w:szCs w:val="18"/>
              </w:rPr>
              <w:t> Take urgent and significant action to reduce the degradation of natural habitats, halt the loss of biodiversity and, by 2020, protect and prevent the extinction of threatened species</w:t>
            </w:r>
            <w:r>
              <w:rPr>
                <w:sz w:val="18"/>
                <w:szCs w:val="18"/>
              </w:rPr>
              <w:t>.</w:t>
            </w:r>
          </w:p>
          <w:p w14:paraId="1F630AE0" w14:textId="77777777" w:rsidR="00B701F5" w:rsidRPr="007F4B26" w:rsidRDefault="00B701F5" w:rsidP="003009FC">
            <w:pPr>
              <w:spacing w:before="120" w:after="120"/>
              <w:rPr>
                <w:sz w:val="18"/>
                <w:szCs w:val="18"/>
              </w:rPr>
            </w:pPr>
            <w:r>
              <w:rPr>
                <w:b/>
                <w:bCs/>
                <w:sz w:val="18"/>
                <w:szCs w:val="18"/>
              </w:rPr>
              <w:lastRenderedPageBreak/>
              <w:t xml:space="preserve">SDG </w:t>
            </w:r>
            <w:r w:rsidRPr="003009FC">
              <w:rPr>
                <w:b/>
                <w:bCs/>
                <w:sz w:val="18"/>
                <w:szCs w:val="18"/>
              </w:rPr>
              <w:t>15.7</w:t>
            </w:r>
            <w:r>
              <w:rPr>
                <w:b/>
                <w:bCs/>
                <w:sz w:val="18"/>
                <w:szCs w:val="18"/>
              </w:rPr>
              <w:t>:</w:t>
            </w:r>
            <w:r w:rsidRPr="003009FC">
              <w:rPr>
                <w:sz w:val="18"/>
                <w:szCs w:val="18"/>
              </w:rPr>
              <w:t> Take urgent action to end poaching and trafficking of protected species of flora and fauna and address both demand and supply of illegal wildlife products</w:t>
            </w:r>
            <w:r>
              <w:rPr>
                <w:sz w:val="18"/>
                <w:szCs w:val="18"/>
              </w:rPr>
              <w:t>.</w:t>
            </w:r>
          </w:p>
          <w:p w14:paraId="2005F3B4" w14:textId="6E84077D" w:rsidR="00B701F5" w:rsidRDefault="00B701F5" w:rsidP="00397276">
            <w:pPr>
              <w:spacing w:before="120" w:after="120"/>
              <w:rPr>
                <w:sz w:val="18"/>
                <w:szCs w:val="18"/>
              </w:rPr>
            </w:pPr>
            <w:r>
              <w:rPr>
                <w:b/>
                <w:bCs/>
                <w:sz w:val="18"/>
                <w:szCs w:val="18"/>
              </w:rPr>
              <w:t xml:space="preserve">SDG </w:t>
            </w:r>
            <w:r w:rsidRPr="00FD525E">
              <w:rPr>
                <w:b/>
                <w:bCs/>
                <w:sz w:val="18"/>
                <w:szCs w:val="18"/>
              </w:rPr>
              <w:t>15.8</w:t>
            </w:r>
            <w:r>
              <w:rPr>
                <w:b/>
                <w:bCs/>
                <w:sz w:val="18"/>
                <w:szCs w:val="18"/>
              </w:rPr>
              <w:t>:</w:t>
            </w:r>
            <w:r w:rsidRPr="00FD525E">
              <w:rPr>
                <w:sz w:val="18"/>
                <w:szCs w:val="18"/>
              </w:rPr>
              <w:t> By 2020, introduce measures to prevent the introduction and significantly reduce the impact of invasive alien species on land and water ecosystems and control or eradicate the priority species</w:t>
            </w:r>
            <w:r>
              <w:rPr>
                <w:sz w:val="18"/>
                <w:szCs w:val="18"/>
              </w:rPr>
              <w:t>.</w:t>
            </w:r>
          </w:p>
          <w:p w14:paraId="3EADBDAF" w14:textId="2293D5F1" w:rsidR="00B701F5" w:rsidRPr="006E7801" w:rsidRDefault="00B701F5" w:rsidP="00CE3022">
            <w:pPr>
              <w:spacing w:before="120" w:after="120"/>
              <w:rPr>
                <w:sz w:val="18"/>
                <w:szCs w:val="18"/>
              </w:rPr>
            </w:pPr>
          </w:p>
        </w:tc>
      </w:tr>
      <w:tr w:rsidR="00B701F5" w:rsidRPr="006E7801" w14:paraId="342F3077" w14:textId="77777777" w:rsidTr="00B701F5">
        <w:tc>
          <w:tcPr>
            <w:tcW w:w="2122" w:type="dxa"/>
            <w:vMerge/>
          </w:tcPr>
          <w:p w14:paraId="33BC9765" w14:textId="77777777" w:rsidR="00B701F5" w:rsidRPr="00495AC6" w:rsidRDefault="00B701F5" w:rsidP="00DA6025">
            <w:pPr>
              <w:spacing w:before="120" w:after="120"/>
              <w:rPr>
                <w:sz w:val="20"/>
                <w:szCs w:val="20"/>
              </w:rPr>
            </w:pPr>
          </w:p>
        </w:tc>
        <w:tc>
          <w:tcPr>
            <w:tcW w:w="4399" w:type="dxa"/>
          </w:tcPr>
          <w:p w14:paraId="04019BB4"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2030 Targets</w:t>
            </w:r>
          </w:p>
          <w:p w14:paraId="51BEAC38" w14:textId="50161CF3" w:rsidR="00B701F5" w:rsidRPr="008218B5" w:rsidRDefault="00B701F5" w:rsidP="00495AC6">
            <w:pPr>
              <w:spacing w:before="120" w:after="120"/>
              <w:rPr>
                <w:sz w:val="18"/>
                <w:szCs w:val="18"/>
              </w:rPr>
            </w:pPr>
            <w:r>
              <w:rPr>
                <w:b/>
                <w:bCs/>
                <w:sz w:val="18"/>
                <w:szCs w:val="18"/>
              </w:rPr>
              <w:t xml:space="preserve">Target 5: </w:t>
            </w:r>
            <w:r w:rsidR="00973898" w:rsidRPr="00973898">
              <w:rPr>
                <w:sz w:val="18"/>
                <w:szCs w:val="18"/>
              </w:rPr>
              <w:t>By 2030, manage, and where possible control, pathways for the introduction of invasive alien species, achieving [50%] reduction in the rate of new introductions, and control or eradicate invasive alien species to eliminate or reduce their impacts, including in at least [50%] of priority sites</w:t>
            </w:r>
            <w:r w:rsidRPr="008218B5">
              <w:rPr>
                <w:sz w:val="18"/>
                <w:szCs w:val="18"/>
              </w:rPr>
              <w:t>.</w:t>
            </w:r>
          </w:p>
          <w:p w14:paraId="17488E47" w14:textId="265E11C6" w:rsidR="00B701F5" w:rsidRPr="00224505" w:rsidRDefault="00B701F5" w:rsidP="00495AC6">
            <w:pPr>
              <w:spacing w:before="120" w:after="120"/>
              <w:rPr>
                <w:sz w:val="18"/>
                <w:szCs w:val="18"/>
              </w:rPr>
            </w:pPr>
            <w:r w:rsidRPr="00D46314">
              <w:rPr>
                <w:b/>
                <w:bCs/>
                <w:sz w:val="18"/>
                <w:szCs w:val="18"/>
              </w:rPr>
              <w:t xml:space="preserve">Target </w:t>
            </w:r>
            <w:r>
              <w:rPr>
                <w:b/>
                <w:bCs/>
                <w:sz w:val="18"/>
                <w:szCs w:val="18"/>
              </w:rPr>
              <w:t>6</w:t>
            </w:r>
            <w:r w:rsidRPr="00D46314">
              <w:rPr>
                <w:b/>
                <w:bCs/>
                <w:sz w:val="18"/>
                <w:szCs w:val="18"/>
              </w:rPr>
              <w:t>:</w:t>
            </w:r>
            <w:r w:rsidRPr="00D46314">
              <w:rPr>
                <w:sz w:val="18"/>
                <w:szCs w:val="18"/>
              </w:rPr>
              <w:t xml:space="preserve"> </w:t>
            </w:r>
            <w:r w:rsidR="00973898" w:rsidRPr="00973898">
              <w:rPr>
                <w:sz w:val="18"/>
                <w:szCs w:val="18"/>
              </w:rPr>
              <w:t>By 2030, reduce pollution from all sources, including reducing excess nutrients [by x%], biocides [by x%], plastic waste [by x%] to levels that are not harmful to biodiversity and ecosystem functions and human health</w:t>
            </w:r>
            <w:r>
              <w:rPr>
                <w:sz w:val="18"/>
                <w:szCs w:val="18"/>
              </w:rPr>
              <w:t>.</w:t>
            </w:r>
          </w:p>
          <w:p w14:paraId="4119F893" w14:textId="113A5D09" w:rsidR="00B701F5" w:rsidRDefault="00B701F5" w:rsidP="00495AC6">
            <w:pPr>
              <w:spacing w:before="120" w:after="120"/>
              <w:rPr>
                <w:sz w:val="18"/>
                <w:szCs w:val="18"/>
              </w:rPr>
            </w:pPr>
            <w:r w:rsidRPr="00D46314">
              <w:rPr>
                <w:b/>
                <w:bCs/>
                <w:sz w:val="18"/>
                <w:szCs w:val="18"/>
              </w:rPr>
              <w:t xml:space="preserve">Target </w:t>
            </w:r>
            <w:r>
              <w:rPr>
                <w:b/>
                <w:bCs/>
                <w:sz w:val="18"/>
                <w:szCs w:val="18"/>
              </w:rPr>
              <w:t>7</w:t>
            </w:r>
            <w:r w:rsidRPr="00D46314">
              <w:rPr>
                <w:b/>
                <w:bCs/>
                <w:sz w:val="18"/>
                <w:szCs w:val="18"/>
              </w:rPr>
              <w:t>:</w:t>
            </w:r>
            <w:r w:rsidRPr="00D46314">
              <w:rPr>
                <w:sz w:val="18"/>
                <w:szCs w:val="18"/>
              </w:rPr>
              <w:t xml:space="preserve"> </w:t>
            </w:r>
            <w:r w:rsidR="00973898" w:rsidRPr="00973898">
              <w:rPr>
                <w:sz w:val="18"/>
                <w:szCs w:val="18"/>
              </w:rPr>
              <w:t>By 2030, increase contributions to climate change mitigation adaption and disaster risk reduction from nature-based solutions and ecosystems based approaches, ensuring resilience and minimizing any negative impacts on biodiversity</w:t>
            </w:r>
            <w:r>
              <w:rPr>
                <w:sz w:val="18"/>
                <w:szCs w:val="18"/>
              </w:rPr>
              <w:t>.</w:t>
            </w:r>
          </w:p>
          <w:p w14:paraId="45ABF3D2" w14:textId="2EADD460" w:rsidR="00B701F5" w:rsidRDefault="00B701F5" w:rsidP="00224505">
            <w:pPr>
              <w:spacing w:before="120" w:after="120"/>
              <w:rPr>
                <w:sz w:val="18"/>
                <w:szCs w:val="18"/>
              </w:rPr>
            </w:pPr>
            <w:r w:rsidRPr="007F0C2A">
              <w:rPr>
                <w:b/>
                <w:bCs/>
                <w:sz w:val="18"/>
                <w:szCs w:val="18"/>
              </w:rPr>
              <w:t>Target 10:</w:t>
            </w:r>
            <w:r>
              <w:rPr>
                <w:sz w:val="18"/>
                <w:szCs w:val="18"/>
              </w:rPr>
              <w:t xml:space="preserve"> </w:t>
            </w:r>
            <w:r w:rsidR="00973898" w:rsidRPr="00973898">
              <w:rPr>
                <w:sz w:val="18"/>
                <w:szCs w:val="18"/>
              </w:rPr>
              <w:t>By 2030, ensure that, nature based solutions and ecosystem approach contribute to regulation of air quality, hazards and extreme events and quality and quantity of water for at least [XXX million] people</w:t>
            </w:r>
            <w:r>
              <w:rPr>
                <w:sz w:val="18"/>
                <w:szCs w:val="18"/>
              </w:rPr>
              <w:t>.</w:t>
            </w:r>
          </w:p>
          <w:p w14:paraId="14E2A0A6" w14:textId="5F649CCE" w:rsidR="00B701F5" w:rsidRDefault="00B701F5" w:rsidP="00224505">
            <w:pPr>
              <w:spacing w:before="120" w:after="120"/>
              <w:rPr>
                <w:sz w:val="18"/>
                <w:szCs w:val="18"/>
              </w:rPr>
            </w:pPr>
            <w:r w:rsidRPr="000E32FB">
              <w:rPr>
                <w:b/>
                <w:bCs/>
                <w:sz w:val="18"/>
                <w:szCs w:val="18"/>
              </w:rPr>
              <w:t>Target 14:</w:t>
            </w:r>
            <w:r>
              <w:rPr>
                <w:sz w:val="18"/>
                <w:szCs w:val="18"/>
              </w:rPr>
              <w:t xml:space="preserve"> </w:t>
            </w:r>
            <w:r w:rsidR="00973898" w:rsidRPr="00973898">
              <w:rPr>
                <w:sz w:val="18"/>
                <w:szCs w:val="18"/>
              </w:rPr>
              <w:t>By 2030, achieve reduction of at least [50%] in negative impacts on biodiversity by ensuring production practices and supply chains are sustainable</w:t>
            </w:r>
            <w:r>
              <w:rPr>
                <w:sz w:val="18"/>
                <w:szCs w:val="18"/>
              </w:rPr>
              <w:t>.</w:t>
            </w:r>
          </w:p>
          <w:p w14:paraId="5CBB8BDF" w14:textId="0D98B6EB" w:rsidR="00B701F5" w:rsidRDefault="00B701F5" w:rsidP="00224505">
            <w:pPr>
              <w:spacing w:before="120" w:after="120"/>
              <w:rPr>
                <w:sz w:val="18"/>
                <w:szCs w:val="18"/>
              </w:rPr>
            </w:pPr>
            <w:r w:rsidRPr="00D46314">
              <w:rPr>
                <w:b/>
                <w:bCs/>
                <w:sz w:val="18"/>
                <w:szCs w:val="18"/>
              </w:rPr>
              <w:t xml:space="preserve">Target </w:t>
            </w:r>
            <w:r>
              <w:rPr>
                <w:b/>
                <w:bCs/>
                <w:sz w:val="18"/>
                <w:szCs w:val="18"/>
              </w:rPr>
              <w:t>15</w:t>
            </w:r>
            <w:r w:rsidRPr="00D46314">
              <w:rPr>
                <w:b/>
                <w:bCs/>
                <w:sz w:val="18"/>
                <w:szCs w:val="18"/>
              </w:rPr>
              <w:t>:</w:t>
            </w:r>
            <w:r w:rsidRPr="00D46314">
              <w:rPr>
                <w:sz w:val="18"/>
                <w:szCs w:val="18"/>
              </w:rPr>
              <w:t xml:space="preserve"> </w:t>
            </w:r>
            <w:r w:rsidR="00973898" w:rsidRPr="00973898">
              <w:rPr>
                <w:sz w:val="18"/>
                <w:szCs w:val="18"/>
              </w:rPr>
              <w:t xml:space="preserve">By 2030, eliminate unsustainable consumption patterns, ensuring people everywhere understand and appreciate the value of biodiversity, and thus make responsible choices commensurate with 2050 </w:t>
            </w:r>
            <w:r w:rsidR="00973898" w:rsidRPr="00973898">
              <w:rPr>
                <w:sz w:val="18"/>
                <w:szCs w:val="18"/>
              </w:rPr>
              <w:lastRenderedPageBreak/>
              <w:t>biodiversity vision, taking into account individual and national cultural and socioeconomic conditions</w:t>
            </w:r>
            <w:r>
              <w:rPr>
                <w:sz w:val="18"/>
                <w:szCs w:val="18"/>
              </w:rPr>
              <w:t>.</w:t>
            </w:r>
          </w:p>
          <w:p w14:paraId="6B71C151" w14:textId="4CAA891C" w:rsidR="00B701F5" w:rsidRDefault="00B701F5" w:rsidP="00224505">
            <w:pPr>
              <w:spacing w:before="120" w:after="120"/>
              <w:rPr>
                <w:sz w:val="18"/>
                <w:szCs w:val="18"/>
              </w:rPr>
            </w:pPr>
            <w:r w:rsidRPr="00DA33D0">
              <w:rPr>
                <w:b/>
                <w:bCs/>
                <w:sz w:val="18"/>
                <w:szCs w:val="18"/>
              </w:rPr>
              <w:t>Target 16:</w:t>
            </w:r>
            <w:r>
              <w:rPr>
                <w:sz w:val="18"/>
                <w:szCs w:val="18"/>
              </w:rPr>
              <w:t xml:space="preserve"> </w:t>
            </w:r>
            <w:r w:rsidR="00973898" w:rsidRPr="00973898">
              <w:rPr>
                <w:sz w:val="18"/>
                <w:szCs w:val="18"/>
              </w:rPr>
              <w:t>By 2030, establish and implement measures to prevent, manage or control potential adverse impacts of biotechnology on biodiversity and human health reducing these impacts by [X]</w:t>
            </w:r>
            <w:r>
              <w:rPr>
                <w:sz w:val="18"/>
                <w:szCs w:val="18"/>
              </w:rPr>
              <w:t>.</w:t>
            </w:r>
          </w:p>
          <w:p w14:paraId="6508DD26" w14:textId="36B61392" w:rsidR="00B701F5" w:rsidRPr="007F0C2A" w:rsidRDefault="00B701F5" w:rsidP="00224505">
            <w:pPr>
              <w:spacing w:before="120" w:after="120"/>
              <w:rPr>
                <w:sz w:val="18"/>
                <w:szCs w:val="18"/>
              </w:rPr>
            </w:pPr>
            <w:r w:rsidRPr="000E462C">
              <w:rPr>
                <w:b/>
                <w:bCs/>
                <w:sz w:val="18"/>
                <w:szCs w:val="18"/>
              </w:rPr>
              <w:t>Target 17:</w:t>
            </w:r>
            <w:r>
              <w:rPr>
                <w:sz w:val="18"/>
                <w:szCs w:val="18"/>
              </w:rPr>
              <w:t xml:space="preserve"> </w:t>
            </w:r>
            <w:r w:rsidR="00973898" w:rsidRPr="00973898">
              <w:rPr>
                <w:sz w:val="18"/>
                <w:szCs w:val="18"/>
              </w:rPr>
              <w:t>By 2030, redirect, repurpose, reform or eliminate incentives harmful for biodiversity, including [X] reduction in the most harmful subsidies, ensuring that incentives, including public and private economic and regulatory incentives, are either positive or neutral for biodiversity</w:t>
            </w:r>
            <w:r>
              <w:rPr>
                <w:sz w:val="18"/>
                <w:szCs w:val="18"/>
              </w:rPr>
              <w:t>.</w:t>
            </w:r>
          </w:p>
        </w:tc>
        <w:tc>
          <w:tcPr>
            <w:tcW w:w="7938" w:type="dxa"/>
            <w:vMerge/>
          </w:tcPr>
          <w:p w14:paraId="2018E462" w14:textId="77777777" w:rsidR="00B701F5" w:rsidRPr="006E7801" w:rsidRDefault="00B701F5" w:rsidP="00CE3022">
            <w:pPr>
              <w:spacing w:before="120" w:after="120"/>
              <w:rPr>
                <w:sz w:val="18"/>
                <w:szCs w:val="18"/>
              </w:rPr>
            </w:pPr>
          </w:p>
        </w:tc>
      </w:tr>
      <w:tr w:rsidR="00B701F5" w:rsidRPr="006E7801" w14:paraId="7E953B28" w14:textId="77777777" w:rsidTr="00B701F5">
        <w:tc>
          <w:tcPr>
            <w:tcW w:w="2122" w:type="dxa"/>
            <w:vMerge w:val="restart"/>
          </w:tcPr>
          <w:p w14:paraId="4964A15B" w14:textId="2F35D3D2" w:rsidR="00B701F5" w:rsidRPr="00495AC6" w:rsidRDefault="00B701F5" w:rsidP="00DA6025">
            <w:pPr>
              <w:spacing w:before="120" w:after="120"/>
              <w:rPr>
                <w:b/>
                <w:bCs/>
                <w:sz w:val="20"/>
                <w:szCs w:val="20"/>
              </w:rPr>
            </w:pPr>
            <w:r w:rsidRPr="00495AC6">
              <w:rPr>
                <w:b/>
                <w:bCs/>
                <w:sz w:val="20"/>
                <w:szCs w:val="20"/>
              </w:rPr>
              <w:t>Strategic Objective 6:</w:t>
            </w:r>
          </w:p>
          <w:p w14:paraId="1163157B" w14:textId="58365675" w:rsidR="00B701F5" w:rsidRPr="00495AC6" w:rsidRDefault="00B701F5" w:rsidP="00DA6025">
            <w:pPr>
              <w:spacing w:before="120" w:after="120"/>
              <w:rPr>
                <w:sz w:val="20"/>
                <w:szCs w:val="20"/>
              </w:rPr>
            </w:pPr>
            <w:r w:rsidRPr="00495AC6">
              <w:rPr>
                <w:sz w:val="20"/>
                <w:szCs w:val="20"/>
              </w:rPr>
              <w:t>Grow capacity and partnerships to effectively monitor, govern and finance nature conservation action.</w:t>
            </w:r>
          </w:p>
        </w:tc>
        <w:tc>
          <w:tcPr>
            <w:tcW w:w="4399" w:type="dxa"/>
          </w:tcPr>
          <w:p w14:paraId="187EA2A8"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2050 Goals</w:t>
            </w:r>
          </w:p>
          <w:p w14:paraId="213BD7C4" w14:textId="0D171623" w:rsidR="00B701F5" w:rsidRPr="00D60F99" w:rsidRDefault="00973898" w:rsidP="00164D52">
            <w:pPr>
              <w:spacing w:before="120" w:after="120"/>
              <w:rPr>
                <w:sz w:val="20"/>
                <w:szCs w:val="20"/>
              </w:rPr>
            </w:pPr>
            <w:r w:rsidRPr="00D60F99">
              <w:rPr>
                <w:b/>
                <w:bCs/>
                <w:sz w:val="18"/>
                <w:szCs w:val="18"/>
              </w:rPr>
              <w:t xml:space="preserve">Goal </w:t>
            </w:r>
            <w:r>
              <w:rPr>
                <w:b/>
                <w:bCs/>
                <w:sz w:val="18"/>
                <w:szCs w:val="18"/>
              </w:rPr>
              <w:t>D</w:t>
            </w:r>
            <w:r w:rsidRPr="00D60F99">
              <w:rPr>
                <w:b/>
                <w:bCs/>
                <w:sz w:val="18"/>
                <w:szCs w:val="18"/>
              </w:rPr>
              <w:t>:</w:t>
            </w:r>
            <w:r>
              <w:rPr>
                <w:b/>
                <w:bCs/>
                <w:sz w:val="18"/>
                <w:szCs w:val="18"/>
              </w:rPr>
              <w:t xml:space="preserve"> </w:t>
            </w:r>
            <w:r w:rsidRPr="00973898">
              <w:rPr>
                <w:sz w:val="18"/>
                <w:szCs w:val="18"/>
              </w:rPr>
              <w:t>Means of implementation are available to achieve all goals and targets in the framework</w:t>
            </w:r>
            <w:r w:rsidRPr="00D60F99">
              <w:rPr>
                <w:sz w:val="18"/>
                <w:szCs w:val="18"/>
              </w:rPr>
              <w:t>.</w:t>
            </w:r>
          </w:p>
        </w:tc>
        <w:tc>
          <w:tcPr>
            <w:tcW w:w="7938" w:type="dxa"/>
            <w:vMerge w:val="restart"/>
          </w:tcPr>
          <w:p w14:paraId="76E93AE9" w14:textId="77777777" w:rsidR="00B701F5" w:rsidRDefault="00B701F5" w:rsidP="00CE3022">
            <w:pPr>
              <w:spacing w:before="120" w:after="120"/>
              <w:rPr>
                <w:sz w:val="18"/>
                <w:szCs w:val="18"/>
              </w:rPr>
            </w:pPr>
            <w:r>
              <w:rPr>
                <w:b/>
                <w:bCs/>
                <w:sz w:val="18"/>
                <w:szCs w:val="18"/>
              </w:rPr>
              <w:t xml:space="preserve">SDG </w:t>
            </w:r>
            <w:r w:rsidRPr="006A617E">
              <w:rPr>
                <w:b/>
                <w:bCs/>
                <w:sz w:val="18"/>
                <w:szCs w:val="18"/>
              </w:rPr>
              <w:t>4.B</w:t>
            </w:r>
            <w:r>
              <w:rPr>
                <w:b/>
                <w:bCs/>
                <w:sz w:val="18"/>
                <w:szCs w:val="18"/>
              </w:rPr>
              <w:t>:</w:t>
            </w:r>
            <w:r w:rsidRPr="006A617E">
              <w:rPr>
                <w:b/>
                <w:bCs/>
                <w:sz w:val="18"/>
                <w:szCs w:val="18"/>
              </w:rPr>
              <w:t> </w:t>
            </w:r>
            <w:r w:rsidRPr="006A617E">
              <w:rPr>
                <w:sz w:val="18"/>
                <w:szCs w:val="18"/>
              </w:rPr>
              <w:t>By 2020, substantially expand globally the number of scholarships available to developing countries, in particular least developed countries, small island developing States and African countries, for enrolment in higher education, including vocational training and information and communications technology, technical, engineering and scientific programmes, in developed countries and other developing countries</w:t>
            </w:r>
            <w:r>
              <w:rPr>
                <w:sz w:val="18"/>
                <w:szCs w:val="18"/>
              </w:rPr>
              <w:t>.</w:t>
            </w:r>
          </w:p>
          <w:p w14:paraId="01625714" w14:textId="77777777" w:rsidR="00B701F5" w:rsidRDefault="00B701F5" w:rsidP="00CE3022">
            <w:pPr>
              <w:spacing w:before="120" w:after="120"/>
              <w:rPr>
                <w:sz w:val="18"/>
                <w:szCs w:val="18"/>
              </w:rPr>
            </w:pPr>
            <w:r>
              <w:rPr>
                <w:b/>
                <w:bCs/>
                <w:sz w:val="18"/>
                <w:szCs w:val="18"/>
              </w:rPr>
              <w:t xml:space="preserve">SDG </w:t>
            </w:r>
            <w:r w:rsidRPr="00F50D2D">
              <w:rPr>
                <w:b/>
                <w:bCs/>
                <w:sz w:val="18"/>
                <w:szCs w:val="18"/>
              </w:rPr>
              <w:t>6.A</w:t>
            </w:r>
            <w:r>
              <w:rPr>
                <w:b/>
                <w:bCs/>
                <w:sz w:val="18"/>
                <w:szCs w:val="18"/>
              </w:rPr>
              <w:t>:</w:t>
            </w:r>
            <w:r w:rsidRPr="00F50D2D">
              <w:rPr>
                <w:sz w:val="18"/>
                <w:szCs w:val="18"/>
              </w:rPr>
              <w:t> By 2030, expand international cooperation and capacity-building support to developing countries in water- and sanitation-related activities and programmes, including water harvesting, desalination, water efficiency, wastewater treatment, recycling and reuse technologies</w:t>
            </w:r>
            <w:r>
              <w:rPr>
                <w:sz w:val="18"/>
                <w:szCs w:val="18"/>
              </w:rPr>
              <w:t>.</w:t>
            </w:r>
          </w:p>
          <w:p w14:paraId="34B3565C" w14:textId="338B782C" w:rsidR="00B701F5" w:rsidRDefault="00B701F5" w:rsidP="00DE6DAC">
            <w:pPr>
              <w:spacing w:before="120" w:after="120"/>
              <w:rPr>
                <w:sz w:val="18"/>
                <w:szCs w:val="18"/>
              </w:rPr>
            </w:pPr>
            <w:r>
              <w:rPr>
                <w:b/>
                <w:bCs/>
                <w:sz w:val="18"/>
                <w:szCs w:val="18"/>
              </w:rPr>
              <w:t xml:space="preserve">SDG </w:t>
            </w:r>
            <w:r w:rsidRPr="00DE6DAC">
              <w:rPr>
                <w:b/>
                <w:bCs/>
                <w:sz w:val="18"/>
                <w:szCs w:val="18"/>
              </w:rPr>
              <w:t>7.A</w:t>
            </w:r>
            <w:r>
              <w:rPr>
                <w:b/>
                <w:bCs/>
                <w:sz w:val="18"/>
                <w:szCs w:val="18"/>
              </w:rPr>
              <w:t>:</w:t>
            </w:r>
            <w:r w:rsidRPr="00DE6DAC">
              <w:rPr>
                <w:b/>
                <w:bCs/>
                <w:sz w:val="18"/>
                <w:szCs w:val="18"/>
              </w:rPr>
              <w:t> </w:t>
            </w:r>
            <w:r w:rsidRPr="00DE6DAC">
              <w:rPr>
                <w:sz w:val="18"/>
                <w:szCs w:val="18"/>
              </w:rPr>
              <w:t>By 2030, enhance international cooperation to facilitate access to clean energy research and technology, including renewable energy, energy efficiency and advanced and cleaner fossil-fuel technology, and promote investment in energy infrastructure and clean energy technology</w:t>
            </w:r>
            <w:r>
              <w:rPr>
                <w:sz w:val="18"/>
                <w:szCs w:val="18"/>
              </w:rPr>
              <w:t>.</w:t>
            </w:r>
          </w:p>
          <w:p w14:paraId="088DF872" w14:textId="6185E28C" w:rsidR="00B701F5" w:rsidRDefault="00B701F5" w:rsidP="00DE6DAC">
            <w:pPr>
              <w:spacing w:before="120" w:after="120"/>
              <w:rPr>
                <w:sz w:val="18"/>
                <w:szCs w:val="18"/>
              </w:rPr>
            </w:pPr>
            <w:r>
              <w:rPr>
                <w:b/>
                <w:bCs/>
                <w:sz w:val="18"/>
                <w:szCs w:val="18"/>
              </w:rPr>
              <w:t xml:space="preserve">SDG </w:t>
            </w:r>
            <w:r w:rsidRPr="0025126B">
              <w:rPr>
                <w:b/>
                <w:bCs/>
                <w:sz w:val="18"/>
                <w:szCs w:val="18"/>
              </w:rPr>
              <w:t>9.A</w:t>
            </w:r>
            <w:r>
              <w:rPr>
                <w:b/>
                <w:bCs/>
                <w:sz w:val="18"/>
                <w:szCs w:val="18"/>
              </w:rPr>
              <w:t>:</w:t>
            </w:r>
            <w:r w:rsidRPr="0025126B">
              <w:rPr>
                <w:b/>
                <w:bCs/>
                <w:sz w:val="18"/>
                <w:szCs w:val="18"/>
              </w:rPr>
              <w:t> </w:t>
            </w:r>
            <w:r w:rsidRPr="0025126B">
              <w:rPr>
                <w:sz w:val="18"/>
                <w:szCs w:val="18"/>
              </w:rPr>
              <w:t>Facilitate sustainable and resilient infrastructure development in developing countries through enhanced financial, technological and technical support to African countries, least developed countries, landlocked developing countries and small island developing States</w:t>
            </w:r>
            <w:r>
              <w:rPr>
                <w:sz w:val="18"/>
                <w:szCs w:val="18"/>
              </w:rPr>
              <w:t>.</w:t>
            </w:r>
          </w:p>
          <w:p w14:paraId="4194037B" w14:textId="0FEF2A1B" w:rsidR="00B701F5" w:rsidRPr="002B2298" w:rsidRDefault="00B701F5" w:rsidP="002B2298">
            <w:pPr>
              <w:spacing w:before="120" w:after="120"/>
              <w:rPr>
                <w:sz w:val="18"/>
                <w:szCs w:val="18"/>
              </w:rPr>
            </w:pPr>
            <w:r>
              <w:rPr>
                <w:b/>
                <w:bCs/>
                <w:sz w:val="18"/>
                <w:szCs w:val="18"/>
              </w:rPr>
              <w:t xml:space="preserve">SDG </w:t>
            </w:r>
            <w:r w:rsidRPr="002B2298">
              <w:rPr>
                <w:b/>
                <w:bCs/>
                <w:sz w:val="18"/>
                <w:szCs w:val="18"/>
              </w:rPr>
              <w:t>10.A</w:t>
            </w:r>
            <w:r>
              <w:rPr>
                <w:b/>
                <w:bCs/>
                <w:sz w:val="18"/>
                <w:szCs w:val="18"/>
              </w:rPr>
              <w:t>:</w:t>
            </w:r>
            <w:r w:rsidRPr="002B2298">
              <w:rPr>
                <w:b/>
                <w:bCs/>
                <w:sz w:val="18"/>
                <w:szCs w:val="18"/>
              </w:rPr>
              <w:t> </w:t>
            </w:r>
            <w:r w:rsidRPr="002B2298">
              <w:rPr>
                <w:sz w:val="18"/>
                <w:szCs w:val="18"/>
              </w:rPr>
              <w:t>Implement the principle of special and differential treatment for developing countries, in particular least developed countries, in accordance with World Trade Organization agreements</w:t>
            </w:r>
            <w:r>
              <w:rPr>
                <w:sz w:val="18"/>
                <w:szCs w:val="18"/>
              </w:rPr>
              <w:t>.</w:t>
            </w:r>
          </w:p>
          <w:p w14:paraId="66566F41" w14:textId="652EFC69" w:rsidR="00B701F5" w:rsidRDefault="00B701F5" w:rsidP="002B2298">
            <w:pPr>
              <w:spacing w:before="120" w:after="120"/>
              <w:rPr>
                <w:sz w:val="18"/>
                <w:szCs w:val="18"/>
              </w:rPr>
            </w:pPr>
            <w:r>
              <w:rPr>
                <w:b/>
                <w:bCs/>
                <w:sz w:val="18"/>
                <w:szCs w:val="18"/>
              </w:rPr>
              <w:t xml:space="preserve">SDG </w:t>
            </w:r>
            <w:r w:rsidRPr="002B2298">
              <w:rPr>
                <w:b/>
                <w:bCs/>
                <w:sz w:val="18"/>
                <w:szCs w:val="18"/>
              </w:rPr>
              <w:t>10.B</w:t>
            </w:r>
            <w:r>
              <w:rPr>
                <w:b/>
                <w:bCs/>
                <w:sz w:val="18"/>
                <w:szCs w:val="18"/>
              </w:rPr>
              <w:t>:</w:t>
            </w:r>
            <w:r w:rsidRPr="002B2298">
              <w:rPr>
                <w:b/>
                <w:bCs/>
                <w:sz w:val="18"/>
                <w:szCs w:val="18"/>
              </w:rPr>
              <w:t> </w:t>
            </w:r>
            <w:r w:rsidRPr="002B2298">
              <w:rPr>
                <w:sz w:val="18"/>
                <w:szCs w:val="18"/>
              </w:rPr>
              <w:t>Encourage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w:t>
            </w:r>
            <w:r>
              <w:rPr>
                <w:sz w:val="18"/>
                <w:szCs w:val="18"/>
              </w:rPr>
              <w:t>.</w:t>
            </w:r>
          </w:p>
          <w:p w14:paraId="56964799" w14:textId="121A02C5" w:rsidR="00B701F5" w:rsidRDefault="00B701F5" w:rsidP="002B2298">
            <w:pPr>
              <w:spacing w:before="120" w:after="120"/>
              <w:rPr>
                <w:sz w:val="18"/>
                <w:szCs w:val="18"/>
              </w:rPr>
            </w:pPr>
            <w:r>
              <w:rPr>
                <w:b/>
                <w:bCs/>
                <w:sz w:val="18"/>
                <w:szCs w:val="18"/>
              </w:rPr>
              <w:t xml:space="preserve">SDG </w:t>
            </w:r>
            <w:r w:rsidRPr="002540F4">
              <w:rPr>
                <w:b/>
                <w:bCs/>
                <w:sz w:val="18"/>
                <w:szCs w:val="18"/>
              </w:rPr>
              <w:t>12.A</w:t>
            </w:r>
            <w:r>
              <w:rPr>
                <w:b/>
                <w:bCs/>
                <w:sz w:val="18"/>
                <w:szCs w:val="18"/>
              </w:rPr>
              <w:t>:</w:t>
            </w:r>
            <w:r w:rsidRPr="002540F4">
              <w:rPr>
                <w:b/>
                <w:bCs/>
                <w:sz w:val="18"/>
                <w:szCs w:val="18"/>
              </w:rPr>
              <w:t> </w:t>
            </w:r>
            <w:r w:rsidRPr="002540F4">
              <w:rPr>
                <w:sz w:val="18"/>
                <w:szCs w:val="18"/>
              </w:rPr>
              <w:t>Support developing countries to strengthen their scientific and technological capacity to move towards more sustainable patterns of consumption and production</w:t>
            </w:r>
            <w:r>
              <w:rPr>
                <w:sz w:val="18"/>
                <w:szCs w:val="18"/>
              </w:rPr>
              <w:t>.</w:t>
            </w:r>
          </w:p>
          <w:p w14:paraId="76703C53" w14:textId="557463A9" w:rsidR="00B701F5" w:rsidRPr="00FE5628" w:rsidRDefault="00B701F5" w:rsidP="00FE5628">
            <w:pPr>
              <w:spacing w:before="120" w:after="120"/>
              <w:rPr>
                <w:sz w:val="18"/>
                <w:szCs w:val="18"/>
              </w:rPr>
            </w:pPr>
            <w:r>
              <w:rPr>
                <w:b/>
                <w:bCs/>
                <w:sz w:val="18"/>
                <w:szCs w:val="18"/>
              </w:rPr>
              <w:t xml:space="preserve">SDG </w:t>
            </w:r>
            <w:r w:rsidRPr="00FE5628">
              <w:rPr>
                <w:b/>
                <w:bCs/>
                <w:sz w:val="18"/>
                <w:szCs w:val="18"/>
              </w:rPr>
              <w:t>13.A</w:t>
            </w:r>
            <w:r>
              <w:rPr>
                <w:b/>
                <w:bCs/>
                <w:sz w:val="18"/>
                <w:szCs w:val="18"/>
              </w:rPr>
              <w:t>:</w:t>
            </w:r>
            <w:r w:rsidRPr="00FE5628">
              <w:rPr>
                <w:b/>
                <w:bCs/>
                <w:sz w:val="18"/>
                <w:szCs w:val="18"/>
              </w:rPr>
              <w:t> </w:t>
            </w:r>
            <w:r w:rsidRPr="00FE5628">
              <w:rPr>
                <w:sz w:val="18"/>
                <w:szCs w:val="18"/>
              </w:rPr>
              <w:t xml:space="preserve">Implement the commitment undertaken by developed-country parties to the United Nations Framework Convention on Climate Change to a goal of mobilizing jointly $100 billion annually by 2020 </w:t>
            </w:r>
            <w:r w:rsidRPr="00FE5628">
              <w:rPr>
                <w:sz w:val="18"/>
                <w:szCs w:val="18"/>
              </w:rPr>
              <w:lastRenderedPageBreak/>
              <w:t>from all sources to address the needs of developing countries in the context of meaningful mitigation actions and transparency on implementation and fully operationalize the Green Climate Fund through its capitalization as soon as possible</w:t>
            </w:r>
            <w:r>
              <w:rPr>
                <w:sz w:val="18"/>
                <w:szCs w:val="18"/>
              </w:rPr>
              <w:t>.</w:t>
            </w:r>
          </w:p>
          <w:p w14:paraId="4AC744BF" w14:textId="189E8AB3" w:rsidR="00B701F5" w:rsidRPr="00FE5628" w:rsidRDefault="00B701F5" w:rsidP="00FE5628">
            <w:pPr>
              <w:spacing w:before="120" w:after="120"/>
              <w:rPr>
                <w:sz w:val="18"/>
                <w:szCs w:val="18"/>
              </w:rPr>
            </w:pPr>
            <w:r>
              <w:rPr>
                <w:b/>
                <w:bCs/>
                <w:sz w:val="18"/>
                <w:szCs w:val="18"/>
              </w:rPr>
              <w:t xml:space="preserve">SDG </w:t>
            </w:r>
            <w:r w:rsidRPr="00FE5628">
              <w:rPr>
                <w:b/>
                <w:bCs/>
                <w:sz w:val="18"/>
                <w:szCs w:val="18"/>
              </w:rPr>
              <w:t>13.B</w:t>
            </w:r>
            <w:r>
              <w:rPr>
                <w:b/>
                <w:bCs/>
                <w:sz w:val="18"/>
                <w:szCs w:val="18"/>
              </w:rPr>
              <w:t>:</w:t>
            </w:r>
            <w:r w:rsidRPr="00FE5628">
              <w:rPr>
                <w:b/>
                <w:bCs/>
                <w:sz w:val="18"/>
                <w:szCs w:val="18"/>
              </w:rPr>
              <w:t> </w:t>
            </w:r>
            <w:r w:rsidRPr="00FE5628">
              <w:rPr>
                <w:sz w:val="18"/>
                <w:szCs w:val="18"/>
              </w:rPr>
              <w:t>Promote mechanisms for raising capacity for effective climate change-related planning and management in least developed countries and small island developing States, including focusing on women, youth and local and marginalized communities</w:t>
            </w:r>
            <w:r>
              <w:rPr>
                <w:sz w:val="18"/>
                <w:szCs w:val="18"/>
              </w:rPr>
              <w:t>.</w:t>
            </w:r>
          </w:p>
          <w:p w14:paraId="0AE8F55E" w14:textId="64A61024" w:rsidR="00B701F5" w:rsidRDefault="00B701F5" w:rsidP="002B2298">
            <w:pPr>
              <w:spacing w:before="120" w:after="120"/>
              <w:rPr>
                <w:sz w:val="18"/>
                <w:szCs w:val="18"/>
              </w:rPr>
            </w:pPr>
            <w:r>
              <w:rPr>
                <w:b/>
                <w:bCs/>
                <w:sz w:val="18"/>
                <w:szCs w:val="18"/>
              </w:rPr>
              <w:t xml:space="preserve">SDG </w:t>
            </w:r>
            <w:r w:rsidRPr="00560548">
              <w:rPr>
                <w:b/>
                <w:bCs/>
                <w:sz w:val="18"/>
                <w:szCs w:val="18"/>
              </w:rPr>
              <w:t>14.A</w:t>
            </w:r>
            <w:r>
              <w:rPr>
                <w:b/>
                <w:bCs/>
                <w:sz w:val="18"/>
                <w:szCs w:val="18"/>
              </w:rPr>
              <w:t>:</w:t>
            </w:r>
            <w:r w:rsidRPr="00560548">
              <w:rPr>
                <w:b/>
                <w:bCs/>
                <w:sz w:val="18"/>
                <w:szCs w:val="18"/>
              </w:rPr>
              <w:t> </w:t>
            </w:r>
            <w:r w:rsidRPr="00560548">
              <w:rPr>
                <w:sz w:val="18"/>
                <w:szCs w:val="18"/>
              </w:rPr>
              <w:t>Increase scientific knowledge, develop research capacity and transfer marine technology, taking into account the Intergovernmental Oceanographic Commission Criteria and Guidelines on the Transfer of Marine Technology, in order to improve ocean health and to enhance the contribution of marine biodiversity to the development of developing countries, in particular small island developing States and least developed countries</w:t>
            </w:r>
            <w:r>
              <w:rPr>
                <w:sz w:val="18"/>
                <w:szCs w:val="18"/>
              </w:rPr>
              <w:t>.</w:t>
            </w:r>
          </w:p>
          <w:p w14:paraId="421667B4" w14:textId="064546AC" w:rsidR="00B701F5" w:rsidRPr="00636D5E" w:rsidRDefault="00B701F5" w:rsidP="00636D5E">
            <w:pPr>
              <w:spacing w:before="120" w:after="120"/>
              <w:rPr>
                <w:sz w:val="18"/>
                <w:szCs w:val="18"/>
              </w:rPr>
            </w:pPr>
            <w:r>
              <w:rPr>
                <w:b/>
                <w:bCs/>
                <w:sz w:val="18"/>
                <w:szCs w:val="18"/>
              </w:rPr>
              <w:t xml:space="preserve">SDG </w:t>
            </w:r>
            <w:r w:rsidRPr="00636D5E">
              <w:rPr>
                <w:b/>
                <w:bCs/>
                <w:sz w:val="18"/>
                <w:szCs w:val="18"/>
              </w:rPr>
              <w:t>15.A</w:t>
            </w:r>
            <w:r>
              <w:rPr>
                <w:b/>
                <w:bCs/>
                <w:sz w:val="18"/>
                <w:szCs w:val="18"/>
              </w:rPr>
              <w:t>:</w:t>
            </w:r>
            <w:r w:rsidRPr="00636D5E">
              <w:rPr>
                <w:sz w:val="18"/>
                <w:szCs w:val="18"/>
              </w:rPr>
              <w:t> Mobilize and significantly increase financial resources from all sources to conserve and sustainably use biodiversity and ecosystems</w:t>
            </w:r>
            <w:r>
              <w:rPr>
                <w:sz w:val="18"/>
                <w:szCs w:val="18"/>
              </w:rPr>
              <w:t>.</w:t>
            </w:r>
          </w:p>
          <w:p w14:paraId="7095450C" w14:textId="4A3FA261" w:rsidR="00B701F5" w:rsidRPr="00636D5E" w:rsidRDefault="00B701F5" w:rsidP="00636D5E">
            <w:pPr>
              <w:spacing w:before="120" w:after="120"/>
              <w:rPr>
                <w:sz w:val="18"/>
                <w:szCs w:val="18"/>
              </w:rPr>
            </w:pPr>
            <w:r>
              <w:rPr>
                <w:b/>
                <w:bCs/>
                <w:sz w:val="18"/>
                <w:szCs w:val="18"/>
              </w:rPr>
              <w:t xml:space="preserve">SDG </w:t>
            </w:r>
            <w:r w:rsidRPr="00636D5E">
              <w:rPr>
                <w:b/>
                <w:bCs/>
                <w:sz w:val="18"/>
                <w:szCs w:val="18"/>
              </w:rPr>
              <w:t>15.B</w:t>
            </w:r>
            <w:r>
              <w:rPr>
                <w:b/>
                <w:bCs/>
                <w:sz w:val="18"/>
                <w:szCs w:val="18"/>
              </w:rPr>
              <w:t>:</w:t>
            </w:r>
            <w:r w:rsidRPr="00636D5E">
              <w:rPr>
                <w:sz w:val="18"/>
                <w:szCs w:val="18"/>
              </w:rPr>
              <w:t> Mobilize significant resources from all sources and at all levels to finance sustainable forest management and provide adequate incentives to developing countries to advance such management, including for conservation and reforestation</w:t>
            </w:r>
            <w:r>
              <w:rPr>
                <w:sz w:val="18"/>
                <w:szCs w:val="18"/>
              </w:rPr>
              <w:t>.</w:t>
            </w:r>
          </w:p>
          <w:p w14:paraId="2986C357" w14:textId="6CAD2A60" w:rsidR="00B701F5" w:rsidRDefault="00B701F5" w:rsidP="00636D5E">
            <w:pPr>
              <w:spacing w:before="120" w:after="120"/>
              <w:rPr>
                <w:sz w:val="18"/>
                <w:szCs w:val="18"/>
              </w:rPr>
            </w:pPr>
            <w:r>
              <w:rPr>
                <w:b/>
                <w:bCs/>
                <w:sz w:val="18"/>
                <w:szCs w:val="18"/>
              </w:rPr>
              <w:t xml:space="preserve">SDG </w:t>
            </w:r>
            <w:r w:rsidRPr="00636D5E">
              <w:rPr>
                <w:b/>
                <w:bCs/>
                <w:sz w:val="18"/>
                <w:szCs w:val="18"/>
              </w:rPr>
              <w:t>15.C</w:t>
            </w:r>
            <w:r>
              <w:rPr>
                <w:b/>
                <w:bCs/>
                <w:sz w:val="18"/>
                <w:szCs w:val="18"/>
              </w:rPr>
              <w:t>:</w:t>
            </w:r>
            <w:r w:rsidRPr="00636D5E">
              <w:rPr>
                <w:sz w:val="18"/>
                <w:szCs w:val="18"/>
              </w:rPr>
              <w:t> Enhance global support for efforts to combat poaching and trafficking of protected species, including by increasing the capacity of local communities to pursue sustainable livelihood opportunities</w:t>
            </w:r>
            <w:r>
              <w:rPr>
                <w:sz w:val="18"/>
                <w:szCs w:val="18"/>
              </w:rPr>
              <w:t>.</w:t>
            </w:r>
          </w:p>
          <w:p w14:paraId="612E96C6" w14:textId="6762919C" w:rsidR="00B701F5" w:rsidRDefault="00B701F5" w:rsidP="00636D5E">
            <w:pPr>
              <w:spacing w:before="120" w:after="120"/>
              <w:rPr>
                <w:sz w:val="18"/>
                <w:szCs w:val="18"/>
              </w:rPr>
            </w:pPr>
            <w:r>
              <w:rPr>
                <w:b/>
                <w:bCs/>
                <w:sz w:val="18"/>
                <w:szCs w:val="18"/>
              </w:rPr>
              <w:t xml:space="preserve">SDG </w:t>
            </w:r>
            <w:r w:rsidRPr="007C26D0">
              <w:rPr>
                <w:b/>
                <w:bCs/>
                <w:sz w:val="18"/>
                <w:szCs w:val="18"/>
              </w:rPr>
              <w:t>16.6</w:t>
            </w:r>
            <w:r>
              <w:rPr>
                <w:b/>
                <w:bCs/>
                <w:sz w:val="18"/>
                <w:szCs w:val="18"/>
              </w:rPr>
              <w:t>:</w:t>
            </w:r>
            <w:r w:rsidRPr="007C26D0">
              <w:rPr>
                <w:b/>
                <w:bCs/>
                <w:sz w:val="18"/>
                <w:szCs w:val="18"/>
              </w:rPr>
              <w:t> </w:t>
            </w:r>
            <w:r w:rsidRPr="007C26D0">
              <w:rPr>
                <w:sz w:val="18"/>
                <w:szCs w:val="18"/>
              </w:rPr>
              <w:t>Develop effective, accountable and transparent institutions at all levels</w:t>
            </w:r>
            <w:r>
              <w:rPr>
                <w:sz w:val="18"/>
                <w:szCs w:val="18"/>
              </w:rPr>
              <w:t>.</w:t>
            </w:r>
          </w:p>
          <w:p w14:paraId="3F95DE6B" w14:textId="77777777" w:rsidR="00B701F5" w:rsidRDefault="00B701F5" w:rsidP="00CE3022">
            <w:pPr>
              <w:spacing w:before="120" w:after="120"/>
              <w:rPr>
                <w:sz w:val="18"/>
                <w:szCs w:val="18"/>
              </w:rPr>
            </w:pPr>
            <w:r>
              <w:rPr>
                <w:b/>
                <w:bCs/>
                <w:sz w:val="18"/>
                <w:szCs w:val="18"/>
              </w:rPr>
              <w:t xml:space="preserve">SDG </w:t>
            </w:r>
            <w:r w:rsidRPr="00CB5B1E">
              <w:rPr>
                <w:b/>
                <w:bCs/>
                <w:sz w:val="18"/>
                <w:szCs w:val="18"/>
              </w:rPr>
              <w:t>16.8</w:t>
            </w:r>
            <w:r>
              <w:rPr>
                <w:b/>
                <w:bCs/>
                <w:sz w:val="18"/>
                <w:szCs w:val="18"/>
              </w:rPr>
              <w:t>:</w:t>
            </w:r>
            <w:r w:rsidRPr="00CB5B1E">
              <w:rPr>
                <w:b/>
                <w:bCs/>
                <w:sz w:val="18"/>
                <w:szCs w:val="18"/>
              </w:rPr>
              <w:t> </w:t>
            </w:r>
            <w:r w:rsidRPr="00CB5B1E">
              <w:rPr>
                <w:sz w:val="18"/>
                <w:szCs w:val="18"/>
              </w:rPr>
              <w:t>Broaden and strengthen the participation of developing countries in the institutions of global governance</w:t>
            </w:r>
            <w:r>
              <w:rPr>
                <w:sz w:val="18"/>
                <w:szCs w:val="18"/>
              </w:rPr>
              <w:t>.</w:t>
            </w:r>
          </w:p>
          <w:p w14:paraId="147A96FF" w14:textId="54C76AC8" w:rsidR="00B701F5" w:rsidRPr="00437729" w:rsidRDefault="00B701F5" w:rsidP="00437729">
            <w:pPr>
              <w:spacing w:before="120" w:after="120"/>
              <w:rPr>
                <w:sz w:val="18"/>
                <w:szCs w:val="18"/>
              </w:rPr>
            </w:pPr>
            <w:r>
              <w:rPr>
                <w:b/>
                <w:bCs/>
                <w:sz w:val="18"/>
                <w:szCs w:val="18"/>
              </w:rPr>
              <w:t xml:space="preserve">SDG </w:t>
            </w:r>
            <w:r w:rsidRPr="00437729">
              <w:rPr>
                <w:b/>
                <w:bCs/>
                <w:sz w:val="18"/>
                <w:szCs w:val="18"/>
              </w:rPr>
              <w:t>17.1</w:t>
            </w:r>
            <w:r>
              <w:rPr>
                <w:b/>
                <w:bCs/>
                <w:sz w:val="18"/>
                <w:szCs w:val="18"/>
              </w:rPr>
              <w:t>:</w:t>
            </w:r>
            <w:r w:rsidRPr="00437729">
              <w:rPr>
                <w:b/>
                <w:bCs/>
                <w:sz w:val="18"/>
                <w:szCs w:val="18"/>
              </w:rPr>
              <w:t> </w:t>
            </w:r>
            <w:r w:rsidRPr="00437729">
              <w:rPr>
                <w:sz w:val="18"/>
                <w:szCs w:val="18"/>
              </w:rPr>
              <w:t>Strengthen domestic resource mobilization, including through international support to developing countries, to improve domestic capacity for tax and other revenue collection</w:t>
            </w:r>
            <w:r>
              <w:rPr>
                <w:sz w:val="18"/>
                <w:szCs w:val="18"/>
              </w:rPr>
              <w:t>.</w:t>
            </w:r>
          </w:p>
          <w:p w14:paraId="0DE4A8B2" w14:textId="2D99B723" w:rsidR="00B701F5" w:rsidRPr="00437729" w:rsidRDefault="00B701F5" w:rsidP="00437729">
            <w:pPr>
              <w:spacing w:before="120" w:after="120"/>
              <w:rPr>
                <w:sz w:val="18"/>
                <w:szCs w:val="18"/>
              </w:rPr>
            </w:pPr>
            <w:r>
              <w:rPr>
                <w:b/>
                <w:bCs/>
                <w:sz w:val="18"/>
                <w:szCs w:val="18"/>
              </w:rPr>
              <w:t xml:space="preserve">SDG </w:t>
            </w:r>
            <w:r w:rsidRPr="00437729">
              <w:rPr>
                <w:b/>
                <w:bCs/>
                <w:sz w:val="18"/>
                <w:szCs w:val="18"/>
              </w:rPr>
              <w:t>17.3</w:t>
            </w:r>
            <w:r>
              <w:rPr>
                <w:b/>
                <w:bCs/>
                <w:sz w:val="18"/>
                <w:szCs w:val="18"/>
              </w:rPr>
              <w:t>:</w:t>
            </w:r>
            <w:r w:rsidRPr="00437729">
              <w:rPr>
                <w:b/>
                <w:bCs/>
                <w:sz w:val="18"/>
                <w:szCs w:val="18"/>
              </w:rPr>
              <w:t> </w:t>
            </w:r>
            <w:r w:rsidRPr="00437729">
              <w:rPr>
                <w:sz w:val="18"/>
                <w:szCs w:val="18"/>
              </w:rPr>
              <w:t>Mobilize additional financial resources for developing countries from multiple sources</w:t>
            </w:r>
            <w:r>
              <w:rPr>
                <w:sz w:val="18"/>
                <w:szCs w:val="18"/>
              </w:rPr>
              <w:t>.</w:t>
            </w:r>
          </w:p>
          <w:p w14:paraId="64187D41" w14:textId="4FEA6E06" w:rsidR="00B701F5" w:rsidRPr="00437729" w:rsidRDefault="00B701F5" w:rsidP="00437729">
            <w:pPr>
              <w:spacing w:before="120" w:after="120"/>
              <w:rPr>
                <w:sz w:val="18"/>
                <w:szCs w:val="18"/>
              </w:rPr>
            </w:pPr>
            <w:r>
              <w:rPr>
                <w:b/>
                <w:bCs/>
                <w:sz w:val="18"/>
                <w:szCs w:val="18"/>
              </w:rPr>
              <w:t xml:space="preserve">SDG </w:t>
            </w:r>
            <w:r w:rsidRPr="00437729">
              <w:rPr>
                <w:b/>
                <w:bCs/>
                <w:sz w:val="18"/>
                <w:szCs w:val="18"/>
              </w:rPr>
              <w:t>17.5</w:t>
            </w:r>
            <w:r>
              <w:rPr>
                <w:b/>
                <w:bCs/>
                <w:sz w:val="18"/>
                <w:szCs w:val="18"/>
              </w:rPr>
              <w:t>:</w:t>
            </w:r>
            <w:r w:rsidRPr="00437729">
              <w:rPr>
                <w:b/>
                <w:bCs/>
                <w:sz w:val="18"/>
                <w:szCs w:val="18"/>
              </w:rPr>
              <w:t> </w:t>
            </w:r>
            <w:r w:rsidRPr="00437729">
              <w:rPr>
                <w:sz w:val="18"/>
                <w:szCs w:val="18"/>
              </w:rPr>
              <w:t>Adopt and implement investment promotion regimes for least developed countries</w:t>
            </w:r>
            <w:r>
              <w:rPr>
                <w:sz w:val="18"/>
                <w:szCs w:val="18"/>
              </w:rPr>
              <w:t>.</w:t>
            </w:r>
          </w:p>
          <w:p w14:paraId="3C3488D2" w14:textId="49FB7156" w:rsidR="00B701F5" w:rsidRDefault="00B701F5" w:rsidP="00437729">
            <w:pPr>
              <w:spacing w:before="120" w:after="120"/>
              <w:rPr>
                <w:sz w:val="18"/>
                <w:szCs w:val="18"/>
              </w:rPr>
            </w:pPr>
            <w:r>
              <w:rPr>
                <w:b/>
                <w:bCs/>
                <w:sz w:val="18"/>
                <w:szCs w:val="18"/>
              </w:rPr>
              <w:t xml:space="preserve">SDG </w:t>
            </w:r>
            <w:r w:rsidRPr="00437729">
              <w:rPr>
                <w:b/>
                <w:bCs/>
                <w:sz w:val="18"/>
                <w:szCs w:val="18"/>
              </w:rPr>
              <w:t>17.6</w:t>
            </w:r>
            <w:r>
              <w:rPr>
                <w:b/>
                <w:bCs/>
                <w:sz w:val="18"/>
                <w:szCs w:val="18"/>
              </w:rPr>
              <w:t>:</w:t>
            </w:r>
            <w:r w:rsidRPr="00437729">
              <w:rPr>
                <w:b/>
                <w:bCs/>
                <w:sz w:val="18"/>
                <w:szCs w:val="18"/>
              </w:rPr>
              <w:t> </w:t>
            </w:r>
            <w:r w:rsidRPr="00437729">
              <w:rPr>
                <w:sz w:val="18"/>
                <w:szCs w:val="18"/>
              </w:rPr>
              <w:t>Enhance North-South, South-South and triangular regional and international cooperation on and access to science, technology and innovation and enhance knowledge sharing on mutually agreed terms, including through improved coordination among existing mechanisms, in particular at the United Nations level, and through a global technology facilitation mechanism</w:t>
            </w:r>
            <w:r>
              <w:rPr>
                <w:sz w:val="18"/>
                <w:szCs w:val="18"/>
              </w:rPr>
              <w:t>.</w:t>
            </w:r>
          </w:p>
          <w:p w14:paraId="4E37DCE3" w14:textId="026E7323" w:rsidR="00B701F5" w:rsidRDefault="00B701F5" w:rsidP="00437729">
            <w:pPr>
              <w:spacing w:before="120" w:after="120"/>
              <w:rPr>
                <w:sz w:val="18"/>
                <w:szCs w:val="18"/>
              </w:rPr>
            </w:pPr>
            <w:r>
              <w:rPr>
                <w:b/>
                <w:bCs/>
                <w:sz w:val="18"/>
                <w:szCs w:val="18"/>
              </w:rPr>
              <w:t xml:space="preserve">SDG </w:t>
            </w:r>
            <w:r w:rsidRPr="00DC29B9">
              <w:rPr>
                <w:b/>
                <w:bCs/>
                <w:sz w:val="18"/>
                <w:szCs w:val="18"/>
              </w:rPr>
              <w:t>17.7</w:t>
            </w:r>
            <w:r>
              <w:rPr>
                <w:b/>
                <w:bCs/>
                <w:sz w:val="18"/>
                <w:szCs w:val="18"/>
              </w:rPr>
              <w:t>:</w:t>
            </w:r>
            <w:r w:rsidRPr="00DC29B9">
              <w:rPr>
                <w:b/>
                <w:bCs/>
                <w:sz w:val="18"/>
                <w:szCs w:val="18"/>
              </w:rPr>
              <w:t> </w:t>
            </w:r>
            <w:r w:rsidRPr="00DC29B9">
              <w:rPr>
                <w:sz w:val="18"/>
                <w:szCs w:val="18"/>
              </w:rPr>
              <w:t>Promote the development, transfer, dissemination and diffusion of environmentally sound technologies to developing countries on favourable terms, including on concessional and preferential terms, as mutually agreed</w:t>
            </w:r>
            <w:r>
              <w:rPr>
                <w:sz w:val="18"/>
                <w:szCs w:val="18"/>
              </w:rPr>
              <w:t>.</w:t>
            </w:r>
          </w:p>
          <w:p w14:paraId="6243C3AE" w14:textId="160476B3" w:rsidR="00B701F5" w:rsidRDefault="00B701F5" w:rsidP="00437729">
            <w:pPr>
              <w:spacing w:before="120" w:after="120"/>
              <w:rPr>
                <w:sz w:val="18"/>
                <w:szCs w:val="18"/>
              </w:rPr>
            </w:pPr>
            <w:r>
              <w:rPr>
                <w:b/>
                <w:bCs/>
                <w:sz w:val="18"/>
                <w:szCs w:val="18"/>
              </w:rPr>
              <w:lastRenderedPageBreak/>
              <w:t xml:space="preserve">SDG </w:t>
            </w:r>
            <w:r w:rsidRPr="006E7172">
              <w:rPr>
                <w:b/>
                <w:bCs/>
                <w:sz w:val="18"/>
                <w:szCs w:val="18"/>
              </w:rPr>
              <w:t>17.9</w:t>
            </w:r>
            <w:r>
              <w:rPr>
                <w:b/>
                <w:bCs/>
                <w:sz w:val="18"/>
                <w:szCs w:val="18"/>
              </w:rPr>
              <w:t>:</w:t>
            </w:r>
            <w:r w:rsidRPr="006E7172">
              <w:rPr>
                <w:b/>
                <w:bCs/>
                <w:sz w:val="18"/>
                <w:szCs w:val="18"/>
              </w:rPr>
              <w:t> </w:t>
            </w:r>
            <w:r w:rsidRPr="006E7172">
              <w:rPr>
                <w:sz w:val="18"/>
                <w:szCs w:val="18"/>
              </w:rPr>
              <w:t>Enhance international support for implementing effective and targeted capacity-building in developing countries to support national plans to implement all the sustainable development goals, including through North-South, South-South and triangular cooperation</w:t>
            </w:r>
            <w:r>
              <w:rPr>
                <w:sz w:val="18"/>
                <w:szCs w:val="18"/>
              </w:rPr>
              <w:t>.</w:t>
            </w:r>
          </w:p>
          <w:p w14:paraId="7BAEE9D6" w14:textId="7AFCD119" w:rsidR="00B701F5" w:rsidRPr="00930107" w:rsidRDefault="00B701F5" w:rsidP="00930107">
            <w:pPr>
              <w:spacing w:before="120" w:after="120"/>
              <w:rPr>
                <w:sz w:val="18"/>
                <w:szCs w:val="18"/>
              </w:rPr>
            </w:pPr>
            <w:r>
              <w:rPr>
                <w:b/>
                <w:bCs/>
                <w:sz w:val="18"/>
                <w:szCs w:val="18"/>
              </w:rPr>
              <w:t xml:space="preserve">SDG </w:t>
            </w:r>
            <w:r w:rsidRPr="00930107">
              <w:rPr>
                <w:b/>
                <w:bCs/>
                <w:sz w:val="18"/>
                <w:szCs w:val="18"/>
              </w:rPr>
              <w:t>17.14</w:t>
            </w:r>
            <w:r>
              <w:rPr>
                <w:b/>
                <w:bCs/>
                <w:sz w:val="18"/>
                <w:szCs w:val="18"/>
              </w:rPr>
              <w:t>:</w:t>
            </w:r>
            <w:r w:rsidRPr="00930107">
              <w:rPr>
                <w:b/>
                <w:bCs/>
                <w:sz w:val="18"/>
                <w:szCs w:val="18"/>
              </w:rPr>
              <w:t> </w:t>
            </w:r>
            <w:r w:rsidRPr="00930107">
              <w:rPr>
                <w:sz w:val="18"/>
                <w:szCs w:val="18"/>
              </w:rPr>
              <w:t>Enhance policy coherence for sustainable development</w:t>
            </w:r>
            <w:r>
              <w:rPr>
                <w:sz w:val="18"/>
                <w:szCs w:val="18"/>
              </w:rPr>
              <w:t>.</w:t>
            </w:r>
          </w:p>
          <w:p w14:paraId="004DB440" w14:textId="74A16CDC" w:rsidR="00B701F5" w:rsidRDefault="00B701F5" w:rsidP="00930107">
            <w:pPr>
              <w:spacing w:before="120" w:after="120"/>
              <w:rPr>
                <w:sz w:val="18"/>
                <w:szCs w:val="18"/>
              </w:rPr>
            </w:pPr>
            <w:r>
              <w:rPr>
                <w:b/>
                <w:bCs/>
                <w:sz w:val="18"/>
                <w:szCs w:val="18"/>
              </w:rPr>
              <w:t xml:space="preserve">SDG </w:t>
            </w:r>
            <w:r w:rsidRPr="00930107">
              <w:rPr>
                <w:b/>
                <w:bCs/>
                <w:sz w:val="18"/>
                <w:szCs w:val="18"/>
              </w:rPr>
              <w:t>17.15</w:t>
            </w:r>
            <w:r>
              <w:rPr>
                <w:b/>
                <w:bCs/>
                <w:sz w:val="18"/>
                <w:szCs w:val="18"/>
              </w:rPr>
              <w:t>:</w:t>
            </w:r>
            <w:r w:rsidRPr="00930107">
              <w:rPr>
                <w:b/>
                <w:bCs/>
                <w:sz w:val="18"/>
                <w:szCs w:val="18"/>
              </w:rPr>
              <w:t> </w:t>
            </w:r>
            <w:r w:rsidRPr="00930107">
              <w:rPr>
                <w:sz w:val="18"/>
                <w:szCs w:val="18"/>
              </w:rPr>
              <w:t>Respect each country’s policy space and leadership to establish and implement policies for poverty eradication and sustainable development</w:t>
            </w:r>
            <w:r>
              <w:rPr>
                <w:sz w:val="18"/>
                <w:szCs w:val="18"/>
              </w:rPr>
              <w:t>.</w:t>
            </w:r>
          </w:p>
          <w:p w14:paraId="41AF2B50" w14:textId="09678D0C" w:rsidR="00B701F5" w:rsidRPr="008544AD" w:rsidRDefault="00B701F5" w:rsidP="008544AD">
            <w:pPr>
              <w:spacing w:before="120" w:after="120"/>
              <w:rPr>
                <w:sz w:val="18"/>
                <w:szCs w:val="18"/>
              </w:rPr>
            </w:pPr>
            <w:r>
              <w:rPr>
                <w:b/>
                <w:bCs/>
                <w:sz w:val="18"/>
                <w:szCs w:val="18"/>
              </w:rPr>
              <w:t xml:space="preserve">SDG </w:t>
            </w:r>
            <w:r w:rsidRPr="008544AD">
              <w:rPr>
                <w:b/>
                <w:bCs/>
                <w:sz w:val="18"/>
                <w:szCs w:val="18"/>
              </w:rPr>
              <w:t>17.16</w:t>
            </w:r>
            <w:r>
              <w:rPr>
                <w:b/>
                <w:bCs/>
                <w:sz w:val="18"/>
                <w:szCs w:val="18"/>
              </w:rPr>
              <w:t>:</w:t>
            </w:r>
            <w:r w:rsidRPr="008544AD">
              <w:rPr>
                <w:b/>
                <w:bCs/>
                <w:sz w:val="18"/>
                <w:szCs w:val="18"/>
              </w:rPr>
              <w:t> </w:t>
            </w:r>
            <w:r w:rsidRPr="008544AD">
              <w:rPr>
                <w:sz w:val="18"/>
                <w:szCs w:val="18"/>
              </w:rPr>
              <w:t>Enhance the global partnership for sustainable development, complemented by multi-stakeholder partnerships that mobilize and share knowledge, expertise, technology and financial resources, to support the achievement of the sustainable development goals in all countries, in particular developing countries</w:t>
            </w:r>
            <w:r>
              <w:rPr>
                <w:sz w:val="18"/>
                <w:szCs w:val="18"/>
              </w:rPr>
              <w:t>.</w:t>
            </w:r>
          </w:p>
          <w:p w14:paraId="781D8482" w14:textId="2A3AE40C" w:rsidR="00B701F5" w:rsidRPr="008544AD" w:rsidRDefault="00B701F5" w:rsidP="008544AD">
            <w:pPr>
              <w:spacing w:before="120" w:after="120"/>
              <w:rPr>
                <w:sz w:val="18"/>
                <w:szCs w:val="18"/>
              </w:rPr>
            </w:pPr>
            <w:r>
              <w:rPr>
                <w:b/>
                <w:bCs/>
                <w:sz w:val="18"/>
                <w:szCs w:val="18"/>
              </w:rPr>
              <w:t xml:space="preserve">SDG </w:t>
            </w:r>
            <w:r w:rsidRPr="008544AD">
              <w:rPr>
                <w:b/>
                <w:bCs/>
                <w:sz w:val="18"/>
                <w:szCs w:val="18"/>
              </w:rPr>
              <w:t>17.17</w:t>
            </w:r>
            <w:r>
              <w:rPr>
                <w:b/>
                <w:bCs/>
                <w:sz w:val="18"/>
                <w:szCs w:val="18"/>
              </w:rPr>
              <w:t>:</w:t>
            </w:r>
            <w:r w:rsidRPr="008544AD">
              <w:rPr>
                <w:b/>
                <w:bCs/>
                <w:sz w:val="18"/>
                <w:szCs w:val="18"/>
              </w:rPr>
              <w:t> </w:t>
            </w:r>
            <w:r w:rsidRPr="008544AD">
              <w:rPr>
                <w:sz w:val="18"/>
                <w:szCs w:val="18"/>
              </w:rPr>
              <w:t>Encourage and promote effective public, public-private and civil society partnerships, building on the experience and resourcing strategies of partnerships</w:t>
            </w:r>
            <w:r>
              <w:rPr>
                <w:sz w:val="18"/>
                <w:szCs w:val="18"/>
              </w:rPr>
              <w:t>.</w:t>
            </w:r>
          </w:p>
          <w:p w14:paraId="0FEC3BC5" w14:textId="226F3A74" w:rsidR="00B701F5" w:rsidRPr="008544AD" w:rsidRDefault="00B701F5" w:rsidP="008544AD">
            <w:pPr>
              <w:spacing w:before="120" w:after="120"/>
              <w:rPr>
                <w:sz w:val="18"/>
                <w:szCs w:val="18"/>
              </w:rPr>
            </w:pPr>
            <w:r>
              <w:rPr>
                <w:b/>
                <w:bCs/>
                <w:sz w:val="18"/>
                <w:szCs w:val="18"/>
              </w:rPr>
              <w:t xml:space="preserve">SDG </w:t>
            </w:r>
            <w:r w:rsidRPr="008544AD">
              <w:rPr>
                <w:b/>
                <w:bCs/>
                <w:sz w:val="18"/>
                <w:szCs w:val="18"/>
              </w:rPr>
              <w:t>17.18</w:t>
            </w:r>
            <w:r>
              <w:rPr>
                <w:b/>
                <w:bCs/>
                <w:sz w:val="18"/>
                <w:szCs w:val="18"/>
              </w:rPr>
              <w:t>:</w:t>
            </w:r>
            <w:r w:rsidRPr="008544AD">
              <w:rPr>
                <w:b/>
                <w:bCs/>
                <w:sz w:val="18"/>
                <w:szCs w:val="18"/>
              </w:rPr>
              <w:t> </w:t>
            </w:r>
            <w:r w:rsidRPr="008544AD">
              <w:rPr>
                <w:sz w:val="18"/>
                <w:szCs w:val="18"/>
              </w:rPr>
              <w:t>By 2020, enhance capacity-building support to developing countries, including for least developed countries and small island developing States, to increase significantly the availability of high-quality, timely and reliable data disaggregated by income, gender, age, race, ethnicity, migratory status, disability, geographic location and other characteristics relevant in national contexts</w:t>
            </w:r>
            <w:r>
              <w:rPr>
                <w:sz w:val="18"/>
                <w:szCs w:val="18"/>
              </w:rPr>
              <w:t>.</w:t>
            </w:r>
          </w:p>
          <w:p w14:paraId="0FD14A01" w14:textId="6B0F9A66" w:rsidR="00B701F5" w:rsidRPr="006E7801" w:rsidRDefault="00B701F5" w:rsidP="00CE3022">
            <w:pPr>
              <w:spacing w:before="120" w:after="120"/>
              <w:rPr>
                <w:sz w:val="18"/>
                <w:szCs w:val="18"/>
              </w:rPr>
            </w:pPr>
            <w:r>
              <w:rPr>
                <w:b/>
                <w:bCs/>
                <w:sz w:val="18"/>
                <w:szCs w:val="18"/>
              </w:rPr>
              <w:t xml:space="preserve">SDG </w:t>
            </w:r>
            <w:r w:rsidRPr="008544AD">
              <w:rPr>
                <w:b/>
                <w:bCs/>
                <w:sz w:val="18"/>
                <w:szCs w:val="18"/>
              </w:rPr>
              <w:t>17.19</w:t>
            </w:r>
            <w:r>
              <w:rPr>
                <w:b/>
                <w:bCs/>
                <w:sz w:val="18"/>
                <w:szCs w:val="18"/>
              </w:rPr>
              <w:t>:</w:t>
            </w:r>
            <w:r w:rsidRPr="008544AD">
              <w:rPr>
                <w:b/>
                <w:bCs/>
                <w:sz w:val="18"/>
                <w:szCs w:val="18"/>
              </w:rPr>
              <w:t> </w:t>
            </w:r>
            <w:r w:rsidRPr="008544AD">
              <w:rPr>
                <w:sz w:val="18"/>
                <w:szCs w:val="18"/>
              </w:rPr>
              <w:t>By 2030, build on existing initiatives to develop measurements of progress on sustainable development that complement gross domestic product, and support statistical capacity-building in developing countries</w:t>
            </w:r>
            <w:r>
              <w:rPr>
                <w:sz w:val="18"/>
                <w:szCs w:val="18"/>
              </w:rPr>
              <w:t>.</w:t>
            </w:r>
          </w:p>
        </w:tc>
      </w:tr>
      <w:tr w:rsidR="00B701F5" w:rsidRPr="006E7801" w14:paraId="47441B2F" w14:textId="77777777" w:rsidTr="00B701F5">
        <w:tc>
          <w:tcPr>
            <w:tcW w:w="2122" w:type="dxa"/>
            <w:vMerge/>
          </w:tcPr>
          <w:p w14:paraId="3E0B7CB8" w14:textId="77777777" w:rsidR="00B701F5" w:rsidRPr="006E7801" w:rsidRDefault="00B701F5" w:rsidP="00DA6025">
            <w:pPr>
              <w:rPr>
                <w:sz w:val="18"/>
                <w:szCs w:val="18"/>
              </w:rPr>
            </w:pPr>
          </w:p>
        </w:tc>
        <w:tc>
          <w:tcPr>
            <w:tcW w:w="4399" w:type="dxa"/>
          </w:tcPr>
          <w:p w14:paraId="4D32B509" w14:textId="77777777" w:rsidR="00B701F5" w:rsidRPr="00133BAC" w:rsidRDefault="00B701F5" w:rsidP="00164D52">
            <w:pPr>
              <w:spacing w:before="120" w:after="120"/>
              <w:rPr>
                <w:b/>
                <w:bCs/>
                <w:color w:val="1F3864" w:themeColor="accent1" w:themeShade="80"/>
                <w:sz w:val="20"/>
                <w:szCs w:val="20"/>
              </w:rPr>
            </w:pPr>
            <w:r w:rsidRPr="00133BAC">
              <w:rPr>
                <w:b/>
                <w:bCs/>
                <w:color w:val="1F3864" w:themeColor="accent1" w:themeShade="80"/>
                <w:sz w:val="20"/>
                <w:szCs w:val="20"/>
              </w:rPr>
              <w:t>2030 Targets</w:t>
            </w:r>
          </w:p>
          <w:p w14:paraId="5AE85876" w14:textId="7AFD3C9A" w:rsidR="00B701F5" w:rsidRPr="008A3360" w:rsidRDefault="00B701F5" w:rsidP="00164D52">
            <w:pPr>
              <w:spacing w:before="120" w:after="120"/>
              <w:rPr>
                <w:sz w:val="18"/>
                <w:szCs w:val="18"/>
              </w:rPr>
            </w:pPr>
            <w:r w:rsidRPr="008A3360">
              <w:rPr>
                <w:b/>
                <w:bCs/>
                <w:sz w:val="18"/>
                <w:szCs w:val="18"/>
              </w:rPr>
              <w:t>Target 18:</w:t>
            </w:r>
            <w:r>
              <w:rPr>
                <w:sz w:val="18"/>
                <w:szCs w:val="18"/>
              </w:rPr>
              <w:t xml:space="preserve"> </w:t>
            </w:r>
            <w:r w:rsidR="00973898" w:rsidRPr="00973898">
              <w:rPr>
                <w:sz w:val="18"/>
                <w:szCs w:val="18"/>
              </w:rPr>
              <w:t>By 2030, increase by [X%] financial resources from all international and domestic sources, through new, additional and effective financial resources commensurate with the ambition of the goals and targets of the framework and implement the strategy for capacity-building and technology transfer and scientific cooperation to meet the needs for implementing the post-2020 global biodiversity framework</w:t>
            </w:r>
            <w:r w:rsidRPr="008A3360">
              <w:rPr>
                <w:sz w:val="18"/>
                <w:szCs w:val="18"/>
              </w:rPr>
              <w:t>.</w:t>
            </w:r>
          </w:p>
          <w:p w14:paraId="59BC7D2D" w14:textId="659188DC" w:rsidR="00B701F5" w:rsidRPr="00DE62C9" w:rsidRDefault="00B701F5" w:rsidP="00164D52">
            <w:pPr>
              <w:spacing w:before="120" w:after="120"/>
              <w:rPr>
                <w:sz w:val="18"/>
                <w:szCs w:val="18"/>
              </w:rPr>
            </w:pPr>
            <w:r w:rsidRPr="00D46314">
              <w:rPr>
                <w:b/>
                <w:bCs/>
                <w:sz w:val="18"/>
                <w:szCs w:val="18"/>
              </w:rPr>
              <w:t xml:space="preserve">Target </w:t>
            </w:r>
            <w:r>
              <w:rPr>
                <w:b/>
                <w:bCs/>
                <w:sz w:val="18"/>
                <w:szCs w:val="18"/>
              </w:rPr>
              <w:t>19</w:t>
            </w:r>
            <w:r w:rsidRPr="00D46314">
              <w:rPr>
                <w:b/>
                <w:bCs/>
                <w:sz w:val="18"/>
                <w:szCs w:val="18"/>
              </w:rPr>
              <w:t>:</w:t>
            </w:r>
            <w:r w:rsidRPr="00D46314">
              <w:rPr>
                <w:sz w:val="18"/>
                <w:szCs w:val="18"/>
              </w:rPr>
              <w:t xml:space="preserve"> </w:t>
            </w:r>
            <w:r w:rsidR="00973898" w:rsidRPr="00973898">
              <w:rPr>
                <w:sz w:val="18"/>
                <w:szCs w:val="18"/>
              </w:rPr>
              <w:t>By 2030, ensure that quality information, including traditional knowledge, is available to decision makers and public for the effective management of biodiversity through promoting awareness, education and research</w:t>
            </w:r>
            <w:r>
              <w:rPr>
                <w:sz w:val="18"/>
                <w:szCs w:val="18"/>
              </w:rPr>
              <w:t>.</w:t>
            </w:r>
          </w:p>
        </w:tc>
        <w:tc>
          <w:tcPr>
            <w:tcW w:w="7938" w:type="dxa"/>
            <w:vMerge/>
          </w:tcPr>
          <w:p w14:paraId="2F1B1B7D" w14:textId="77777777" w:rsidR="00B701F5" w:rsidRPr="006E7801" w:rsidRDefault="00B701F5" w:rsidP="00DA6025">
            <w:pPr>
              <w:rPr>
                <w:sz w:val="18"/>
                <w:szCs w:val="18"/>
              </w:rPr>
            </w:pPr>
          </w:p>
        </w:tc>
      </w:tr>
    </w:tbl>
    <w:p w14:paraId="29243004" w14:textId="77777777" w:rsidR="006E7801" w:rsidRDefault="006E7801" w:rsidP="00DA6025"/>
    <w:p w14:paraId="41DB31F2" w14:textId="77777777" w:rsidR="006E7801" w:rsidRDefault="006E7801">
      <w:pPr>
        <w:rPr>
          <w:rFonts w:eastAsiaTheme="majorEastAsia" w:cstheme="minorHAnsi"/>
          <w:b/>
          <w:bCs/>
          <w:sz w:val="36"/>
          <w:szCs w:val="36"/>
        </w:rPr>
      </w:pPr>
      <w:r>
        <w:rPr>
          <w:rFonts w:cstheme="minorHAnsi"/>
          <w:b/>
          <w:bCs/>
          <w:sz w:val="36"/>
          <w:szCs w:val="36"/>
        </w:rPr>
        <w:br w:type="page"/>
      </w:r>
    </w:p>
    <w:p w14:paraId="23CE371F" w14:textId="062B3882" w:rsidR="00842BE8" w:rsidRPr="00D34ED8" w:rsidRDefault="00842BE8" w:rsidP="00842BE8">
      <w:pPr>
        <w:pStyle w:val="Heading1"/>
        <w:spacing w:after="240"/>
        <w:rPr>
          <w:rFonts w:asciiTheme="minorHAnsi" w:hAnsiTheme="minorHAnsi" w:cstheme="minorHAnsi"/>
          <w:b/>
          <w:bCs/>
          <w:color w:val="auto"/>
          <w:sz w:val="36"/>
          <w:szCs w:val="36"/>
        </w:rPr>
      </w:pPr>
      <w:bookmarkStart w:id="15" w:name="_Toc53242854"/>
      <w:r w:rsidRPr="00D34ED8">
        <w:rPr>
          <w:rFonts w:asciiTheme="minorHAnsi" w:hAnsiTheme="minorHAnsi" w:cstheme="minorHAnsi"/>
          <w:b/>
          <w:bCs/>
          <w:color w:val="auto"/>
          <w:sz w:val="36"/>
          <w:szCs w:val="36"/>
        </w:rPr>
        <w:lastRenderedPageBreak/>
        <w:t xml:space="preserve">Appendix </w:t>
      </w:r>
      <w:r>
        <w:rPr>
          <w:rFonts w:asciiTheme="minorHAnsi" w:hAnsiTheme="minorHAnsi" w:cstheme="minorHAnsi"/>
          <w:b/>
          <w:bCs/>
          <w:color w:val="auto"/>
          <w:sz w:val="36"/>
          <w:szCs w:val="36"/>
        </w:rPr>
        <w:t>B</w:t>
      </w:r>
      <w:r w:rsidRPr="00D34ED8">
        <w:rPr>
          <w:rFonts w:asciiTheme="minorHAnsi" w:hAnsiTheme="minorHAnsi" w:cstheme="minorHAnsi"/>
          <w:b/>
          <w:bCs/>
          <w:color w:val="auto"/>
          <w:sz w:val="36"/>
          <w:szCs w:val="36"/>
        </w:rPr>
        <w:t xml:space="preserve">: </w:t>
      </w:r>
      <w:r>
        <w:rPr>
          <w:rFonts w:asciiTheme="minorHAnsi" w:hAnsiTheme="minorHAnsi" w:cstheme="minorHAnsi"/>
          <w:b/>
          <w:bCs/>
          <w:color w:val="auto"/>
          <w:sz w:val="36"/>
          <w:szCs w:val="36"/>
        </w:rPr>
        <w:t>Rel</w:t>
      </w:r>
      <w:r w:rsidR="00670A3C">
        <w:rPr>
          <w:rFonts w:asciiTheme="minorHAnsi" w:hAnsiTheme="minorHAnsi" w:cstheme="minorHAnsi"/>
          <w:b/>
          <w:bCs/>
          <w:color w:val="auto"/>
          <w:sz w:val="36"/>
          <w:szCs w:val="36"/>
        </w:rPr>
        <w:t>evant</w:t>
      </w:r>
      <w:r>
        <w:rPr>
          <w:rFonts w:asciiTheme="minorHAnsi" w:hAnsiTheme="minorHAnsi" w:cstheme="minorHAnsi"/>
          <w:b/>
          <w:bCs/>
          <w:color w:val="auto"/>
          <w:sz w:val="36"/>
          <w:szCs w:val="36"/>
        </w:rPr>
        <w:t xml:space="preserve"> global and regional frameworks and agreements</w:t>
      </w:r>
      <w:bookmarkEnd w:id="15"/>
    </w:p>
    <w:p w14:paraId="23473010" w14:textId="0D364B3F" w:rsidR="00B950E1" w:rsidRPr="00B950E1" w:rsidRDefault="002C63FB" w:rsidP="002C63FB">
      <w:pPr>
        <w:pStyle w:val="Caption"/>
        <w:rPr>
          <w:sz w:val="20"/>
          <w:szCs w:val="20"/>
        </w:rPr>
      </w:pPr>
      <w:r>
        <w:t xml:space="preserve">Table </w:t>
      </w:r>
      <w:r w:rsidR="00EC223D">
        <w:fldChar w:fldCharType="begin"/>
      </w:r>
      <w:r w:rsidR="00EC223D">
        <w:instrText xml:space="preserve"> SEQ Table \* ARABIC </w:instrText>
      </w:r>
      <w:r w:rsidR="00EC223D">
        <w:fldChar w:fldCharType="separate"/>
      </w:r>
      <w:r>
        <w:rPr>
          <w:noProof/>
        </w:rPr>
        <w:t>2</w:t>
      </w:r>
      <w:r w:rsidR="00EC223D">
        <w:rPr>
          <w:noProof/>
        </w:rPr>
        <w:fldChar w:fldCharType="end"/>
      </w:r>
      <w:r>
        <w:t xml:space="preserve">: </w:t>
      </w:r>
      <w:r w:rsidRPr="0026385C">
        <w:t>Major international agreements relevant to nature conservation and protected areas in the Pacific, grouped by primary theme or focus. Note that many agreements are relevant to multiple areas of focus.  The agreements included are illustrative and not e</w:t>
      </w:r>
      <w:r>
        <w:t>xhaustive.</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4"/>
        <w:gridCol w:w="4536"/>
      </w:tblGrid>
      <w:tr w:rsidR="00B950E1" w:rsidRPr="00EB46D6" w14:paraId="69B2F0AE" w14:textId="77777777" w:rsidTr="002B692C">
        <w:trPr>
          <w:trHeight w:val="300"/>
        </w:trPr>
        <w:tc>
          <w:tcPr>
            <w:tcW w:w="2405" w:type="dxa"/>
            <w:shd w:val="clear" w:color="auto" w:fill="auto"/>
            <w:noWrap/>
            <w:vAlign w:val="bottom"/>
            <w:hideMark/>
          </w:tcPr>
          <w:p w14:paraId="7D0BA36F" w14:textId="77777777" w:rsidR="00B950E1" w:rsidRPr="00EB46D6" w:rsidRDefault="00B950E1" w:rsidP="002B692C">
            <w:pPr>
              <w:spacing w:after="0" w:line="240" w:lineRule="auto"/>
              <w:rPr>
                <w:rFonts w:ascii="Calibri" w:eastAsia="Times New Roman" w:hAnsi="Calibri" w:cs="Calibri"/>
                <w:b/>
                <w:bCs/>
                <w:color w:val="000000"/>
                <w:lang w:eastAsia="en-NZ"/>
              </w:rPr>
            </w:pPr>
            <w:r>
              <w:rPr>
                <w:rFonts w:ascii="Calibri" w:eastAsia="Times New Roman" w:hAnsi="Calibri" w:cs="Calibri"/>
                <w:b/>
                <w:bCs/>
                <w:color w:val="000000"/>
                <w:lang w:eastAsia="en-NZ"/>
              </w:rPr>
              <w:t>Primary theme or focus</w:t>
            </w:r>
          </w:p>
        </w:tc>
        <w:tc>
          <w:tcPr>
            <w:tcW w:w="6804" w:type="dxa"/>
            <w:shd w:val="clear" w:color="auto" w:fill="auto"/>
            <w:noWrap/>
            <w:vAlign w:val="bottom"/>
            <w:hideMark/>
          </w:tcPr>
          <w:p w14:paraId="4289E06C" w14:textId="77777777" w:rsidR="00B950E1" w:rsidRPr="00EB46D6" w:rsidRDefault="00B950E1" w:rsidP="002B692C">
            <w:pPr>
              <w:spacing w:after="0" w:line="240" w:lineRule="auto"/>
              <w:rPr>
                <w:rFonts w:ascii="Calibri" w:eastAsia="Times New Roman" w:hAnsi="Calibri" w:cs="Calibri"/>
                <w:b/>
                <w:bCs/>
                <w:color w:val="000000"/>
                <w:lang w:eastAsia="en-NZ"/>
              </w:rPr>
            </w:pPr>
            <w:r w:rsidRPr="00EB46D6">
              <w:rPr>
                <w:rFonts w:ascii="Calibri" w:eastAsia="Times New Roman" w:hAnsi="Calibri" w:cs="Calibri"/>
                <w:b/>
                <w:bCs/>
                <w:color w:val="000000"/>
                <w:lang w:eastAsia="en-NZ"/>
              </w:rPr>
              <w:t>Agreement</w:t>
            </w:r>
          </w:p>
        </w:tc>
        <w:tc>
          <w:tcPr>
            <w:tcW w:w="4536" w:type="dxa"/>
            <w:shd w:val="clear" w:color="auto" w:fill="auto"/>
            <w:noWrap/>
            <w:vAlign w:val="bottom"/>
            <w:hideMark/>
          </w:tcPr>
          <w:p w14:paraId="3E7355E4" w14:textId="77777777" w:rsidR="00B950E1" w:rsidRPr="00EB46D6" w:rsidRDefault="00B950E1" w:rsidP="002B692C">
            <w:pPr>
              <w:spacing w:after="0" w:line="240" w:lineRule="auto"/>
              <w:rPr>
                <w:rFonts w:ascii="Calibri" w:eastAsia="Times New Roman" w:hAnsi="Calibri" w:cs="Calibri"/>
                <w:b/>
                <w:bCs/>
                <w:color w:val="000000"/>
                <w:lang w:eastAsia="en-NZ"/>
              </w:rPr>
            </w:pPr>
            <w:r>
              <w:rPr>
                <w:rFonts w:ascii="Calibri" w:eastAsia="Times New Roman" w:hAnsi="Calibri" w:cs="Calibri"/>
                <w:b/>
                <w:bCs/>
                <w:color w:val="000000"/>
                <w:lang w:eastAsia="en-NZ"/>
              </w:rPr>
              <w:t>Major r</w:t>
            </w:r>
            <w:r w:rsidRPr="00EB46D6">
              <w:rPr>
                <w:rFonts w:ascii="Calibri" w:eastAsia="Times New Roman" w:hAnsi="Calibri" w:cs="Calibri"/>
                <w:b/>
                <w:bCs/>
                <w:color w:val="000000"/>
                <w:lang w:eastAsia="en-NZ"/>
              </w:rPr>
              <w:t>elevant subsidiary agreements</w:t>
            </w:r>
          </w:p>
        </w:tc>
      </w:tr>
      <w:tr w:rsidR="00B950E1" w:rsidRPr="00EB46D6" w14:paraId="4705479F" w14:textId="77777777" w:rsidTr="002B692C">
        <w:trPr>
          <w:trHeight w:val="300"/>
        </w:trPr>
        <w:tc>
          <w:tcPr>
            <w:tcW w:w="2405" w:type="dxa"/>
            <w:vMerge w:val="restart"/>
            <w:shd w:val="clear" w:color="auto" w:fill="auto"/>
            <w:noWrap/>
            <w:hideMark/>
          </w:tcPr>
          <w:p w14:paraId="10C82FC9"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Biodiversity</w:t>
            </w:r>
          </w:p>
        </w:tc>
        <w:tc>
          <w:tcPr>
            <w:tcW w:w="6804" w:type="dxa"/>
            <w:vMerge w:val="restart"/>
            <w:shd w:val="clear" w:color="auto" w:fill="auto"/>
            <w:noWrap/>
            <w:hideMark/>
          </w:tcPr>
          <w:p w14:paraId="6ADDED10"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Convention on Biological Diversity (CBD)</w:t>
            </w:r>
          </w:p>
        </w:tc>
        <w:tc>
          <w:tcPr>
            <w:tcW w:w="4536" w:type="dxa"/>
            <w:shd w:val="clear" w:color="auto" w:fill="auto"/>
            <w:noWrap/>
            <w:hideMark/>
          </w:tcPr>
          <w:p w14:paraId="5EDC5DBF"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 xml:space="preserve">Post-2020 Global Biodiversity Framework </w:t>
            </w:r>
            <w:r w:rsidRPr="00EB46D6">
              <w:rPr>
                <w:rFonts w:ascii="Calibri" w:eastAsia="Times New Roman" w:hAnsi="Calibri" w:cs="Calibri"/>
                <w:i/>
                <w:iCs/>
                <w:color w:val="000000"/>
                <w:sz w:val="20"/>
                <w:szCs w:val="20"/>
                <w:lang w:eastAsia="en-NZ"/>
              </w:rPr>
              <w:t>[</w:t>
            </w:r>
            <w:r w:rsidRPr="000B1C2C">
              <w:rPr>
                <w:rFonts w:ascii="Calibri" w:eastAsia="Times New Roman" w:hAnsi="Calibri" w:cs="Calibri"/>
                <w:i/>
                <w:iCs/>
                <w:color w:val="000000"/>
                <w:sz w:val="20"/>
                <w:szCs w:val="20"/>
                <w:highlight w:val="yellow"/>
                <w:lang w:eastAsia="en-NZ"/>
              </w:rPr>
              <w:t>in development</w:t>
            </w:r>
            <w:r w:rsidRPr="00EB46D6">
              <w:rPr>
                <w:rFonts w:ascii="Calibri" w:eastAsia="Times New Roman" w:hAnsi="Calibri" w:cs="Calibri"/>
                <w:i/>
                <w:iCs/>
                <w:color w:val="000000"/>
                <w:sz w:val="20"/>
                <w:szCs w:val="20"/>
                <w:lang w:eastAsia="en-NZ"/>
              </w:rPr>
              <w:t>]</w:t>
            </w:r>
          </w:p>
        </w:tc>
      </w:tr>
      <w:tr w:rsidR="00B950E1" w:rsidRPr="00EB46D6" w14:paraId="6AC1489D" w14:textId="77777777" w:rsidTr="002B692C">
        <w:trPr>
          <w:trHeight w:val="300"/>
        </w:trPr>
        <w:tc>
          <w:tcPr>
            <w:tcW w:w="2405" w:type="dxa"/>
            <w:vMerge/>
            <w:shd w:val="clear" w:color="auto" w:fill="auto"/>
            <w:noWrap/>
            <w:hideMark/>
          </w:tcPr>
          <w:p w14:paraId="3099736F"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vMerge/>
            <w:shd w:val="clear" w:color="auto" w:fill="auto"/>
            <w:noWrap/>
            <w:hideMark/>
          </w:tcPr>
          <w:p w14:paraId="09EE268B"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4536" w:type="dxa"/>
            <w:shd w:val="clear" w:color="auto" w:fill="auto"/>
            <w:noWrap/>
          </w:tcPr>
          <w:p w14:paraId="10496556"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Strategic Plan for Biodiversity 2011-2020 (Aichi Targets)</w:t>
            </w:r>
          </w:p>
        </w:tc>
      </w:tr>
      <w:tr w:rsidR="00B950E1" w:rsidRPr="00EB46D6" w14:paraId="6E84FC58" w14:textId="77777777" w:rsidTr="002B692C">
        <w:trPr>
          <w:trHeight w:val="300"/>
        </w:trPr>
        <w:tc>
          <w:tcPr>
            <w:tcW w:w="2405" w:type="dxa"/>
            <w:vMerge/>
            <w:shd w:val="clear" w:color="auto" w:fill="auto"/>
            <w:noWrap/>
            <w:hideMark/>
          </w:tcPr>
          <w:p w14:paraId="140BADF7"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c>
          <w:tcPr>
            <w:tcW w:w="6804" w:type="dxa"/>
            <w:shd w:val="clear" w:color="auto" w:fill="auto"/>
            <w:hideMark/>
          </w:tcPr>
          <w:p w14:paraId="1F1DAB08"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International Convention for the Regulation of Whaling</w:t>
            </w:r>
          </w:p>
        </w:tc>
        <w:tc>
          <w:tcPr>
            <w:tcW w:w="4536" w:type="dxa"/>
            <w:shd w:val="clear" w:color="auto" w:fill="auto"/>
            <w:noWrap/>
            <w:hideMark/>
          </w:tcPr>
          <w:p w14:paraId="503724A0"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r w:rsidR="00B950E1" w:rsidRPr="00EB46D6" w14:paraId="5DFE985E" w14:textId="77777777" w:rsidTr="002B692C">
        <w:trPr>
          <w:trHeight w:val="300"/>
        </w:trPr>
        <w:tc>
          <w:tcPr>
            <w:tcW w:w="2405" w:type="dxa"/>
            <w:vMerge/>
            <w:shd w:val="clear" w:color="auto" w:fill="auto"/>
            <w:noWrap/>
            <w:hideMark/>
          </w:tcPr>
          <w:p w14:paraId="7ED19D39"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shd w:val="clear" w:color="auto" w:fill="auto"/>
            <w:hideMark/>
          </w:tcPr>
          <w:p w14:paraId="4A898B38"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International Plant Protection Convention</w:t>
            </w:r>
          </w:p>
        </w:tc>
        <w:tc>
          <w:tcPr>
            <w:tcW w:w="4536" w:type="dxa"/>
            <w:shd w:val="clear" w:color="auto" w:fill="auto"/>
            <w:noWrap/>
            <w:hideMark/>
          </w:tcPr>
          <w:p w14:paraId="19AEB265"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r w:rsidR="00B950E1" w:rsidRPr="00EB46D6" w14:paraId="427BFAFD" w14:textId="77777777" w:rsidTr="002B692C">
        <w:trPr>
          <w:trHeight w:val="300"/>
        </w:trPr>
        <w:tc>
          <w:tcPr>
            <w:tcW w:w="2405" w:type="dxa"/>
            <w:vMerge/>
            <w:shd w:val="clear" w:color="auto" w:fill="auto"/>
            <w:noWrap/>
            <w:hideMark/>
          </w:tcPr>
          <w:p w14:paraId="0B283986"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shd w:val="clear" w:color="auto" w:fill="auto"/>
            <w:hideMark/>
          </w:tcPr>
          <w:p w14:paraId="21338852"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International Treaty on Plant Genetic Resources for Food and Agriculture</w:t>
            </w:r>
          </w:p>
        </w:tc>
        <w:tc>
          <w:tcPr>
            <w:tcW w:w="4536" w:type="dxa"/>
            <w:shd w:val="clear" w:color="auto" w:fill="auto"/>
            <w:noWrap/>
            <w:hideMark/>
          </w:tcPr>
          <w:p w14:paraId="510185EF"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r w:rsidR="00B950E1" w:rsidRPr="00EB46D6" w14:paraId="4866982A" w14:textId="77777777" w:rsidTr="002B692C">
        <w:trPr>
          <w:trHeight w:val="300"/>
        </w:trPr>
        <w:tc>
          <w:tcPr>
            <w:tcW w:w="2405" w:type="dxa"/>
            <w:vMerge/>
            <w:shd w:val="clear" w:color="auto" w:fill="auto"/>
            <w:noWrap/>
            <w:hideMark/>
          </w:tcPr>
          <w:p w14:paraId="29589B98"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shd w:val="clear" w:color="auto" w:fill="auto"/>
            <w:noWrap/>
            <w:hideMark/>
          </w:tcPr>
          <w:p w14:paraId="4755EE56"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Ramsar Convention on Wetlands</w:t>
            </w:r>
          </w:p>
        </w:tc>
        <w:tc>
          <w:tcPr>
            <w:tcW w:w="4536" w:type="dxa"/>
            <w:shd w:val="clear" w:color="auto" w:fill="auto"/>
            <w:noWrap/>
            <w:hideMark/>
          </w:tcPr>
          <w:p w14:paraId="46A52418"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r w:rsidR="00B950E1" w:rsidRPr="00EB46D6" w14:paraId="13316629" w14:textId="77777777" w:rsidTr="002B692C">
        <w:trPr>
          <w:trHeight w:val="300"/>
        </w:trPr>
        <w:tc>
          <w:tcPr>
            <w:tcW w:w="2405" w:type="dxa"/>
            <w:vMerge/>
            <w:shd w:val="clear" w:color="auto" w:fill="auto"/>
            <w:noWrap/>
            <w:hideMark/>
          </w:tcPr>
          <w:p w14:paraId="22E86F3B"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shd w:val="clear" w:color="auto" w:fill="auto"/>
            <w:noWrap/>
            <w:hideMark/>
          </w:tcPr>
          <w:p w14:paraId="49FFFA75"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Convention on International Trade in Endangered Species (CITES)</w:t>
            </w:r>
          </w:p>
        </w:tc>
        <w:tc>
          <w:tcPr>
            <w:tcW w:w="4536" w:type="dxa"/>
            <w:shd w:val="clear" w:color="auto" w:fill="auto"/>
            <w:hideMark/>
          </w:tcPr>
          <w:p w14:paraId="7C38340A"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r w:rsidR="00B950E1" w:rsidRPr="00EB46D6" w14:paraId="74A49F40" w14:textId="77777777" w:rsidTr="002B692C">
        <w:trPr>
          <w:trHeight w:val="300"/>
        </w:trPr>
        <w:tc>
          <w:tcPr>
            <w:tcW w:w="2405" w:type="dxa"/>
            <w:vMerge/>
            <w:shd w:val="clear" w:color="auto" w:fill="auto"/>
            <w:noWrap/>
            <w:hideMark/>
          </w:tcPr>
          <w:p w14:paraId="6928F68D"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shd w:val="clear" w:color="auto" w:fill="auto"/>
            <w:noWrap/>
            <w:hideMark/>
          </w:tcPr>
          <w:p w14:paraId="6387803F"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Convention on the Conservation of Migratory Species of Wild Animals (CMS)</w:t>
            </w:r>
          </w:p>
        </w:tc>
        <w:tc>
          <w:tcPr>
            <w:tcW w:w="4536" w:type="dxa"/>
            <w:shd w:val="clear" w:color="auto" w:fill="auto"/>
            <w:hideMark/>
          </w:tcPr>
          <w:p w14:paraId="604FE8D8"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r w:rsidR="00B950E1" w:rsidRPr="00EB46D6" w14:paraId="4362B57B" w14:textId="77777777" w:rsidTr="002B692C">
        <w:trPr>
          <w:trHeight w:val="300"/>
        </w:trPr>
        <w:tc>
          <w:tcPr>
            <w:tcW w:w="2405" w:type="dxa"/>
            <w:vMerge w:val="restart"/>
            <w:shd w:val="clear" w:color="auto" w:fill="auto"/>
            <w:noWrap/>
            <w:hideMark/>
          </w:tcPr>
          <w:p w14:paraId="6A7E52F5"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Climate Change</w:t>
            </w:r>
          </w:p>
        </w:tc>
        <w:tc>
          <w:tcPr>
            <w:tcW w:w="6804" w:type="dxa"/>
            <w:vMerge w:val="restart"/>
            <w:shd w:val="clear" w:color="auto" w:fill="auto"/>
            <w:noWrap/>
            <w:hideMark/>
          </w:tcPr>
          <w:p w14:paraId="0B4172D3"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United Nations Framework Convention on Climate Change (UNFCCC)</w:t>
            </w:r>
          </w:p>
        </w:tc>
        <w:tc>
          <w:tcPr>
            <w:tcW w:w="4536" w:type="dxa"/>
            <w:shd w:val="clear" w:color="auto" w:fill="auto"/>
            <w:hideMark/>
          </w:tcPr>
          <w:p w14:paraId="68DEB8C1"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Paris Agreement</w:t>
            </w:r>
          </w:p>
        </w:tc>
      </w:tr>
      <w:tr w:rsidR="00B950E1" w:rsidRPr="00EB46D6" w14:paraId="0B2C98EB" w14:textId="77777777" w:rsidTr="002B692C">
        <w:trPr>
          <w:trHeight w:val="300"/>
        </w:trPr>
        <w:tc>
          <w:tcPr>
            <w:tcW w:w="2405" w:type="dxa"/>
            <w:vMerge/>
            <w:shd w:val="clear" w:color="auto" w:fill="auto"/>
            <w:noWrap/>
            <w:hideMark/>
          </w:tcPr>
          <w:p w14:paraId="3CD902B4"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vMerge/>
            <w:shd w:val="clear" w:color="auto" w:fill="auto"/>
            <w:noWrap/>
            <w:hideMark/>
          </w:tcPr>
          <w:p w14:paraId="6C49971E"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4536" w:type="dxa"/>
            <w:shd w:val="clear" w:color="auto" w:fill="auto"/>
            <w:hideMark/>
          </w:tcPr>
          <w:p w14:paraId="5E375108"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Kyoto Protocol</w:t>
            </w:r>
          </w:p>
        </w:tc>
      </w:tr>
      <w:tr w:rsidR="00B950E1" w:rsidRPr="00EB46D6" w14:paraId="695D8622" w14:textId="77777777" w:rsidTr="002B692C">
        <w:trPr>
          <w:trHeight w:val="300"/>
        </w:trPr>
        <w:tc>
          <w:tcPr>
            <w:tcW w:w="2405" w:type="dxa"/>
            <w:vMerge w:val="restart"/>
            <w:shd w:val="clear" w:color="auto" w:fill="auto"/>
            <w:noWrap/>
            <w:hideMark/>
          </w:tcPr>
          <w:p w14:paraId="48F33042"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Development</w:t>
            </w:r>
          </w:p>
        </w:tc>
        <w:tc>
          <w:tcPr>
            <w:tcW w:w="6804" w:type="dxa"/>
            <w:vMerge w:val="restart"/>
            <w:shd w:val="clear" w:color="auto" w:fill="auto"/>
            <w:noWrap/>
            <w:hideMark/>
          </w:tcPr>
          <w:p w14:paraId="348F395B"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2030 Agenda for Sustainable Development</w:t>
            </w:r>
          </w:p>
        </w:tc>
        <w:tc>
          <w:tcPr>
            <w:tcW w:w="4536" w:type="dxa"/>
            <w:shd w:val="clear" w:color="auto" w:fill="auto"/>
            <w:hideMark/>
          </w:tcPr>
          <w:p w14:paraId="759828AE"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Sustainable Development Goals (SDGs)</w:t>
            </w:r>
          </w:p>
        </w:tc>
      </w:tr>
      <w:tr w:rsidR="00B950E1" w:rsidRPr="00EB46D6" w14:paraId="0A6539A6" w14:textId="77777777" w:rsidTr="002B692C">
        <w:trPr>
          <w:trHeight w:val="300"/>
        </w:trPr>
        <w:tc>
          <w:tcPr>
            <w:tcW w:w="2405" w:type="dxa"/>
            <w:vMerge/>
            <w:shd w:val="clear" w:color="auto" w:fill="auto"/>
            <w:noWrap/>
            <w:hideMark/>
          </w:tcPr>
          <w:p w14:paraId="43EFA7FC"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vMerge/>
            <w:shd w:val="clear" w:color="auto" w:fill="auto"/>
            <w:hideMark/>
          </w:tcPr>
          <w:p w14:paraId="5C0C3C05"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4536" w:type="dxa"/>
            <w:shd w:val="clear" w:color="auto" w:fill="auto"/>
            <w:noWrap/>
          </w:tcPr>
          <w:p w14:paraId="5C6784F9"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SIDS Accelerated Modalities of Action (SAMOA) Pathway</w:t>
            </w:r>
          </w:p>
        </w:tc>
      </w:tr>
      <w:tr w:rsidR="00B950E1" w:rsidRPr="00EB46D6" w14:paraId="4EE5B081" w14:textId="77777777" w:rsidTr="002B692C">
        <w:trPr>
          <w:trHeight w:val="300"/>
        </w:trPr>
        <w:tc>
          <w:tcPr>
            <w:tcW w:w="2405" w:type="dxa"/>
            <w:shd w:val="clear" w:color="auto" w:fill="auto"/>
            <w:noWrap/>
            <w:hideMark/>
          </w:tcPr>
          <w:p w14:paraId="68614C13"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Natural &amp; Cultural Heritage</w:t>
            </w:r>
          </w:p>
        </w:tc>
        <w:tc>
          <w:tcPr>
            <w:tcW w:w="6804" w:type="dxa"/>
            <w:shd w:val="clear" w:color="auto" w:fill="auto"/>
            <w:hideMark/>
          </w:tcPr>
          <w:p w14:paraId="77B06CA2"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World Heritage Convention</w:t>
            </w:r>
          </w:p>
        </w:tc>
        <w:tc>
          <w:tcPr>
            <w:tcW w:w="4536" w:type="dxa"/>
            <w:shd w:val="clear" w:color="auto" w:fill="auto"/>
            <w:hideMark/>
          </w:tcPr>
          <w:p w14:paraId="46448D18"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r w:rsidR="00B950E1" w:rsidRPr="00EB46D6" w14:paraId="48B36DCC" w14:textId="77777777" w:rsidTr="002B692C">
        <w:trPr>
          <w:trHeight w:val="300"/>
        </w:trPr>
        <w:tc>
          <w:tcPr>
            <w:tcW w:w="2405" w:type="dxa"/>
            <w:vMerge w:val="restart"/>
            <w:shd w:val="clear" w:color="auto" w:fill="auto"/>
            <w:noWrap/>
            <w:hideMark/>
          </w:tcPr>
          <w:p w14:paraId="5CB11616"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Oceans &amp; Maritime</w:t>
            </w:r>
          </w:p>
        </w:tc>
        <w:tc>
          <w:tcPr>
            <w:tcW w:w="6804" w:type="dxa"/>
            <w:vMerge w:val="restart"/>
            <w:shd w:val="clear" w:color="auto" w:fill="auto"/>
            <w:hideMark/>
          </w:tcPr>
          <w:p w14:paraId="10A91FF0"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United Nations Convention on the Law of the Sea (UNCLOS)</w:t>
            </w:r>
          </w:p>
        </w:tc>
        <w:tc>
          <w:tcPr>
            <w:tcW w:w="4536" w:type="dxa"/>
            <w:shd w:val="clear" w:color="auto" w:fill="auto"/>
            <w:hideMark/>
          </w:tcPr>
          <w:p w14:paraId="433AFAC7"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 xml:space="preserve">BBNJ Instrument </w:t>
            </w:r>
            <w:r w:rsidRPr="00EB46D6">
              <w:rPr>
                <w:rFonts w:ascii="Calibri" w:eastAsia="Times New Roman" w:hAnsi="Calibri" w:cs="Calibri"/>
                <w:i/>
                <w:iCs/>
                <w:color w:val="000000"/>
                <w:sz w:val="20"/>
                <w:szCs w:val="20"/>
                <w:lang w:eastAsia="en-NZ"/>
              </w:rPr>
              <w:t>[</w:t>
            </w:r>
            <w:r w:rsidRPr="000B1C2C">
              <w:rPr>
                <w:rFonts w:ascii="Calibri" w:eastAsia="Times New Roman" w:hAnsi="Calibri" w:cs="Calibri"/>
                <w:i/>
                <w:iCs/>
                <w:color w:val="000000"/>
                <w:sz w:val="20"/>
                <w:szCs w:val="20"/>
                <w:highlight w:val="yellow"/>
                <w:lang w:eastAsia="en-NZ"/>
              </w:rPr>
              <w:t>in development</w:t>
            </w:r>
            <w:r w:rsidRPr="00EB46D6">
              <w:rPr>
                <w:rFonts w:ascii="Calibri" w:eastAsia="Times New Roman" w:hAnsi="Calibri" w:cs="Calibri"/>
                <w:i/>
                <w:iCs/>
                <w:color w:val="000000"/>
                <w:sz w:val="20"/>
                <w:szCs w:val="20"/>
                <w:lang w:eastAsia="en-NZ"/>
              </w:rPr>
              <w:t>]</w:t>
            </w:r>
          </w:p>
        </w:tc>
      </w:tr>
      <w:tr w:rsidR="00B950E1" w:rsidRPr="00EB46D6" w14:paraId="12E69005" w14:textId="77777777" w:rsidTr="002B692C">
        <w:trPr>
          <w:trHeight w:val="300"/>
        </w:trPr>
        <w:tc>
          <w:tcPr>
            <w:tcW w:w="2405" w:type="dxa"/>
            <w:vMerge/>
            <w:shd w:val="clear" w:color="auto" w:fill="auto"/>
            <w:noWrap/>
            <w:hideMark/>
          </w:tcPr>
          <w:p w14:paraId="26880C38"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vMerge/>
            <w:shd w:val="clear" w:color="auto" w:fill="auto"/>
            <w:noWrap/>
            <w:hideMark/>
          </w:tcPr>
          <w:p w14:paraId="4C498367"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4536" w:type="dxa"/>
            <w:shd w:val="clear" w:color="auto" w:fill="auto"/>
            <w:noWrap/>
          </w:tcPr>
          <w:p w14:paraId="3B42F610"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UN Fish Stocks Agreement</w:t>
            </w:r>
          </w:p>
        </w:tc>
      </w:tr>
      <w:tr w:rsidR="00B950E1" w:rsidRPr="00EB46D6" w14:paraId="52101808" w14:textId="77777777" w:rsidTr="002B692C">
        <w:trPr>
          <w:trHeight w:val="300"/>
        </w:trPr>
        <w:tc>
          <w:tcPr>
            <w:tcW w:w="2405" w:type="dxa"/>
            <w:vMerge w:val="restart"/>
            <w:shd w:val="clear" w:color="auto" w:fill="auto"/>
            <w:noWrap/>
            <w:hideMark/>
          </w:tcPr>
          <w:p w14:paraId="322FB8E1"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Pollution &amp; Hazardous Waste</w:t>
            </w:r>
          </w:p>
        </w:tc>
        <w:tc>
          <w:tcPr>
            <w:tcW w:w="6804" w:type="dxa"/>
            <w:shd w:val="clear" w:color="auto" w:fill="auto"/>
            <w:hideMark/>
          </w:tcPr>
          <w:p w14:paraId="6BD457E4"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 xml:space="preserve">Vienna Convention for the Protection of the Ozone Layer </w:t>
            </w:r>
          </w:p>
        </w:tc>
        <w:tc>
          <w:tcPr>
            <w:tcW w:w="4536" w:type="dxa"/>
            <w:shd w:val="clear" w:color="auto" w:fill="auto"/>
            <w:noWrap/>
            <w:hideMark/>
          </w:tcPr>
          <w:p w14:paraId="4C3CC2F5"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Montreal Protocol on Substances that Deplete the Ozone Layer</w:t>
            </w:r>
          </w:p>
        </w:tc>
      </w:tr>
      <w:tr w:rsidR="00B950E1" w:rsidRPr="00EB46D6" w14:paraId="295E21FD" w14:textId="77777777" w:rsidTr="002B692C">
        <w:trPr>
          <w:trHeight w:val="300"/>
        </w:trPr>
        <w:tc>
          <w:tcPr>
            <w:tcW w:w="2405" w:type="dxa"/>
            <w:vMerge/>
            <w:shd w:val="clear" w:color="auto" w:fill="auto"/>
            <w:noWrap/>
            <w:hideMark/>
          </w:tcPr>
          <w:p w14:paraId="4E76BB61"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shd w:val="clear" w:color="auto" w:fill="auto"/>
            <w:noWrap/>
            <w:hideMark/>
          </w:tcPr>
          <w:p w14:paraId="3BFF553A"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r w:rsidRPr="00EB46D6">
              <w:rPr>
                <w:rFonts w:ascii="Calibri" w:eastAsia="Times New Roman" w:hAnsi="Calibri" w:cs="Calibri"/>
                <w:color w:val="000000"/>
                <w:sz w:val="20"/>
                <w:szCs w:val="20"/>
                <w:lang w:eastAsia="en-NZ"/>
              </w:rPr>
              <w:t>Basel Convention on Transboundary Movements of Hazardous Wastes</w:t>
            </w:r>
          </w:p>
        </w:tc>
        <w:tc>
          <w:tcPr>
            <w:tcW w:w="4536" w:type="dxa"/>
            <w:shd w:val="clear" w:color="auto" w:fill="auto"/>
            <w:noWrap/>
            <w:hideMark/>
          </w:tcPr>
          <w:p w14:paraId="4D755581"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r w:rsidR="00B950E1" w:rsidRPr="00EB46D6" w14:paraId="403DD2B0" w14:textId="77777777" w:rsidTr="002B692C">
        <w:trPr>
          <w:trHeight w:val="300"/>
        </w:trPr>
        <w:tc>
          <w:tcPr>
            <w:tcW w:w="2405" w:type="dxa"/>
            <w:vMerge/>
            <w:shd w:val="clear" w:color="auto" w:fill="auto"/>
            <w:noWrap/>
            <w:hideMark/>
          </w:tcPr>
          <w:p w14:paraId="1B4A9E82"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c>
          <w:tcPr>
            <w:tcW w:w="6804" w:type="dxa"/>
            <w:shd w:val="clear" w:color="auto" w:fill="auto"/>
            <w:noWrap/>
          </w:tcPr>
          <w:p w14:paraId="18AFB287"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London Convention on Prevention of Marine Pollution by Dumping </w:t>
            </w:r>
          </w:p>
        </w:tc>
        <w:tc>
          <w:tcPr>
            <w:tcW w:w="4536" w:type="dxa"/>
            <w:shd w:val="clear" w:color="auto" w:fill="auto"/>
            <w:noWrap/>
            <w:hideMark/>
          </w:tcPr>
          <w:p w14:paraId="27609B98"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r w:rsidR="00B950E1" w:rsidRPr="00EB46D6" w14:paraId="49918B4C" w14:textId="77777777" w:rsidTr="002B692C">
        <w:trPr>
          <w:trHeight w:val="300"/>
        </w:trPr>
        <w:tc>
          <w:tcPr>
            <w:tcW w:w="2405" w:type="dxa"/>
            <w:vMerge/>
            <w:shd w:val="clear" w:color="auto" w:fill="auto"/>
            <w:noWrap/>
            <w:hideMark/>
          </w:tcPr>
          <w:p w14:paraId="1EC873D2" w14:textId="77777777" w:rsidR="00B950E1" w:rsidRPr="00EB46D6" w:rsidRDefault="00B950E1" w:rsidP="002B692C">
            <w:pPr>
              <w:spacing w:after="0" w:line="240" w:lineRule="auto"/>
              <w:rPr>
                <w:rFonts w:ascii="Times New Roman" w:eastAsia="Times New Roman" w:hAnsi="Times New Roman" w:cs="Times New Roman"/>
                <w:sz w:val="20"/>
                <w:szCs w:val="20"/>
                <w:lang w:eastAsia="en-NZ"/>
              </w:rPr>
            </w:pPr>
          </w:p>
        </w:tc>
        <w:tc>
          <w:tcPr>
            <w:tcW w:w="6804" w:type="dxa"/>
            <w:shd w:val="clear" w:color="auto" w:fill="auto"/>
            <w:noWrap/>
          </w:tcPr>
          <w:p w14:paraId="0B0FF684"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r w:rsidRPr="00EB46D6">
              <w:rPr>
                <w:rFonts w:ascii="Calibri" w:eastAsia="Times New Roman" w:hAnsi="Calibri" w:cs="Calibri"/>
                <w:color w:val="000000"/>
                <w:sz w:val="20"/>
                <w:szCs w:val="20"/>
                <w:lang w:eastAsia="en-NZ"/>
              </w:rPr>
              <w:t>Convention for the Prevention of Pollution from Ships (MARPOL)</w:t>
            </w:r>
          </w:p>
        </w:tc>
        <w:tc>
          <w:tcPr>
            <w:tcW w:w="4536" w:type="dxa"/>
            <w:shd w:val="clear" w:color="auto" w:fill="auto"/>
            <w:noWrap/>
            <w:hideMark/>
          </w:tcPr>
          <w:p w14:paraId="7E70D468" w14:textId="77777777" w:rsidR="00B950E1" w:rsidRPr="00EB46D6" w:rsidRDefault="00B950E1" w:rsidP="002B692C">
            <w:pPr>
              <w:spacing w:after="0" w:line="240" w:lineRule="auto"/>
              <w:rPr>
                <w:rFonts w:ascii="Calibri" w:eastAsia="Times New Roman" w:hAnsi="Calibri" w:cs="Calibri"/>
                <w:color w:val="000000"/>
                <w:sz w:val="20"/>
                <w:szCs w:val="20"/>
                <w:lang w:eastAsia="en-NZ"/>
              </w:rPr>
            </w:pPr>
          </w:p>
        </w:tc>
      </w:tr>
    </w:tbl>
    <w:p w14:paraId="584911D7" w14:textId="77777777" w:rsidR="00B950E1" w:rsidRDefault="00B950E1">
      <w:pPr>
        <w:rPr>
          <w:rFonts w:cstheme="minorHAnsi"/>
          <w:b/>
          <w:bCs/>
          <w:sz w:val="36"/>
          <w:szCs w:val="36"/>
        </w:rPr>
      </w:pPr>
    </w:p>
    <w:p w14:paraId="570C554D" w14:textId="03176303" w:rsidR="00B950E1" w:rsidRDefault="002C63FB" w:rsidP="002C63FB">
      <w:pPr>
        <w:pStyle w:val="Caption"/>
      </w:pPr>
      <w:r>
        <w:lastRenderedPageBreak/>
        <w:t xml:space="preserve">Table </w:t>
      </w:r>
      <w:r w:rsidR="00EC223D">
        <w:fldChar w:fldCharType="begin"/>
      </w:r>
      <w:r w:rsidR="00EC223D">
        <w:instrText xml:space="preserve"> SEQ Table \* ARABIC </w:instrText>
      </w:r>
      <w:r w:rsidR="00EC223D">
        <w:fldChar w:fldCharType="separate"/>
      </w:r>
      <w:r>
        <w:rPr>
          <w:noProof/>
        </w:rPr>
        <w:t>3</w:t>
      </w:r>
      <w:r w:rsidR="00EC223D">
        <w:rPr>
          <w:noProof/>
        </w:rPr>
        <w:fldChar w:fldCharType="end"/>
      </w:r>
      <w:r>
        <w:t xml:space="preserve">: </w:t>
      </w:r>
      <w:r w:rsidRPr="00681BC5">
        <w:t>Selected relevant regional Pacific agreements and frameworks, grouped by primary theme or focus.  Note that many agreements and frameworks are relevant to multiple areas of focus.  The agreements and frameworks included are illustrative and not exhaust</w:t>
      </w:r>
      <w:r>
        <w:t>ive.</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0725"/>
      </w:tblGrid>
      <w:tr w:rsidR="00B950E1" w:rsidRPr="00C42DB9" w14:paraId="298AF6BF" w14:textId="77777777" w:rsidTr="00B950E1">
        <w:trPr>
          <w:trHeight w:val="300"/>
        </w:trPr>
        <w:tc>
          <w:tcPr>
            <w:tcW w:w="3020" w:type="dxa"/>
            <w:shd w:val="clear" w:color="auto" w:fill="auto"/>
            <w:noWrap/>
            <w:vAlign w:val="bottom"/>
            <w:hideMark/>
          </w:tcPr>
          <w:p w14:paraId="0F31579F" w14:textId="77777777" w:rsidR="00B950E1" w:rsidRPr="00C42DB9" w:rsidRDefault="00B950E1" w:rsidP="002B692C">
            <w:pPr>
              <w:spacing w:after="0" w:line="240" w:lineRule="auto"/>
              <w:rPr>
                <w:rFonts w:ascii="Calibri" w:eastAsia="Times New Roman" w:hAnsi="Calibri" w:cs="Calibri"/>
                <w:b/>
                <w:bCs/>
                <w:color w:val="000000"/>
                <w:lang w:eastAsia="en-NZ"/>
              </w:rPr>
            </w:pPr>
            <w:r>
              <w:rPr>
                <w:rFonts w:ascii="Calibri" w:eastAsia="Times New Roman" w:hAnsi="Calibri" w:cs="Calibri"/>
                <w:b/>
                <w:bCs/>
                <w:color w:val="000000"/>
                <w:lang w:eastAsia="en-NZ"/>
              </w:rPr>
              <w:t>Primary t</w:t>
            </w:r>
            <w:r w:rsidRPr="00C42DB9">
              <w:rPr>
                <w:rFonts w:ascii="Calibri" w:eastAsia="Times New Roman" w:hAnsi="Calibri" w:cs="Calibri"/>
                <w:b/>
                <w:bCs/>
                <w:color w:val="000000"/>
                <w:lang w:eastAsia="en-NZ"/>
              </w:rPr>
              <w:t>heme</w:t>
            </w:r>
            <w:r>
              <w:rPr>
                <w:rFonts w:ascii="Calibri" w:eastAsia="Times New Roman" w:hAnsi="Calibri" w:cs="Calibri"/>
                <w:b/>
                <w:bCs/>
                <w:color w:val="000000"/>
                <w:lang w:eastAsia="en-NZ"/>
              </w:rPr>
              <w:t xml:space="preserve"> or focus</w:t>
            </w:r>
          </w:p>
        </w:tc>
        <w:tc>
          <w:tcPr>
            <w:tcW w:w="10725" w:type="dxa"/>
            <w:shd w:val="clear" w:color="auto" w:fill="auto"/>
            <w:noWrap/>
            <w:vAlign w:val="bottom"/>
            <w:hideMark/>
          </w:tcPr>
          <w:p w14:paraId="72FB30C5" w14:textId="77777777" w:rsidR="00B950E1" w:rsidRPr="00C42DB9" w:rsidRDefault="00B950E1" w:rsidP="002B692C">
            <w:pPr>
              <w:spacing w:after="0" w:line="240" w:lineRule="auto"/>
              <w:rPr>
                <w:rFonts w:ascii="Calibri" w:eastAsia="Times New Roman" w:hAnsi="Calibri" w:cs="Calibri"/>
                <w:b/>
                <w:bCs/>
                <w:color w:val="000000"/>
                <w:lang w:eastAsia="en-NZ"/>
              </w:rPr>
            </w:pPr>
            <w:r>
              <w:rPr>
                <w:rFonts w:ascii="Calibri" w:eastAsia="Times New Roman" w:hAnsi="Calibri" w:cs="Calibri"/>
                <w:b/>
                <w:bCs/>
                <w:color w:val="000000"/>
                <w:lang w:eastAsia="en-NZ"/>
              </w:rPr>
              <w:t>Regional agreement or framework</w:t>
            </w:r>
          </w:p>
        </w:tc>
      </w:tr>
      <w:tr w:rsidR="00B950E1" w:rsidRPr="00C42DB9" w14:paraId="2E250316" w14:textId="77777777" w:rsidTr="00B950E1">
        <w:trPr>
          <w:trHeight w:val="300"/>
        </w:trPr>
        <w:tc>
          <w:tcPr>
            <w:tcW w:w="3020" w:type="dxa"/>
            <w:vMerge w:val="restart"/>
            <w:shd w:val="clear" w:color="auto" w:fill="auto"/>
            <w:noWrap/>
            <w:hideMark/>
          </w:tcPr>
          <w:p w14:paraId="5328B68E"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Development</w:t>
            </w:r>
          </w:p>
        </w:tc>
        <w:tc>
          <w:tcPr>
            <w:tcW w:w="10725" w:type="dxa"/>
            <w:shd w:val="clear" w:color="auto" w:fill="auto"/>
            <w:noWrap/>
            <w:hideMark/>
          </w:tcPr>
          <w:p w14:paraId="5BF05620"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Framework for Pacific Regionalism</w:t>
            </w:r>
          </w:p>
        </w:tc>
      </w:tr>
      <w:tr w:rsidR="00B950E1" w:rsidRPr="00C42DB9" w14:paraId="0D7BDA7F" w14:textId="77777777" w:rsidTr="00B950E1">
        <w:trPr>
          <w:trHeight w:val="300"/>
        </w:trPr>
        <w:tc>
          <w:tcPr>
            <w:tcW w:w="3020" w:type="dxa"/>
            <w:vMerge/>
            <w:shd w:val="clear" w:color="auto" w:fill="auto"/>
            <w:noWrap/>
            <w:hideMark/>
          </w:tcPr>
          <w:p w14:paraId="5CF42753"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1D958E2B"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Pacific Roadmap for Sustainable Development</w:t>
            </w:r>
          </w:p>
        </w:tc>
      </w:tr>
      <w:tr w:rsidR="00B950E1" w:rsidRPr="00C42DB9" w14:paraId="0B45B00D" w14:textId="77777777" w:rsidTr="00B950E1">
        <w:trPr>
          <w:trHeight w:val="300"/>
        </w:trPr>
        <w:tc>
          <w:tcPr>
            <w:tcW w:w="3020" w:type="dxa"/>
            <w:vMerge/>
            <w:shd w:val="clear" w:color="auto" w:fill="auto"/>
            <w:noWrap/>
            <w:hideMark/>
          </w:tcPr>
          <w:p w14:paraId="6379E991"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570238B1"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Pacific Framework for Education for Sustainable Development</w:t>
            </w:r>
          </w:p>
        </w:tc>
      </w:tr>
      <w:tr w:rsidR="00B950E1" w:rsidRPr="00C42DB9" w14:paraId="17E01E68" w14:textId="77777777" w:rsidTr="00B950E1">
        <w:trPr>
          <w:trHeight w:val="300"/>
        </w:trPr>
        <w:tc>
          <w:tcPr>
            <w:tcW w:w="3020" w:type="dxa"/>
            <w:vMerge/>
            <w:shd w:val="clear" w:color="auto" w:fill="auto"/>
            <w:noWrap/>
            <w:hideMark/>
          </w:tcPr>
          <w:p w14:paraId="0B7F9CB8"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39AC08F3"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MSG Framework for Action on Environment, Climate Change &amp; Sustainable Development</w:t>
            </w:r>
          </w:p>
        </w:tc>
      </w:tr>
      <w:tr w:rsidR="00B950E1" w:rsidRPr="00C42DB9" w14:paraId="59323314" w14:textId="77777777" w:rsidTr="00B950E1">
        <w:trPr>
          <w:trHeight w:val="300"/>
        </w:trPr>
        <w:tc>
          <w:tcPr>
            <w:tcW w:w="3020" w:type="dxa"/>
            <w:vMerge w:val="restart"/>
            <w:shd w:val="clear" w:color="auto" w:fill="auto"/>
            <w:noWrap/>
            <w:hideMark/>
          </w:tcPr>
          <w:p w14:paraId="0BFB443E"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Oceans &amp; Maritime</w:t>
            </w:r>
          </w:p>
        </w:tc>
        <w:tc>
          <w:tcPr>
            <w:tcW w:w="10725" w:type="dxa"/>
            <w:shd w:val="clear" w:color="auto" w:fill="auto"/>
            <w:noWrap/>
            <w:hideMark/>
          </w:tcPr>
          <w:p w14:paraId="4175A470"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Framework for a Pacific Oceanscape</w:t>
            </w:r>
          </w:p>
        </w:tc>
      </w:tr>
      <w:tr w:rsidR="00B950E1" w:rsidRPr="00C42DB9" w14:paraId="7C505AFB" w14:textId="77777777" w:rsidTr="00B950E1">
        <w:trPr>
          <w:trHeight w:val="300"/>
        </w:trPr>
        <w:tc>
          <w:tcPr>
            <w:tcW w:w="3020" w:type="dxa"/>
            <w:vMerge/>
            <w:shd w:val="clear" w:color="auto" w:fill="auto"/>
            <w:noWrap/>
            <w:hideMark/>
          </w:tcPr>
          <w:p w14:paraId="75DE70A9"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719500E6"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Pacific Regional Ocean Policy &amp; Framework for Integrated Strategic Action</w:t>
            </w:r>
          </w:p>
        </w:tc>
      </w:tr>
      <w:tr w:rsidR="00B950E1" w:rsidRPr="00C42DB9" w14:paraId="6A061E49" w14:textId="77777777" w:rsidTr="00B950E1">
        <w:trPr>
          <w:trHeight w:val="300"/>
        </w:trPr>
        <w:tc>
          <w:tcPr>
            <w:tcW w:w="3020" w:type="dxa"/>
            <w:vMerge/>
            <w:shd w:val="clear" w:color="auto" w:fill="auto"/>
            <w:noWrap/>
            <w:hideMark/>
          </w:tcPr>
          <w:p w14:paraId="31BF50E3"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138ED821"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Regional Tuna Management &amp; Development Strategy</w:t>
            </w:r>
          </w:p>
        </w:tc>
      </w:tr>
      <w:tr w:rsidR="00B950E1" w:rsidRPr="00C42DB9" w14:paraId="30AD3928" w14:textId="77777777" w:rsidTr="00B950E1">
        <w:trPr>
          <w:trHeight w:val="300"/>
        </w:trPr>
        <w:tc>
          <w:tcPr>
            <w:tcW w:w="3020" w:type="dxa"/>
            <w:vMerge/>
            <w:shd w:val="clear" w:color="auto" w:fill="auto"/>
            <w:noWrap/>
            <w:hideMark/>
          </w:tcPr>
          <w:p w14:paraId="07C4CE7C"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2432171B"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Regional Monitoring, Control &amp; Surveillance Strategy</w:t>
            </w:r>
          </w:p>
        </w:tc>
      </w:tr>
      <w:tr w:rsidR="00B950E1" w:rsidRPr="00C42DB9" w14:paraId="6B13DA91" w14:textId="77777777" w:rsidTr="00B950E1">
        <w:trPr>
          <w:trHeight w:val="300"/>
        </w:trPr>
        <w:tc>
          <w:tcPr>
            <w:tcW w:w="3020" w:type="dxa"/>
            <w:vMerge/>
            <w:shd w:val="clear" w:color="auto" w:fill="auto"/>
            <w:noWrap/>
            <w:hideMark/>
          </w:tcPr>
          <w:p w14:paraId="00767EEA"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5CEF8024"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Convention for Highly Migratory Fish Stocks in the Western &amp; Central Pacific</w:t>
            </w:r>
          </w:p>
        </w:tc>
      </w:tr>
      <w:tr w:rsidR="00B950E1" w:rsidRPr="00C42DB9" w14:paraId="637D725B" w14:textId="77777777" w:rsidTr="00B950E1">
        <w:trPr>
          <w:trHeight w:val="300"/>
        </w:trPr>
        <w:tc>
          <w:tcPr>
            <w:tcW w:w="3020" w:type="dxa"/>
            <w:vMerge/>
            <w:shd w:val="clear" w:color="auto" w:fill="auto"/>
            <w:noWrap/>
            <w:hideMark/>
          </w:tcPr>
          <w:p w14:paraId="73B4CAC8"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79D46040"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Regional Roadmap for Sustainable Fisheries</w:t>
            </w:r>
          </w:p>
        </w:tc>
      </w:tr>
      <w:tr w:rsidR="00B950E1" w:rsidRPr="00C42DB9" w14:paraId="3F904CF8" w14:textId="77777777" w:rsidTr="00B950E1">
        <w:trPr>
          <w:trHeight w:val="300"/>
        </w:trPr>
        <w:tc>
          <w:tcPr>
            <w:tcW w:w="3020" w:type="dxa"/>
            <w:vMerge w:val="restart"/>
            <w:shd w:val="clear" w:color="auto" w:fill="auto"/>
            <w:noWrap/>
            <w:hideMark/>
          </w:tcPr>
          <w:p w14:paraId="5E98F7AE"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Biodiversity</w:t>
            </w:r>
          </w:p>
        </w:tc>
        <w:tc>
          <w:tcPr>
            <w:tcW w:w="10725" w:type="dxa"/>
            <w:shd w:val="clear" w:color="auto" w:fill="auto"/>
            <w:noWrap/>
            <w:hideMark/>
          </w:tcPr>
          <w:p w14:paraId="2D62BA42"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Noumea Convention</w:t>
            </w:r>
          </w:p>
        </w:tc>
      </w:tr>
      <w:tr w:rsidR="00B950E1" w:rsidRPr="00C42DB9" w14:paraId="6A492AFA" w14:textId="77777777" w:rsidTr="00B950E1">
        <w:trPr>
          <w:trHeight w:val="300"/>
        </w:trPr>
        <w:tc>
          <w:tcPr>
            <w:tcW w:w="3020" w:type="dxa"/>
            <w:vMerge/>
            <w:shd w:val="clear" w:color="auto" w:fill="auto"/>
            <w:noWrap/>
            <w:hideMark/>
          </w:tcPr>
          <w:p w14:paraId="1DE59B84"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0C8BCD21"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Pacific Framework for Nature Conservation &amp; Protected Areas</w:t>
            </w:r>
          </w:p>
        </w:tc>
      </w:tr>
      <w:tr w:rsidR="00B950E1" w:rsidRPr="00C42DB9" w14:paraId="60451DC9" w14:textId="77777777" w:rsidTr="00B950E1">
        <w:trPr>
          <w:trHeight w:val="300"/>
        </w:trPr>
        <w:tc>
          <w:tcPr>
            <w:tcW w:w="3020" w:type="dxa"/>
            <w:vMerge/>
            <w:shd w:val="clear" w:color="auto" w:fill="auto"/>
            <w:noWrap/>
            <w:hideMark/>
          </w:tcPr>
          <w:p w14:paraId="1402974F"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4273670C"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 xml:space="preserve">CMS MoU for the Conservation of Cetaceans in the Pacific </w:t>
            </w:r>
          </w:p>
        </w:tc>
      </w:tr>
      <w:tr w:rsidR="00B950E1" w:rsidRPr="00C42DB9" w14:paraId="68140BA9" w14:textId="77777777" w:rsidTr="00B950E1">
        <w:trPr>
          <w:trHeight w:val="300"/>
        </w:trPr>
        <w:tc>
          <w:tcPr>
            <w:tcW w:w="3020" w:type="dxa"/>
            <w:vMerge/>
            <w:shd w:val="clear" w:color="auto" w:fill="auto"/>
            <w:noWrap/>
            <w:hideMark/>
          </w:tcPr>
          <w:p w14:paraId="56948D79"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1C04328D"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Regional Marine Species Action Plans</w:t>
            </w:r>
          </w:p>
        </w:tc>
      </w:tr>
      <w:tr w:rsidR="00B950E1" w:rsidRPr="00C42DB9" w14:paraId="09A8402E" w14:textId="77777777" w:rsidTr="00B950E1">
        <w:trPr>
          <w:trHeight w:val="300"/>
        </w:trPr>
        <w:tc>
          <w:tcPr>
            <w:tcW w:w="3020" w:type="dxa"/>
            <w:vMerge/>
            <w:shd w:val="clear" w:color="auto" w:fill="auto"/>
            <w:noWrap/>
            <w:hideMark/>
          </w:tcPr>
          <w:p w14:paraId="64103453"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5CB43D80"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Regional Environment Goals (SPREP Strategic Plan)</w:t>
            </w:r>
          </w:p>
        </w:tc>
      </w:tr>
      <w:tr w:rsidR="00B950E1" w:rsidRPr="00C42DB9" w14:paraId="38BD3273" w14:textId="77777777" w:rsidTr="00B950E1">
        <w:trPr>
          <w:trHeight w:val="300"/>
        </w:trPr>
        <w:tc>
          <w:tcPr>
            <w:tcW w:w="3020" w:type="dxa"/>
            <w:shd w:val="clear" w:color="auto" w:fill="auto"/>
            <w:noWrap/>
            <w:hideMark/>
          </w:tcPr>
          <w:p w14:paraId="16B2CEAC"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Climate Change</w:t>
            </w:r>
          </w:p>
        </w:tc>
        <w:tc>
          <w:tcPr>
            <w:tcW w:w="10725" w:type="dxa"/>
            <w:shd w:val="clear" w:color="auto" w:fill="auto"/>
            <w:noWrap/>
            <w:hideMark/>
          </w:tcPr>
          <w:p w14:paraId="64AF6B88"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Framework for Resilient Development in the Pacific</w:t>
            </w:r>
          </w:p>
        </w:tc>
      </w:tr>
      <w:tr w:rsidR="00B950E1" w:rsidRPr="00C42DB9" w14:paraId="6D962852" w14:textId="77777777" w:rsidTr="00B950E1">
        <w:trPr>
          <w:trHeight w:val="300"/>
        </w:trPr>
        <w:tc>
          <w:tcPr>
            <w:tcW w:w="3020" w:type="dxa"/>
            <w:vMerge w:val="restart"/>
            <w:shd w:val="clear" w:color="auto" w:fill="auto"/>
            <w:noWrap/>
            <w:hideMark/>
          </w:tcPr>
          <w:p w14:paraId="4D452AC9"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Pollution &amp; Hazardous Waste</w:t>
            </w:r>
          </w:p>
        </w:tc>
        <w:tc>
          <w:tcPr>
            <w:tcW w:w="10725" w:type="dxa"/>
            <w:shd w:val="clear" w:color="auto" w:fill="auto"/>
            <w:noWrap/>
            <w:hideMark/>
          </w:tcPr>
          <w:p w14:paraId="71874605"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Waigani Convention</w:t>
            </w:r>
          </w:p>
        </w:tc>
      </w:tr>
      <w:tr w:rsidR="00B950E1" w:rsidRPr="00C42DB9" w14:paraId="6BD0840C" w14:textId="77777777" w:rsidTr="00B950E1">
        <w:trPr>
          <w:trHeight w:val="300"/>
        </w:trPr>
        <w:tc>
          <w:tcPr>
            <w:tcW w:w="3020" w:type="dxa"/>
            <w:vMerge/>
            <w:shd w:val="clear" w:color="auto" w:fill="auto"/>
            <w:noWrap/>
            <w:hideMark/>
          </w:tcPr>
          <w:p w14:paraId="3495D165"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728ED00D"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Pacific Regional Action Plan for Marine Litter</w:t>
            </w:r>
          </w:p>
        </w:tc>
      </w:tr>
      <w:tr w:rsidR="00B950E1" w:rsidRPr="00C42DB9" w14:paraId="6AE858EC" w14:textId="77777777" w:rsidTr="00B950E1">
        <w:trPr>
          <w:trHeight w:val="351"/>
        </w:trPr>
        <w:tc>
          <w:tcPr>
            <w:tcW w:w="3020" w:type="dxa"/>
            <w:vMerge/>
            <w:shd w:val="clear" w:color="auto" w:fill="auto"/>
            <w:noWrap/>
            <w:hideMark/>
          </w:tcPr>
          <w:p w14:paraId="3966ADFB"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p>
        </w:tc>
        <w:tc>
          <w:tcPr>
            <w:tcW w:w="10725" w:type="dxa"/>
            <w:shd w:val="clear" w:color="auto" w:fill="auto"/>
            <w:noWrap/>
            <w:hideMark/>
          </w:tcPr>
          <w:p w14:paraId="332D4622"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Cleaner Pacific 2025: Regional Waste and Pollution Management Strategy</w:t>
            </w:r>
          </w:p>
        </w:tc>
      </w:tr>
      <w:tr w:rsidR="00B950E1" w:rsidRPr="00C42DB9" w14:paraId="4C58E0D6" w14:textId="77777777" w:rsidTr="00B950E1">
        <w:trPr>
          <w:trHeight w:val="300"/>
        </w:trPr>
        <w:tc>
          <w:tcPr>
            <w:tcW w:w="3020" w:type="dxa"/>
            <w:shd w:val="clear" w:color="auto" w:fill="auto"/>
            <w:noWrap/>
            <w:hideMark/>
          </w:tcPr>
          <w:p w14:paraId="6EA83604"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Natural &amp; Cultural Heritage</w:t>
            </w:r>
          </w:p>
        </w:tc>
        <w:tc>
          <w:tcPr>
            <w:tcW w:w="10725" w:type="dxa"/>
            <w:shd w:val="clear" w:color="auto" w:fill="auto"/>
            <w:noWrap/>
            <w:hideMark/>
          </w:tcPr>
          <w:p w14:paraId="462D2107" w14:textId="77777777" w:rsidR="00B950E1" w:rsidRPr="00C42DB9" w:rsidRDefault="00B950E1" w:rsidP="002B692C">
            <w:pPr>
              <w:spacing w:after="0" w:line="240" w:lineRule="auto"/>
              <w:rPr>
                <w:rFonts w:ascii="Calibri" w:eastAsia="Times New Roman" w:hAnsi="Calibri" w:cs="Calibri"/>
                <w:color w:val="000000"/>
                <w:sz w:val="20"/>
                <w:szCs w:val="20"/>
                <w:lang w:eastAsia="en-NZ"/>
              </w:rPr>
            </w:pPr>
            <w:r w:rsidRPr="00C42DB9">
              <w:rPr>
                <w:rFonts w:ascii="Calibri" w:eastAsia="Times New Roman" w:hAnsi="Calibri" w:cs="Calibri"/>
                <w:color w:val="000000"/>
                <w:sz w:val="20"/>
                <w:szCs w:val="20"/>
                <w:lang w:eastAsia="en-NZ"/>
              </w:rPr>
              <w:t>Regional Famework for the Protection of Traditional Knowledge &amp; Expressions of Culture</w:t>
            </w:r>
          </w:p>
        </w:tc>
      </w:tr>
    </w:tbl>
    <w:p w14:paraId="7C30F0A6" w14:textId="63470ED9" w:rsidR="001F56DC" w:rsidRDefault="001F56DC">
      <w:pPr>
        <w:rPr>
          <w:rFonts w:eastAsiaTheme="majorEastAsia" w:cstheme="minorHAnsi"/>
          <w:b/>
          <w:bCs/>
          <w:sz w:val="36"/>
          <w:szCs w:val="36"/>
        </w:rPr>
      </w:pPr>
    </w:p>
    <w:sectPr w:rsidR="001F56DC" w:rsidSect="00DD7970">
      <w:pgSz w:w="16838" w:h="11906" w:orient="landscape" w:code="9"/>
      <w:pgMar w:top="1134" w:right="992" w:bottom="1440"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8FEA6" w14:textId="77777777" w:rsidR="00EC223D" w:rsidRDefault="00EC223D" w:rsidP="00232266">
      <w:pPr>
        <w:spacing w:after="0" w:line="240" w:lineRule="auto"/>
      </w:pPr>
      <w:r>
        <w:separator/>
      </w:r>
    </w:p>
  </w:endnote>
  <w:endnote w:type="continuationSeparator" w:id="0">
    <w:p w14:paraId="4F904008" w14:textId="77777777" w:rsidR="00EC223D" w:rsidRDefault="00EC223D" w:rsidP="0023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2006492"/>
      <w:docPartObj>
        <w:docPartGallery w:val="Page Numbers (Bottom of Page)"/>
        <w:docPartUnique/>
      </w:docPartObj>
    </w:sdtPr>
    <w:sdtEndPr>
      <w:rPr>
        <w:noProof/>
      </w:rPr>
    </w:sdtEndPr>
    <w:sdtContent>
      <w:p w14:paraId="2FBFED3B" w14:textId="77777777" w:rsidR="007C513C" w:rsidRDefault="007C513C">
        <w:pPr>
          <w:pStyle w:val="Footer"/>
          <w:jc w:val="right"/>
          <w:rPr>
            <w:sz w:val="18"/>
            <w:szCs w:val="18"/>
          </w:rPr>
        </w:pPr>
      </w:p>
      <w:p w14:paraId="70FCAE2C" w14:textId="77777777" w:rsidR="007C513C" w:rsidRDefault="007C51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B2C19A" w14:textId="77777777" w:rsidR="007C513C" w:rsidRDefault="007C5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735634"/>
      <w:docPartObj>
        <w:docPartGallery w:val="Page Numbers (Bottom of Page)"/>
        <w:docPartUnique/>
      </w:docPartObj>
    </w:sdtPr>
    <w:sdtEndPr>
      <w:rPr>
        <w:noProof/>
      </w:rPr>
    </w:sdtEndPr>
    <w:sdtContent>
      <w:p w14:paraId="453658C1" w14:textId="77777777" w:rsidR="007C513C" w:rsidRDefault="007C513C">
        <w:pPr>
          <w:pStyle w:val="Footer"/>
          <w:jc w:val="right"/>
          <w:rPr>
            <w:sz w:val="18"/>
            <w:szCs w:val="18"/>
          </w:rPr>
        </w:pPr>
      </w:p>
      <w:p w14:paraId="6E70E972" w14:textId="20F72AEC" w:rsidR="007C513C" w:rsidRDefault="007C51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C0FE4E" w14:textId="77777777" w:rsidR="007C513C" w:rsidRDefault="007C5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F8388" w14:textId="77777777" w:rsidR="00EC223D" w:rsidRDefault="00EC223D" w:rsidP="00232266">
      <w:pPr>
        <w:spacing w:after="0" w:line="240" w:lineRule="auto"/>
      </w:pPr>
      <w:r>
        <w:separator/>
      </w:r>
    </w:p>
  </w:footnote>
  <w:footnote w:type="continuationSeparator" w:id="0">
    <w:p w14:paraId="61AFC278" w14:textId="77777777" w:rsidR="00EC223D" w:rsidRDefault="00EC223D" w:rsidP="00232266">
      <w:pPr>
        <w:spacing w:after="0" w:line="240" w:lineRule="auto"/>
      </w:pPr>
      <w:r>
        <w:continuationSeparator/>
      </w:r>
    </w:p>
  </w:footnote>
  <w:footnote w:id="1">
    <w:p w14:paraId="5BE6BE8C" w14:textId="7B6B9B77" w:rsidR="007C513C" w:rsidRDefault="007C513C">
      <w:pPr>
        <w:pStyle w:val="FootnoteText"/>
      </w:pPr>
      <w:r>
        <w:rPr>
          <w:rStyle w:val="FootnoteReference"/>
        </w:rPr>
        <w:footnoteRef/>
      </w:r>
      <w:r>
        <w:t xml:space="preserve"> Goals and targets taken from the February 2020 draft of the monitoring framework for the post-2020 global biodiversity framework: </w:t>
      </w:r>
      <w:hyperlink r:id="rId1" w:history="1">
        <w:r>
          <w:rPr>
            <w:rStyle w:val="Hyperlink"/>
          </w:rPr>
          <w:t>https://www.cbd.int/sbstta/sbstta-24/post2020-monitoring-en.pdf</w:t>
        </w:r>
      </w:hyperlink>
      <w:r>
        <w:t>.  To be updated when final text is adopted by the CBD.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1447"/>
    <w:multiLevelType w:val="hybridMultilevel"/>
    <w:tmpl w:val="1FECF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423E24"/>
    <w:multiLevelType w:val="hybridMultilevel"/>
    <w:tmpl w:val="598CEA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02C1DAF"/>
    <w:multiLevelType w:val="hybridMultilevel"/>
    <w:tmpl w:val="EE7CC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2E1A75"/>
    <w:multiLevelType w:val="multilevel"/>
    <w:tmpl w:val="4B6C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87761"/>
    <w:multiLevelType w:val="hybridMultilevel"/>
    <w:tmpl w:val="2700814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D64D0F"/>
    <w:multiLevelType w:val="hybridMultilevel"/>
    <w:tmpl w:val="DB74A7B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4324AD"/>
    <w:multiLevelType w:val="hybridMultilevel"/>
    <w:tmpl w:val="206AC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BB22B5"/>
    <w:multiLevelType w:val="hybridMultilevel"/>
    <w:tmpl w:val="7504BDB6"/>
    <w:lvl w:ilvl="0" w:tplc="14090005">
      <w:start w:val="1"/>
      <w:numFmt w:val="bullet"/>
      <w:lvlText w:val=""/>
      <w:lvlJc w:val="left"/>
      <w:pPr>
        <w:ind w:left="720" w:hanging="360"/>
      </w:pPr>
      <w:rPr>
        <w:rFonts w:ascii="Wingdings" w:hAnsi="Wingdings"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A7D64D4"/>
    <w:multiLevelType w:val="hybridMultilevel"/>
    <w:tmpl w:val="23E0BF8A"/>
    <w:lvl w:ilvl="0" w:tplc="5A8E8440">
      <w:start w:val="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C965D31"/>
    <w:multiLevelType w:val="hybridMultilevel"/>
    <w:tmpl w:val="BE042C96"/>
    <w:lvl w:ilvl="0" w:tplc="BBB8F60E">
      <w:start w:val="1"/>
      <w:numFmt w:val="bullet"/>
      <w:lvlText w:val="•"/>
      <w:lvlJc w:val="left"/>
      <w:pPr>
        <w:tabs>
          <w:tab w:val="num" w:pos="720"/>
        </w:tabs>
        <w:ind w:left="720" w:hanging="360"/>
      </w:pPr>
      <w:rPr>
        <w:rFonts w:ascii="Times New Roman" w:hAnsi="Times New Roman" w:hint="default"/>
      </w:rPr>
    </w:lvl>
    <w:lvl w:ilvl="1" w:tplc="41EA08E2" w:tentative="1">
      <w:start w:val="1"/>
      <w:numFmt w:val="bullet"/>
      <w:lvlText w:val="•"/>
      <w:lvlJc w:val="left"/>
      <w:pPr>
        <w:tabs>
          <w:tab w:val="num" w:pos="1440"/>
        </w:tabs>
        <w:ind w:left="1440" w:hanging="360"/>
      </w:pPr>
      <w:rPr>
        <w:rFonts w:ascii="Times New Roman" w:hAnsi="Times New Roman" w:hint="default"/>
      </w:rPr>
    </w:lvl>
    <w:lvl w:ilvl="2" w:tplc="49EA20DC" w:tentative="1">
      <w:start w:val="1"/>
      <w:numFmt w:val="bullet"/>
      <w:lvlText w:val="•"/>
      <w:lvlJc w:val="left"/>
      <w:pPr>
        <w:tabs>
          <w:tab w:val="num" w:pos="2160"/>
        </w:tabs>
        <w:ind w:left="2160" w:hanging="360"/>
      </w:pPr>
      <w:rPr>
        <w:rFonts w:ascii="Times New Roman" w:hAnsi="Times New Roman" w:hint="default"/>
      </w:rPr>
    </w:lvl>
    <w:lvl w:ilvl="3" w:tplc="E952A396" w:tentative="1">
      <w:start w:val="1"/>
      <w:numFmt w:val="bullet"/>
      <w:lvlText w:val="•"/>
      <w:lvlJc w:val="left"/>
      <w:pPr>
        <w:tabs>
          <w:tab w:val="num" w:pos="2880"/>
        </w:tabs>
        <w:ind w:left="2880" w:hanging="360"/>
      </w:pPr>
      <w:rPr>
        <w:rFonts w:ascii="Times New Roman" w:hAnsi="Times New Roman" w:hint="default"/>
      </w:rPr>
    </w:lvl>
    <w:lvl w:ilvl="4" w:tplc="3516E212" w:tentative="1">
      <w:start w:val="1"/>
      <w:numFmt w:val="bullet"/>
      <w:lvlText w:val="•"/>
      <w:lvlJc w:val="left"/>
      <w:pPr>
        <w:tabs>
          <w:tab w:val="num" w:pos="3600"/>
        </w:tabs>
        <w:ind w:left="3600" w:hanging="360"/>
      </w:pPr>
      <w:rPr>
        <w:rFonts w:ascii="Times New Roman" w:hAnsi="Times New Roman" w:hint="default"/>
      </w:rPr>
    </w:lvl>
    <w:lvl w:ilvl="5" w:tplc="63F2BC00" w:tentative="1">
      <w:start w:val="1"/>
      <w:numFmt w:val="bullet"/>
      <w:lvlText w:val="•"/>
      <w:lvlJc w:val="left"/>
      <w:pPr>
        <w:tabs>
          <w:tab w:val="num" w:pos="4320"/>
        </w:tabs>
        <w:ind w:left="4320" w:hanging="360"/>
      </w:pPr>
      <w:rPr>
        <w:rFonts w:ascii="Times New Roman" w:hAnsi="Times New Roman" w:hint="default"/>
      </w:rPr>
    </w:lvl>
    <w:lvl w:ilvl="6" w:tplc="C77EE530" w:tentative="1">
      <w:start w:val="1"/>
      <w:numFmt w:val="bullet"/>
      <w:lvlText w:val="•"/>
      <w:lvlJc w:val="left"/>
      <w:pPr>
        <w:tabs>
          <w:tab w:val="num" w:pos="5040"/>
        </w:tabs>
        <w:ind w:left="5040" w:hanging="360"/>
      </w:pPr>
      <w:rPr>
        <w:rFonts w:ascii="Times New Roman" w:hAnsi="Times New Roman" w:hint="default"/>
      </w:rPr>
    </w:lvl>
    <w:lvl w:ilvl="7" w:tplc="20049318" w:tentative="1">
      <w:start w:val="1"/>
      <w:numFmt w:val="bullet"/>
      <w:lvlText w:val="•"/>
      <w:lvlJc w:val="left"/>
      <w:pPr>
        <w:tabs>
          <w:tab w:val="num" w:pos="5760"/>
        </w:tabs>
        <w:ind w:left="5760" w:hanging="360"/>
      </w:pPr>
      <w:rPr>
        <w:rFonts w:ascii="Times New Roman" w:hAnsi="Times New Roman" w:hint="default"/>
      </w:rPr>
    </w:lvl>
    <w:lvl w:ilvl="8" w:tplc="A55EB43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B713D53"/>
    <w:multiLevelType w:val="hybridMultilevel"/>
    <w:tmpl w:val="5C74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DB07B7D"/>
    <w:multiLevelType w:val="hybridMultilevel"/>
    <w:tmpl w:val="8970F9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4FB3B4A"/>
    <w:multiLevelType w:val="hybridMultilevel"/>
    <w:tmpl w:val="AC5278D2"/>
    <w:lvl w:ilvl="0" w:tplc="04090003">
      <w:start w:val="1"/>
      <w:numFmt w:val="bullet"/>
      <w:lvlText w:val="o"/>
      <w:lvlJc w:val="left"/>
      <w:pPr>
        <w:ind w:left="798" w:hanging="360"/>
      </w:pPr>
      <w:rPr>
        <w:rFonts w:ascii="Courier New" w:hAnsi="Courier New" w:cs="Courier New"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13" w15:restartNumberingAfterBreak="0">
    <w:nsid w:val="6978666B"/>
    <w:multiLevelType w:val="hybridMultilevel"/>
    <w:tmpl w:val="477857C4"/>
    <w:lvl w:ilvl="0" w:tplc="59962C78">
      <w:start w:val="1"/>
      <w:numFmt w:val="bullet"/>
      <w:lvlText w:val=""/>
      <w:lvlJc w:val="left"/>
      <w:pPr>
        <w:ind w:left="720"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6E337920"/>
    <w:multiLevelType w:val="hybridMultilevel"/>
    <w:tmpl w:val="4AEA6EDC"/>
    <w:lvl w:ilvl="0" w:tplc="F63AD192">
      <w:start w:val="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4D71E53"/>
    <w:multiLevelType w:val="hybridMultilevel"/>
    <w:tmpl w:val="0A54AADC"/>
    <w:lvl w:ilvl="0" w:tplc="ED80EE50">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8"/>
  </w:num>
  <w:num w:numId="5">
    <w:abstractNumId w:val="11"/>
  </w:num>
  <w:num w:numId="6">
    <w:abstractNumId w:val="6"/>
  </w:num>
  <w:num w:numId="7">
    <w:abstractNumId w:val="2"/>
  </w:num>
  <w:num w:numId="8">
    <w:abstractNumId w:val="10"/>
  </w:num>
  <w:num w:numId="9">
    <w:abstractNumId w:val="13"/>
  </w:num>
  <w:num w:numId="10">
    <w:abstractNumId w:val="15"/>
  </w:num>
  <w:num w:numId="11">
    <w:abstractNumId w:val="7"/>
  </w:num>
  <w:num w:numId="12">
    <w:abstractNumId w:val="3"/>
  </w:num>
  <w:num w:numId="13">
    <w:abstractNumId w:val="1"/>
  </w:num>
  <w:num w:numId="14">
    <w:abstractNumId w:val="4"/>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0B"/>
    <w:rsid w:val="000027B9"/>
    <w:rsid w:val="00004D63"/>
    <w:rsid w:val="00005877"/>
    <w:rsid w:val="0000601C"/>
    <w:rsid w:val="000116D4"/>
    <w:rsid w:val="00013212"/>
    <w:rsid w:val="000135E5"/>
    <w:rsid w:val="00016446"/>
    <w:rsid w:val="000176DB"/>
    <w:rsid w:val="00027074"/>
    <w:rsid w:val="0003120F"/>
    <w:rsid w:val="000344CE"/>
    <w:rsid w:val="00036D1B"/>
    <w:rsid w:val="00037263"/>
    <w:rsid w:val="00040D9A"/>
    <w:rsid w:val="00041C0D"/>
    <w:rsid w:val="00042493"/>
    <w:rsid w:val="000462CF"/>
    <w:rsid w:val="000472AC"/>
    <w:rsid w:val="00047770"/>
    <w:rsid w:val="00047FE7"/>
    <w:rsid w:val="00050058"/>
    <w:rsid w:val="00051D75"/>
    <w:rsid w:val="00060138"/>
    <w:rsid w:val="00061405"/>
    <w:rsid w:val="00062E27"/>
    <w:rsid w:val="0006585C"/>
    <w:rsid w:val="00065DA2"/>
    <w:rsid w:val="00065DB5"/>
    <w:rsid w:val="00066516"/>
    <w:rsid w:val="00067271"/>
    <w:rsid w:val="000703F8"/>
    <w:rsid w:val="000778BA"/>
    <w:rsid w:val="00080A14"/>
    <w:rsid w:val="00080FEF"/>
    <w:rsid w:val="00081D6B"/>
    <w:rsid w:val="000845CD"/>
    <w:rsid w:val="00084889"/>
    <w:rsid w:val="00086108"/>
    <w:rsid w:val="0008700C"/>
    <w:rsid w:val="00090DAA"/>
    <w:rsid w:val="00091676"/>
    <w:rsid w:val="00092A84"/>
    <w:rsid w:val="00093755"/>
    <w:rsid w:val="00093A03"/>
    <w:rsid w:val="00093D3A"/>
    <w:rsid w:val="00094DA3"/>
    <w:rsid w:val="00095FCE"/>
    <w:rsid w:val="0009676D"/>
    <w:rsid w:val="000A3F2F"/>
    <w:rsid w:val="000A3F8B"/>
    <w:rsid w:val="000A436A"/>
    <w:rsid w:val="000A4FFE"/>
    <w:rsid w:val="000A58EA"/>
    <w:rsid w:val="000A5A95"/>
    <w:rsid w:val="000B09DD"/>
    <w:rsid w:val="000B0F5C"/>
    <w:rsid w:val="000B1C2C"/>
    <w:rsid w:val="000B4F0D"/>
    <w:rsid w:val="000B74AF"/>
    <w:rsid w:val="000C1E70"/>
    <w:rsid w:val="000C22B3"/>
    <w:rsid w:val="000C3328"/>
    <w:rsid w:val="000C42F0"/>
    <w:rsid w:val="000C4FED"/>
    <w:rsid w:val="000C6ADF"/>
    <w:rsid w:val="000C74DD"/>
    <w:rsid w:val="000C7E64"/>
    <w:rsid w:val="000D10A3"/>
    <w:rsid w:val="000D1D78"/>
    <w:rsid w:val="000D46CF"/>
    <w:rsid w:val="000D4913"/>
    <w:rsid w:val="000D64E0"/>
    <w:rsid w:val="000D6521"/>
    <w:rsid w:val="000E1089"/>
    <w:rsid w:val="000E32FB"/>
    <w:rsid w:val="000E34B6"/>
    <w:rsid w:val="000E397D"/>
    <w:rsid w:val="000E462C"/>
    <w:rsid w:val="000E528F"/>
    <w:rsid w:val="000F06BE"/>
    <w:rsid w:val="000F1AE9"/>
    <w:rsid w:val="000F4FB8"/>
    <w:rsid w:val="000F6CDC"/>
    <w:rsid w:val="000F7B0A"/>
    <w:rsid w:val="000F7C41"/>
    <w:rsid w:val="00105863"/>
    <w:rsid w:val="00112707"/>
    <w:rsid w:val="00115A06"/>
    <w:rsid w:val="001168A6"/>
    <w:rsid w:val="00123203"/>
    <w:rsid w:val="00123EA2"/>
    <w:rsid w:val="0012511E"/>
    <w:rsid w:val="001307D2"/>
    <w:rsid w:val="00130E4F"/>
    <w:rsid w:val="001313A6"/>
    <w:rsid w:val="00133BAC"/>
    <w:rsid w:val="00134F65"/>
    <w:rsid w:val="00136618"/>
    <w:rsid w:val="0014220C"/>
    <w:rsid w:val="00144519"/>
    <w:rsid w:val="001446FC"/>
    <w:rsid w:val="001454E1"/>
    <w:rsid w:val="00146036"/>
    <w:rsid w:val="00147175"/>
    <w:rsid w:val="00147F90"/>
    <w:rsid w:val="00150AF2"/>
    <w:rsid w:val="001511D9"/>
    <w:rsid w:val="00153238"/>
    <w:rsid w:val="001579B2"/>
    <w:rsid w:val="00162442"/>
    <w:rsid w:val="00164D52"/>
    <w:rsid w:val="00165F99"/>
    <w:rsid w:val="001677FA"/>
    <w:rsid w:val="001700B0"/>
    <w:rsid w:val="00171EB5"/>
    <w:rsid w:val="001721BE"/>
    <w:rsid w:val="00172755"/>
    <w:rsid w:val="00174414"/>
    <w:rsid w:val="00175B01"/>
    <w:rsid w:val="00175D11"/>
    <w:rsid w:val="001802A0"/>
    <w:rsid w:val="001817BA"/>
    <w:rsid w:val="0018229F"/>
    <w:rsid w:val="00183633"/>
    <w:rsid w:val="0018424B"/>
    <w:rsid w:val="00190318"/>
    <w:rsid w:val="001910BE"/>
    <w:rsid w:val="0019311A"/>
    <w:rsid w:val="00193724"/>
    <w:rsid w:val="00193C62"/>
    <w:rsid w:val="00193EDB"/>
    <w:rsid w:val="00195350"/>
    <w:rsid w:val="001956DD"/>
    <w:rsid w:val="00195AA9"/>
    <w:rsid w:val="00197ABA"/>
    <w:rsid w:val="001A30D8"/>
    <w:rsid w:val="001A7678"/>
    <w:rsid w:val="001A76C9"/>
    <w:rsid w:val="001B0784"/>
    <w:rsid w:val="001B1C79"/>
    <w:rsid w:val="001B1F7F"/>
    <w:rsid w:val="001B3ED3"/>
    <w:rsid w:val="001B3FCE"/>
    <w:rsid w:val="001B666D"/>
    <w:rsid w:val="001C0A3A"/>
    <w:rsid w:val="001C15B8"/>
    <w:rsid w:val="001C173F"/>
    <w:rsid w:val="001C26FD"/>
    <w:rsid w:val="001C2FB4"/>
    <w:rsid w:val="001C5C48"/>
    <w:rsid w:val="001D05C0"/>
    <w:rsid w:val="001D08A9"/>
    <w:rsid w:val="001D1985"/>
    <w:rsid w:val="001D1E9E"/>
    <w:rsid w:val="001D3C85"/>
    <w:rsid w:val="001D4874"/>
    <w:rsid w:val="001D53C7"/>
    <w:rsid w:val="001D7B86"/>
    <w:rsid w:val="001E0DD9"/>
    <w:rsid w:val="001E121A"/>
    <w:rsid w:val="001E123A"/>
    <w:rsid w:val="001E4582"/>
    <w:rsid w:val="001E7623"/>
    <w:rsid w:val="001F2D75"/>
    <w:rsid w:val="001F3B96"/>
    <w:rsid w:val="001F4E26"/>
    <w:rsid w:val="001F56DC"/>
    <w:rsid w:val="001F6A86"/>
    <w:rsid w:val="001F70D7"/>
    <w:rsid w:val="001F7BB1"/>
    <w:rsid w:val="001F7DF7"/>
    <w:rsid w:val="00200DEC"/>
    <w:rsid w:val="00201837"/>
    <w:rsid w:val="00202EE4"/>
    <w:rsid w:val="00203D91"/>
    <w:rsid w:val="00204F98"/>
    <w:rsid w:val="002053EC"/>
    <w:rsid w:val="0020569B"/>
    <w:rsid w:val="00206EE5"/>
    <w:rsid w:val="0021273C"/>
    <w:rsid w:val="00217402"/>
    <w:rsid w:val="0022114B"/>
    <w:rsid w:val="00222B05"/>
    <w:rsid w:val="00223661"/>
    <w:rsid w:val="00223E20"/>
    <w:rsid w:val="002241EF"/>
    <w:rsid w:val="00224505"/>
    <w:rsid w:val="002256C1"/>
    <w:rsid w:val="00225842"/>
    <w:rsid w:val="00225DCE"/>
    <w:rsid w:val="00226B6A"/>
    <w:rsid w:val="00230A2E"/>
    <w:rsid w:val="00232266"/>
    <w:rsid w:val="00232995"/>
    <w:rsid w:val="0023409E"/>
    <w:rsid w:val="00234ED8"/>
    <w:rsid w:val="002363EF"/>
    <w:rsid w:val="00237765"/>
    <w:rsid w:val="00245B4F"/>
    <w:rsid w:val="00245E7C"/>
    <w:rsid w:val="00246517"/>
    <w:rsid w:val="00250F8D"/>
    <w:rsid w:val="0025126B"/>
    <w:rsid w:val="002540F4"/>
    <w:rsid w:val="002604FF"/>
    <w:rsid w:val="00260DA5"/>
    <w:rsid w:val="002618EE"/>
    <w:rsid w:val="0026241C"/>
    <w:rsid w:val="0026280C"/>
    <w:rsid w:val="002660C4"/>
    <w:rsid w:val="00266404"/>
    <w:rsid w:val="00273C58"/>
    <w:rsid w:val="002742A7"/>
    <w:rsid w:val="00277AFE"/>
    <w:rsid w:val="002833EC"/>
    <w:rsid w:val="002840CE"/>
    <w:rsid w:val="00284E51"/>
    <w:rsid w:val="0028658A"/>
    <w:rsid w:val="0028736E"/>
    <w:rsid w:val="0029022B"/>
    <w:rsid w:val="00291D5E"/>
    <w:rsid w:val="00292826"/>
    <w:rsid w:val="00292A0C"/>
    <w:rsid w:val="0029651C"/>
    <w:rsid w:val="00297285"/>
    <w:rsid w:val="002A15EA"/>
    <w:rsid w:val="002A2263"/>
    <w:rsid w:val="002A2FF1"/>
    <w:rsid w:val="002A39B4"/>
    <w:rsid w:val="002A62A7"/>
    <w:rsid w:val="002B040B"/>
    <w:rsid w:val="002B0879"/>
    <w:rsid w:val="002B2298"/>
    <w:rsid w:val="002B22FA"/>
    <w:rsid w:val="002B2E8F"/>
    <w:rsid w:val="002B368B"/>
    <w:rsid w:val="002B44E1"/>
    <w:rsid w:val="002B692C"/>
    <w:rsid w:val="002C01D3"/>
    <w:rsid w:val="002C1554"/>
    <w:rsid w:val="002C256B"/>
    <w:rsid w:val="002C25CC"/>
    <w:rsid w:val="002C2B95"/>
    <w:rsid w:val="002C5B48"/>
    <w:rsid w:val="002C63FB"/>
    <w:rsid w:val="002C6F18"/>
    <w:rsid w:val="002C7BC3"/>
    <w:rsid w:val="002D12B7"/>
    <w:rsid w:val="002D2D2E"/>
    <w:rsid w:val="002D6E21"/>
    <w:rsid w:val="002E0697"/>
    <w:rsid w:val="002E130F"/>
    <w:rsid w:val="002E27B5"/>
    <w:rsid w:val="002E463C"/>
    <w:rsid w:val="002E525B"/>
    <w:rsid w:val="002E5FF0"/>
    <w:rsid w:val="002E64B5"/>
    <w:rsid w:val="002E6E1D"/>
    <w:rsid w:val="002F21AB"/>
    <w:rsid w:val="002F2530"/>
    <w:rsid w:val="002F3205"/>
    <w:rsid w:val="00300906"/>
    <w:rsid w:val="003009FC"/>
    <w:rsid w:val="0030262F"/>
    <w:rsid w:val="00306A07"/>
    <w:rsid w:val="0031008E"/>
    <w:rsid w:val="00311D94"/>
    <w:rsid w:val="00311E5C"/>
    <w:rsid w:val="00313144"/>
    <w:rsid w:val="0031326E"/>
    <w:rsid w:val="00315006"/>
    <w:rsid w:val="00317265"/>
    <w:rsid w:val="00320A34"/>
    <w:rsid w:val="00320E17"/>
    <w:rsid w:val="00322594"/>
    <w:rsid w:val="00324638"/>
    <w:rsid w:val="00324D9B"/>
    <w:rsid w:val="00325B0E"/>
    <w:rsid w:val="00326F1D"/>
    <w:rsid w:val="0032772D"/>
    <w:rsid w:val="003352FE"/>
    <w:rsid w:val="0033657A"/>
    <w:rsid w:val="0033687D"/>
    <w:rsid w:val="00342DD8"/>
    <w:rsid w:val="00345934"/>
    <w:rsid w:val="00345C31"/>
    <w:rsid w:val="003474D4"/>
    <w:rsid w:val="003476A6"/>
    <w:rsid w:val="00347D1B"/>
    <w:rsid w:val="003509BD"/>
    <w:rsid w:val="003515C7"/>
    <w:rsid w:val="00351767"/>
    <w:rsid w:val="003562BB"/>
    <w:rsid w:val="00361428"/>
    <w:rsid w:val="003627BC"/>
    <w:rsid w:val="00362D99"/>
    <w:rsid w:val="0036309F"/>
    <w:rsid w:val="00366D36"/>
    <w:rsid w:val="003800A8"/>
    <w:rsid w:val="003814A7"/>
    <w:rsid w:val="003816D5"/>
    <w:rsid w:val="003827DD"/>
    <w:rsid w:val="00383752"/>
    <w:rsid w:val="00386615"/>
    <w:rsid w:val="00386766"/>
    <w:rsid w:val="00392CF8"/>
    <w:rsid w:val="00395986"/>
    <w:rsid w:val="00397276"/>
    <w:rsid w:val="003A0B34"/>
    <w:rsid w:val="003A0CB3"/>
    <w:rsid w:val="003A1D3A"/>
    <w:rsid w:val="003A4AF1"/>
    <w:rsid w:val="003A5F65"/>
    <w:rsid w:val="003A7722"/>
    <w:rsid w:val="003B045C"/>
    <w:rsid w:val="003B0B4B"/>
    <w:rsid w:val="003B3B04"/>
    <w:rsid w:val="003B62AA"/>
    <w:rsid w:val="003B74E7"/>
    <w:rsid w:val="003C09B3"/>
    <w:rsid w:val="003C0EA9"/>
    <w:rsid w:val="003C101B"/>
    <w:rsid w:val="003C5A62"/>
    <w:rsid w:val="003D1FC3"/>
    <w:rsid w:val="003D2EAE"/>
    <w:rsid w:val="003D6C51"/>
    <w:rsid w:val="003E0E3B"/>
    <w:rsid w:val="003E206A"/>
    <w:rsid w:val="003E3791"/>
    <w:rsid w:val="003E3B4E"/>
    <w:rsid w:val="003E406F"/>
    <w:rsid w:val="003E49D2"/>
    <w:rsid w:val="003E4AB4"/>
    <w:rsid w:val="003E768D"/>
    <w:rsid w:val="003F0209"/>
    <w:rsid w:val="003F2B9F"/>
    <w:rsid w:val="003F5CBC"/>
    <w:rsid w:val="00400934"/>
    <w:rsid w:val="00407F17"/>
    <w:rsid w:val="00410177"/>
    <w:rsid w:val="00417FE3"/>
    <w:rsid w:val="0042325F"/>
    <w:rsid w:val="00424817"/>
    <w:rsid w:val="00426E5C"/>
    <w:rsid w:val="00430257"/>
    <w:rsid w:val="00430CB2"/>
    <w:rsid w:val="00431B7E"/>
    <w:rsid w:val="004327D1"/>
    <w:rsid w:val="004330BC"/>
    <w:rsid w:val="0043620A"/>
    <w:rsid w:val="0043766A"/>
    <w:rsid w:val="00437729"/>
    <w:rsid w:val="004413A4"/>
    <w:rsid w:val="00442A3C"/>
    <w:rsid w:val="00443867"/>
    <w:rsid w:val="00445BB7"/>
    <w:rsid w:val="004475B8"/>
    <w:rsid w:val="00451137"/>
    <w:rsid w:val="00451529"/>
    <w:rsid w:val="00453295"/>
    <w:rsid w:val="00455C35"/>
    <w:rsid w:val="004575C1"/>
    <w:rsid w:val="004601AB"/>
    <w:rsid w:val="00460659"/>
    <w:rsid w:val="004612C3"/>
    <w:rsid w:val="00465117"/>
    <w:rsid w:val="004675C2"/>
    <w:rsid w:val="00467EC4"/>
    <w:rsid w:val="0047130D"/>
    <w:rsid w:val="00471EED"/>
    <w:rsid w:val="004721AB"/>
    <w:rsid w:val="00477264"/>
    <w:rsid w:val="00480537"/>
    <w:rsid w:val="00480877"/>
    <w:rsid w:val="00480E67"/>
    <w:rsid w:val="004828A5"/>
    <w:rsid w:val="00483507"/>
    <w:rsid w:val="00483CEA"/>
    <w:rsid w:val="00484F06"/>
    <w:rsid w:val="00485411"/>
    <w:rsid w:val="004868B0"/>
    <w:rsid w:val="00491476"/>
    <w:rsid w:val="00491B39"/>
    <w:rsid w:val="00491BE2"/>
    <w:rsid w:val="00492414"/>
    <w:rsid w:val="00495AC6"/>
    <w:rsid w:val="00496AEC"/>
    <w:rsid w:val="004A2CE7"/>
    <w:rsid w:val="004A3DD8"/>
    <w:rsid w:val="004A57ED"/>
    <w:rsid w:val="004A5B43"/>
    <w:rsid w:val="004A6AE8"/>
    <w:rsid w:val="004B0BDC"/>
    <w:rsid w:val="004B64AF"/>
    <w:rsid w:val="004B7703"/>
    <w:rsid w:val="004C38A7"/>
    <w:rsid w:val="004C3F4B"/>
    <w:rsid w:val="004C4DD5"/>
    <w:rsid w:val="004C5D3C"/>
    <w:rsid w:val="004D1002"/>
    <w:rsid w:val="004D205A"/>
    <w:rsid w:val="004D315A"/>
    <w:rsid w:val="004D4077"/>
    <w:rsid w:val="004D7A30"/>
    <w:rsid w:val="004E291C"/>
    <w:rsid w:val="004E5B92"/>
    <w:rsid w:val="004E7BA6"/>
    <w:rsid w:val="004F382F"/>
    <w:rsid w:val="004F40F1"/>
    <w:rsid w:val="004F6554"/>
    <w:rsid w:val="00500BB8"/>
    <w:rsid w:val="00504D15"/>
    <w:rsid w:val="00506C93"/>
    <w:rsid w:val="005077C9"/>
    <w:rsid w:val="00511728"/>
    <w:rsid w:val="005162A1"/>
    <w:rsid w:val="00520B94"/>
    <w:rsid w:val="00521620"/>
    <w:rsid w:val="005242BA"/>
    <w:rsid w:val="005266FB"/>
    <w:rsid w:val="00530738"/>
    <w:rsid w:val="00531B11"/>
    <w:rsid w:val="005347F3"/>
    <w:rsid w:val="00534C5D"/>
    <w:rsid w:val="00535C1E"/>
    <w:rsid w:val="00540291"/>
    <w:rsid w:val="0054360A"/>
    <w:rsid w:val="0054412E"/>
    <w:rsid w:val="00545627"/>
    <w:rsid w:val="00547E4C"/>
    <w:rsid w:val="00551F01"/>
    <w:rsid w:val="00551FA4"/>
    <w:rsid w:val="00555CAE"/>
    <w:rsid w:val="00555CF9"/>
    <w:rsid w:val="00560548"/>
    <w:rsid w:val="005612F6"/>
    <w:rsid w:val="005616D0"/>
    <w:rsid w:val="005657A6"/>
    <w:rsid w:val="00565C77"/>
    <w:rsid w:val="00570C79"/>
    <w:rsid w:val="00570D22"/>
    <w:rsid w:val="00573EBB"/>
    <w:rsid w:val="00575386"/>
    <w:rsid w:val="00575D9F"/>
    <w:rsid w:val="00575EBC"/>
    <w:rsid w:val="00576BEE"/>
    <w:rsid w:val="00580688"/>
    <w:rsid w:val="0058576B"/>
    <w:rsid w:val="0058735C"/>
    <w:rsid w:val="005874B2"/>
    <w:rsid w:val="00587A2C"/>
    <w:rsid w:val="005923CF"/>
    <w:rsid w:val="005975C4"/>
    <w:rsid w:val="005A037E"/>
    <w:rsid w:val="005A0A23"/>
    <w:rsid w:val="005A3F71"/>
    <w:rsid w:val="005A7FC2"/>
    <w:rsid w:val="005B0FAF"/>
    <w:rsid w:val="005B3645"/>
    <w:rsid w:val="005B6243"/>
    <w:rsid w:val="005B64E9"/>
    <w:rsid w:val="005B7BC5"/>
    <w:rsid w:val="005C1284"/>
    <w:rsid w:val="005C1818"/>
    <w:rsid w:val="005C1E55"/>
    <w:rsid w:val="005C2EB1"/>
    <w:rsid w:val="005C48B6"/>
    <w:rsid w:val="005C4EB5"/>
    <w:rsid w:val="005D059D"/>
    <w:rsid w:val="005D0808"/>
    <w:rsid w:val="005D1B1D"/>
    <w:rsid w:val="005D768C"/>
    <w:rsid w:val="005D7C2E"/>
    <w:rsid w:val="005E02C8"/>
    <w:rsid w:val="005E0EBD"/>
    <w:rsid w:val="005E112D"/>
    <w:rsid w:val="005E176C"/>
    <w:rsid w:val="005E1FE3"/>
    <w:rsid w:val="005E2A24"/>
    <w:rsid w:val="005E35EB"/>
    <w:rsid w:val="005E3B3E"/>
    <w:rsid w:val="005E3F41"/>
    <w:rsid w:val="005E43AA"/>
    <w:rsid w:val="005E4DB7"/>
    <w:rsid w:val="005E624E"/>
    <w:rsid w:val="005E6F11"/>
    <w:rsid w:val="005F073F"/>
    <w:rsid w:val="005F0A44"/>
    <w:rsid w:val="005F3224"/>
    <w:rsid w:val="005F3E63"/>
    <w:rsid w:val="005F4B4C"/>
    <w:rsid w:val="005F6923"/>
    <w:rsid w:val="005F7040"/>
    <w:rsid w:val="006014C6"/>
    <w:rsid w:val="00603F09"/>
    <w:rsid w:val="00603F3D"/>
    <w:rsid w:val="006048F8"/>
    <w:rsid w:val="006049BB"/>
    <w:rsid w:val="00605EAF"/>
    <w:rsid w:val="00606181"/>
    <w:rsid w:val="00607610"/>
    <w:rsid w:val="006106DE"/>
    <w:rsid w:val="00611692"/>
    <w:rsid w:val="00614086"/>
    <w:rsid w:val="00620026"/>
    <w:rsid w:val="00620A3D"/>
    <w:rsid w:val="006221D7"/>
    <w:rsid w:val="00625556"/>
    <w:rsid w:val="00633873"/>
    <w:rsid w:val="0063446F"/>
    <w:rsid w:val="00635E39"/>
    <w:rsid w:val="00636D5E"/>
    <w:rsid w:val="0063708A"/>
    <w:rsid w:val="00637816"/>
    <w:rsid w:val="0064030B"/>
    <w:rsid w:val="00641AB7"/>
    <w:rsid w:val="00645E45"/>
    <w:rsid w:val="00646A66"/>
    <w:rsid w:val="00646BA2"/>
    <w:rsid w:val="0065307B"/>
    <w:rsid w:val="00654DC4"/>
    <w:rsid w:val="00656C14"/>
    <w:rsid w:val="00664B69"/>
    <w:rsid w:val="00665792"/>
    <w:rsid w:val="00670A3C"/>
    <w:rsid w:val="00675D8C"/>
    <w:rsid w:val="00676E7B"/>
    <w:rsid w:val="0068357F"/>
    <w:rsid w:val="00686D63"/>
    <w:rsid w:val="006900DD"/>
    <w:rsid w:val="0069191C"/>
    <w:rsid w:val="006927E0"/>
    <w:rsid w:val="00694F7B"/>
    <w:rsid w:val="006961F7"/>
    <w:rsid w:val="0069689F"/>
    <w:rsid w:val="00696C30"/>
    <w:rsid w:val="006A065A"/>
    <w:rsid w:val="006A20CD"/>
    <w:rsid w:val="006A2C0C"/>
    <w:rsid w:val="006A2DBE"/>
    <w:rsid w:val="006A617E"/>
    <w:rsid w:val="006A77F2"/>
    <w:rsid w:val="006B079A"/>
    <w:rsid w:val="006B21B9"/>
    <w:rsid w:val="006B2C5B"/>
    <w:rsid w:val="006C2F1E"/>
    <w:rsid w:val="006C376B"/>
    <w:rsid w:val="006C39F9"/>
    <w:rsid w:val="006C3D80"/>
    <w:rsid w:val="006C4795"/>
    <w:rsid w:val="006C6E79"/>
    <w:rsid w:val="006D343F"/>
    <w:rsid w:val="006D34C9"/>
    <w:rsid w:val="006D39D4"/>
    <w:rsid w:val="006E0EC5"/>
    <w:rsid w:val="006E35F7"/>
    <w:rsid w:val="006E3F1F"/>
    <w:rsid w:val="006E5EF0"/>
    <w:rsid w:val="006E7172"/>
    <w:rsid w:val="006E7801"/>
    <w:rsid w:val="006F0700"/>
    <w:rsid w:val="006F2519"/>
    <w:rsid w:val="006F35FD"/>
    <w:rsid w:val="006F5721"/>
    <w:rsid w:val="007003B1"/>
    <w:rsid w:val="00704891"/>
    <w:rsid w:val="00705468"/>
    <w:rsid w:val="007055C9"/>
    <w:rsid w:val="00705640"/>
    <w:rsid w:val="00710AAD"/>
    <w:rsid w:val="007118AF"/>
    <w:rsid w:val="00711B02"/>
    <w:rsid w:val="00711FC9"/>
    <w:rsid w:val="0071760D"/>
    <w:rsid w:val="00725988"/>
    <w:rsid w:val="00730596"/>
    <w:rsid w:val="00730D5B"/>
    <w:rsid w:val="00732544"/>
    <w:rsid w:val="00734169"/>
    <w:rsid w:val="00736235"/>
    <w:rsid w:val="00741E33"/>
    <w:rsid w:val="007430C7"/>
    <w:rsid w:val="0074473F"/>
    <w:rsid w:val="00745A05"/>
    <w:rsid w:val="007531AC"/>
    <w:rsid w:val="007559C8"/>
    <w:rsid w:val="0076021C"/>
    <w:rsid w:val="00762505"/>
    <w:rsid w:val="0076282B"/>
    <w:rsid w:val="00765A9B"/>
    <w:rsid w:val="00765FAB"/>
    <w:rsid w:val="00767040"/>
    <w:rsid w:val="00767085"/>
    <w:rsid w:val="007721E4"/>
    <w:rsid w:val="00772DCC"/>
    <w:rsid w:val="00772FD4"/>
    <w:rsid w:val="00773BC7"/>
    <w:rsid w:val="00773C4E"/>
    <w:rsid w:val="0077498A"/>
    <w:rsid w:val="007753D2"/>
    <w:rsid w:val="00777D7A"/>
    <w:rsid w:val="0078020D"/>
    <w:rsid w:val="00782530"/>
    <w:rsid w:val="00784E04"/>
    <w:rsid w:val="00787100"/>
    <w:rsid w:val="00787782"/>
    <w:rsid w:val="00787CAE"/>
    <w:rsid w:val="00793F96"/>
    <w:rsid w:val="007A0F58"/>
    <w:rsid w:val="007A18B6"/>
    <w:rsid w:val="007A314D"/>
    <w:rsid w:val="007A61A5"/>
    <w:rsid w:val="007B096C"/>
    <w:rsid w:val="007B3FE7"/>
    <w:rsid w:val="007B75D0"/>
    <w:rsid w:val="007B7B73"/>
    <w:rsid w:val="007B7FD1"/>
    <w:rsid w:val="007C07A8"/>
    <w:rsid w:val="007C19EF"/>
    <w:rsid w:val="007C26D0"/>
    <w:rsid w:val="007C3137"/>
    <w:rsid w:val="007C3690"/>
    <w:rsid w:val="007C485E"/>
    <w:rsid w:val="007C513C"/>
    <w:rsid w:val="007C5180"/>
    <w:rsid w:val="007C70D4"/>
    <w:rsid w:val="007D42F7"/>
    <w:rsid w:val="007E27D9"/>
    <w:rsid w:val="007E5362"/>
    <w:rsid w:val="007E59E5"/>
    <w:rsid w:val="007E6898"/>
    <w:rsid w:val="007E6D77"/>
    <w:rsid w:val="007E7068"/>
    <w:rsid w:val="007E716E"/>
    <w:rsid w:val="007F00BB"/>
    <w:rsid w:val="007F0515"/>
    <w:rsid w:val="007F0C2A"/>
    <w:rsid w:val="007F284D"/>
    <w:rsid w:val="007F28B1"/>
    <w:rsid w:val="007F371B"/>
    <w:rsid w:val="007F38A2"/>
    <w:rsid w:val="007F4B26"/>
    <w:rsid w:val="007F5517"/>
    <w:rsid w:val="007F6EFB"/>
    <w:rsid w:val="008018D5"/>
    <w:rsid w:val="00802DD4"/>
    <w:rsid w:val="00817499"/>
    <w:rsid w:val="00817966"/>
    <w:rsid w:val="00820687"/>
    <w:rsid w:val="008218B5"/>
    <w:rsid w:val="00823B74"/>
    <w:rsid w:val="00827B56"/>
    <w:rsid w:val="00827DBE"/>
    <w:rsid w:val="00830441"/>
    <w:rsid w:val="00831EE6"/>
    <w:rsid w:val="00831F1D"/>
    <w:rsid w:val="0083372C"/>
    <w:rsid w:val="008373A2"/>
    <w:rsid w:val="00840F72"/>
    <w:rsid w:val="00841E6A"/>
    <w:rsid w:val="00842247"/>
    <w:rsid w:val="00842BE8"/>
    <w:rsid w:val="008515BB"/>
    <w:rsid w:val="00851E29"/>
    <w:rsid w:val="008536AF"/>
    <w:rsid w:val="008544AD"/>
    <w:rsid w:val="00854E92"/>
    <w:rsid w:val="00855AA5"/>
    <w:rsid w:val="00857014"/>
    <w:rsid w:val="00863503"/>
    <w:rsid w:val="008635E2"/>
    <w:rsid w:val="00867ACF"/>
    <w:rsid w:val="00870993"/>
    <w:rsid w:val="0087190F"/>
    <w:rsid w:val="008721DA"/>
    <w:rsid w:val="0087283D"/>
    <w:rsid w:val="00872AB3"/>
    <w:rsid w:val="00880F6D"/>
    <w:rsid w:val="00881C34"/>
    <w:rsid w:val="00885DA3"/>
    <w:rsid w:val="00890F31"/>
    <w:rsid w:val="0089276C"/>
    <w:rsid w:val="00892C58"/>
    <w:rsid w:val="008A031F"/>
    <w:rsid w:val="008A2D23"/>
    <w:rsid w:val="008A2FD0"/>
    <w:rsid w:val="008A3360"/>
    <w:rsid w:val="008A34A7"/>
    <w:rsid w:val="008A4860"/>
    <w:rsid w:val="008A673F"/>
    <w:rsid w:val="008B04C6"/>
    <w:rsid w:val="008B3961"/>
    <w:rsid w:val="008B4428"/>
    <w:rsid w:val="008C38A4"/>
    <w:rsid w:val="008C3D56"/>
    <w:rsid w:val="008C63B8"/>
    <w:rsid w:val="008D03E8"/>
    <w:rsid w:val="008D1ABA"/>
    <w:rsid w:val="008D5116"/>
    <w:rsid w:val="008D699E"/>
    <w:rsid w:val="008D7C2D"/>
    <w:rsid w:val="008E008B"/>
    <w:rsid w:val="008E2791"/>
    <w:rsid w:val="008E302E"/>
    <w:rsid w:val="008E6B96"/>
    <w:rsid w:val="008E7181"/>
    <w:rsid w:val="008F1259"/>
    <w:rsid w:val="008F1AD0"/>
    <w:rsid w:val="008F2296"/>
    <w:rsid w:val="008F45D7"/>
    <w:rsid w:val="008F6857"/>
    <w:rsid w:val="008F6CEF"/>
    <w:rsid w:val="008F78B4"/>
    <w:rsid w:val="0090041A"/>
    <w:rsid w:val="009027FA"/>
    <w:rsid w:val="009033C1"/>
    <w:rsid w:val="00903E2C"/>
    <w:rsid w:val="00903E2D"/>
    <w:rsid w:val="00904421"/>
    <w:rsid w:val="0090587F"/>
    <w:rsid w:val="00906164"/>
    <w:rsid w:val="00907B24"/>
    <w:rsid w:val="00911FEE"/>
    <w:rsid w:val="00915948"/>
    <w:rsid w:val="00916862"/>
    <w:rsid w:val="0092026E"/>
    <w:rsid w:val="00920739"/>
    <w:rsid w:val="00921275"/>
    <w:rsid w:val="00922141"/>
    <w:rsid w:val="009223DC"/>
    <w:rsid w:val="00923266"/>
    <w:rsid w:val="009239BF"/>
    <w:rsid w:val="00925C2D"/>
    <w:rsid w:val="00926D17"/>
    <w:rsid w:val="00926F6C"/>
    <w:rsid w:val="00930107"/>
    <w:rsid w:val="0093118E"/>
    <w:rsid w:val="00934C26"/>
    <w:rsid w:val="00935FEB"/>
    <w:rsid w:val="00937133"/>
    <w:rsid w:val="00942BAC"/>
    <w:rsid w:val="00944140"/>
    <w:rsid w:val="00945563"/>
    <w:rsid w:val="00947F40"/>
    <w:rsid w:val="00951EBA"/>
    <w:rsid w:val="009526D2"/>
    <w:rsid w:val="00953B16"/>
    <w:rsid w:val="009556BB"/>
    <w:rsid w:val="00955911"/>
    <w:rsid w:val="009561DA"/>
    <w:rsid w:val="00957394"/>
    <w:rsid w:val="00961E90"/>
    <w:rsid w:val="009621D4"/>
    <w:rsid w:val="009631AB"/>
    <w:rsid w:val="009633DD"/>
    <w:rsid w:val="00965B73"/>
    <w:rsid w:val="00966127"/>
    <w:rsid w:val="00966B46"/>
    <w:rsid w:val="00967D1B"/>
    <w:rsid w:val="009704FC"/>
    <w:rsid w:val="00973898"/>
    <w:rsid w:val="00973CB2"/>
    <w:rsid w:val="009758FD"/>
    <w:rsid w:val="00975F8A"/>
    <w:rsid w:val="0097613D"/>
    <w:rsid w:val="009774B5"/>
    <w:rsid w:val="00981B34"/>
    <w:rsid w:val="009829AC"/>
    <w:rsid w:val="009832EF"/>
    <w:rsid w:val="00983BA5"/>
    <w:rsid w:val="0098642C"/>
    <w:rsid w:val="00987C7A"/>
    <w:rsid w:val="0099685B"/>
    <w:rsid w:val="009969B0"/>
    <w:rsid w:val="00996EEC"/>
    <w:rsid w:val="009A0E18"/>
    <w:rsid w:val="009A0FB0"/>
    <w:rsid w:val="009A16D7"/>
    <w:rsid w:val="009A1E88"/>
    <w:rsid w:val="009A1F35"/>
    <w:rsid w:val="009A2DC8"/>
    <w:rsid w:val="009A500C"/>
    <w:rsid w:val="009A79EF"/>
    <w:rsid w:val="009B2A3E"/>
    <w:rsid w:val="009B5227"/>
    <w:rsid w:val="009B5E38"/>
    <w:rsid w:val="009B6AB9"/>
    <w:rsid w:val="009B718E"/>
    <w:rsid w:val="009B72EB"/>
    <w:rsid w:val="009C08A0"/>
    <w:rsid w:val="009C17E4"/>
    <w:rsid w:val="009C1D51"/>
    <w:rsid w:val="009C64AE"/>
    <w:rsid w:val="009C7A64"/>
    <w:rsid w:val="009D1175"/>
    <w:rsid w:val="009D4838"/>
    <w:rsid w:val="009D671E"/>
    <w:rsid w:val="009D6A40"/>
    <w:rsid w:val="009D77DA"/>
    <w:rsid w:val="009E0D05"/>
    <w:rsid w:val="009E2EE0"/>
    <w:rsid w:val="009E3EAC"/>
    <w:rsid w:val="009E599C"/>
    <w:rsid w:val="009E610C"/>
    <w:rsid w:val="009E6B9A"/>
    <w:rsid w:val="009E76F6"/>
    <w:rsid w:val="009F01C5"/>
    <w:rsid w:val="009F08F3"/>
    <w:rsid w:val="009F16EE"/>
    <w:rsid w:val="009F4C03"/>
    <w:rsid w:val="009F72F3"/>
    <w:rsid w:val="00A01029"/>
    <w:rsid w:val="00A024CB"/>
    <w:rsid w:val="00A0348C"/>
    <w:rsid w:val="00A03F9E"/>
    <w:rsid w:val="00A05840"/>
    <w:rsid w:val="00A06E33"/>
    <w:rsid w:val="00A07F21"/>
    <w:rsid w:val="00A117A6"/>
    <w:rsid w:val="00A11E90"/>
    <w:rsid w:val="00A12F8F"/>
    <w:rsid w:val="00A14C30"/>
    <w:rsid w:val="00A164BF"/>
    <w:rsid w:val="00A17684"/>
    <w:rsid w:val="00A205A7"/>
    <w:rsid w:val="00A2190E"/>
    <w:rsid w:val="00A24629"/>
    <w:rsid w:val="00A25950"/>
    <w:rsid w:val="00A276C6"/>
    <w:rsid w:val="00A30548"/>
    <w:rsid w:val="00A33A6F"/>
    <w:rsid w:val="00A353F3"/>
    <w:rsid w:val="00A36ED5"/>
    <w:rsid w:val="00A37B9E"/>
    <w:rsid w:val="00A41669"/>
    <w:rsid w:val="00A445A3"/>
    <w:rsid w:val="00A4469E"/>
    <w:rsid w:val="00A4486A"/>
    <w:rsid w:val="00A448FE"/>
    <w:rsid w:val="00A4571D"/>
    <w:rsid w:val="00A45FD3"/>
    <w:rsid w:val="00A50806"/>
    <w:rsid w:val="00A51755"/>
    <w:rsid w:val="00A57678"/>
    <w:rsid w:val="00A60BB8"/>
    <w:rsid w:val="00A639E4"/>
    <w:rsid w:val="00A649E7"/>
    <w:rsid w:val="00A65960"/>
    <w:rsid w:val="00A65982"/>
    <w:rsid w:val="00A65CF9"/>
    <w:rsid w:val="00A65E9C"/>
    <w:rsid w:val="00A70633"/>
    <w:rsid w:val="00A75F37"/>
    <w:rsid w:val="00A772A0"/>
    <w:rsid w:val="00A835E4"/>
    <w:rsid w:val="00A85560"/>
    <w:rsid w:val="00A87066"/>
    <w:rsid w:val="00A87199"/>
    <w:rsid w:val="00A95513"/>
    <w:rsid w:val="00A97428"/>
    <w:rsid w:val="00A97D3F"/>
    <w:rsid w:val="00A97EC8"/>
    <w:rsid w:val="00AA15B4"/>
    <w:rsid w:val="00AA5FCB"/>
    <w:rsid w:val="00AA674A"/>
    <w:rsid w:val="00AA6956"/>
    <w:rsid w:val="00AB12DB"/>
    <w:rsid w:val="00AB5A1E"/>
    <w:rsid w:val="00AB5CE1"/>
    <w:rsid w:val="00AB5FBF"/>
    <w:rsid w:val="00AB79DE"/>
    <w:rsid w:val="00AC0963"/>
    <w:rsid w:val="00AC0F0F"/>
    <w:rsid w:val="00AC2E04"/>
    <w:rsid w:val="00AC6316"/>
    <w:rsid w:val="00AD04F0"/>
    <w:rsid w:val="00AD0D7A"/>
    <w:rsid w:val="00AD2BD2"/>
    <w:rsid w:val="00AD623B"/>
    <w:rsid w:val="00AE11BA"/>
    <w:rsid w:val="00AE20D9"/>
    <w:rsid w:val="00AE4105"/>
    <w:rsid w:val="00AE4330"/>
    <w:rsid w:val="00AE7562"/>
    <w:rsid w:val="00AF0C4A"/>
    <w:rsid w:val="00AF35B0"/>
    <w:rsid w:val="00AF56E0"/>
    <w:rsid w:val="00AF740A"/>
    <w:rsid w:val="00AF7D1C"/>
    <w:rsid w:val="00AF7F2A"/>
    <w:rsid w:val="00B04C38"/>
    <w:rsid w:val="00B071A3"/>
    <w:rsid w:val="00B11278"/>
    <w:rsid w:val="00B1355F"/>
    <w:rsid w:val="00B162B6"/>
    <w:rsid w:val="00B1697F"/>
    <w:rsid w:val="00B204F4"/>
    <w:rsid w:val="00B207A2"/>
    <w:rsid w:val="00B2269F"/>
    <w:rsid w:val="00B22BB5"/>
    <w:rsid w:val="00B2351B"/>
    <w:rsid w:val="00B2525A"/>
    <w:rsid w:val="00B254F0"/>
    <w:rsid w:val="00B302A6"/>
    <w:rsid w:val="00B35BFB"/>
    <w:rsid w:val="00B35FE8"/>
    <w:rsid w:val="00B36619"/>
    <w:rsid w:val="00B3702E"/>
    <w:rsid w:val="00B372EF"/>
    <w:rsid w:val="00B42DD6"/>
    <w:rsid w:val="00B519FB"/>
    <w:rsid w:val="00B555CD"/>
    <w:rsid w:val="00B56C84"/>
    <w:rsid w:val="00B56FA9"/>
    <w:rsid w:val="00B61ADF"/>
    <w:rsid w:val="00B63EFC"/>
    <w:rsid w:val="00B64574"/>
    <w:rsid w:val="00B66E12"/>
    <w:rsid w:val="00B701F5"/>
    <w:rsid w:val="00B71198"/>
    <w:rsid w:val="00B71D50"/>
    <w:rsid w:val="00B7291E"/>
    <w:rsid w:val="00B72A12"/>
    <w:rsid w:val="00B72F0F"/>
    <w:rsid w:val="00B73469"/>
    <w:rsid w:val="00B740F3"/>
    <w:rsid w:val="00B74D36"/>
    <w:rsid w:val="00B74D76"/>
    <w:rsid w:val="00B802AB"/>
    <w:rsid w:val="00B81267"/>
    <w:rsid w:val="00B81593"/>
    <w:rsid w:val="00B81FDB"/>
    <w:rsid w:val="00B823CF"/>
    <w:rsid w:val="00B847BD"/>
    <w:rsid w:val="00B84EBD"/>
    <w:rsid w:val="00B8599D"/>
    <w:rsid w:val="00B85F26"/>
    <w:rsid w:val="00B864D6"/>
    <w:rsid w:val="00B86D6F"/>
    <w:rsid w:val="00B87D8F"/>
    <w:rsid w:val="00B9104D"/>
    <w:rsid w:val="00B91394"/>
    <w:rsid w:val="00B950E1"/>
    <w:rsid w:val="00B95264"/>
    <w:rsid w:val="00BA0543"/>
    <w:rsid w:val="00BA1383"/>
    <w:rsid w:val="00BA1B82"/>
    <w:rsid w:val="00BA3EC7"/>
    <w:rsid w:val="00BA4E3C"/>
    <w:rsid w:val="00BA74F8"/>
    <w:rsid w:val="00BB38BB"/>
    <w:rsid w:val="00BC0950"/>
    <w:rsid w:val="00BC259D"/>
    <w:rsid w:val="00BC449F"/>
    <w:rsid w:val="00BC5B9A"/>
    <w:rsid w:val="00BC63C8"/>
    <w:rsid w:val="00BD088C"/>
    <w:rsid w:val="00BD2659"/>
    <w:rsid w:val="00BD3F97"/>
    <w:rsid w:val="00BD56C5"/>
    <w:rsid w:val="00BD5E3B"/>
    <w:rsid w:val="00BE2E79"/>
    <w:rsid w:val="00BE6003"/>
    <w:rsid w:val="00BF259F"/>
    <w:rsid w:val="00BF6437"/>
    <w:rsid w:val="00C004EF"/>
    <w:rsid w:val="00C02A29"/>
    <w:rsid w:val="00C03EA2"/>
    <w:rsid w:val="00C041A6"/>
    <w:rsid w:val="00C043AE"/>
    <w:rsid w:val="00C0595B"/>
    <w:rsid w:val="00C05BC9"/>
    <w:rsid w:val="00C05CF9"/>
    <w:rsid w:val="00C06949"/>
    <w:rsid w:val="00C078C3"/>
    <w:rsid w:val="00C07A02"/>
    <w:rsid w:val="00C10419"/>
    <w:rsid w:val="00C14E24"/>
    <w:rsid w:val="00C153F1"/>
    <w:rsid w:val="00C16248"/>
    <w:rsid w:val="00C16403"/>
    <w:rsid w:val="00C16996"/>
    <w:rsid w:val="00C24A3D"/>
    <w:rsid w:val="00C25D94"/>
    <w:rsid w:val="00C27011"/>
    <w:rsid w:val="00C2795B"/>
    <w:rsid w:val="00C332D6"/>
    <w:rsid w:val="00C34AB8"/>
    <w:rsid w:val="00C3591D"/>
    <w:rsid w:val="00C40528"/>
    <w:rsid w:val="00C41689"/>
    <w:rsid w:val="00C41AFE"/>
    <w:rsid w:val="00C45EDE"/>
    <w:rsid w:val="00C50139"/>
    <w:rsid w:val="00C55516"/>
    <w:rsid w:val="00C60EF1"/>
    <w:rsid w:val="00C6135A"/>
    <w:rsid w:val="00C616F5"/>
    <w:rsid w:val="00C63390"/>
    <w:rsid w:val="00C63DD8"/>
    <w:rsid w:val="00C646C5"/>
    <w:rsid w:val="00C701D4"/>
    <w:rsid w:val="00C7166F"/>
    <w:rsid w:val="00C72BC9"/>
    <w:rsid w:val="00C73FB3"/>
    <w:rsid w:val="00C7466F"/>
    <w:rsid w:val="00C74D9A"/>
    <w:rsid w:val="00C76D3E"/>
    <w:rsid w:val="00C8012E"/>
    <w:rsid w:val="00C8040E"/>
    <w:rsid w:val="00C825D1"/>
    <w:rsid w:val="00C8342D"/>
    <w:rsid w:val="00C83849"/>
    <w:rsid w:val="00C84494"/>
    <w:rsid w:val="00C86608"/>
    <w:rsid w:val="00C87BBB"/>
    <w:rsid w:val="00C947FF"/>
    <w:rsid w:val="00C94B53"/>
    <w:rsid w:val="00C954EC"/>
    <w:rsid w:val="00C97B82"/>
    <w:rsid w:val="00CA3822"/>
    <w:rsid w:val="00CA4B06"/>
    <w:rsid w:val="00CA64FF"/>
    <w:rsid w:val="00CB09FC"/>
    <w:rsid w:val="00CB5406"/>
    <w:rsid w:val="00CB5B1E"/>
    <w:rsid w:val="00CB784F"/>
    <w:rsid w:val="00CB7F34"/>
    <w:rsid w:val="00CC023D"/>
    <w:rsid w:val="00CC096F"/>
    <w:rsid w:val="00CC10A8"/>
    <w:rsid w:val="00CD1325"/>
    <w:rsid w:val="00CD1D20"/>
    <w:rsid w:val="00CD2281"/>
    <w:rsid w:val="00CD339B"/>
    <w:rsid w:val="00CD6FE2"/>
    <w:rsid w:val="00CE020B"/>
    <w:rsid w:val="00CE3022"/>
    <w:rsid w:val="00CE435F"/>
    <w:rsid w:val="00CE4B19"/>
    <w:rsid w:val="00CE5B23"/>
    <w:rsid w:val="00CE6599"/>
    <w:rsid w:val="00CF66C6"/>
    <w:rsid w:val="00CF69EB"/>
    <w:rsid w:val="00D0409A"/>
    <w:rsid w:val="00D05724"/>
    <w:rsid w:val="00D05E59"/>
    <w:rsid w:val="00D0664A"/>
    <w:rsid w:val="00D06DDC"/>
    <w:rsid w:val="00D12808"/>
    <w:rsid w:val="00D1347B"/>
    <w:rsid w:val="00D2175A"/>
    <w:rsid w:val="00D21FA0"/>
    <w:rsid w:val="00D32B24"/>
    <w:rsid w:val="00D32F9F"/>
    <w:rsid w:val="00D34ED8"/>
    <w:rsid w:val="00D357B5"/>
    <w:rsid w:val="00D42562"/>
    <w:rsid w:val="00D42996"/>
    <w:rsid w:val="00D44F63"/>
    <w:rsid w:val="00D45011"/>
    <w:rsid w:val="00D456B3"/>
    <w:rsid w:val="00D46314"/>
    <w:rsid w:val="00D47C20"/>
    <w:rsid w:val="00D53888"/>
    <w:rsid w:val="00D53BA5"/>
    <w:rsid w:val="00D5683E"/>
    <w:rsid w:val="00D57563"/>
    <w:rsid w:val="00D60F99"/>
    <w:rsid w:val="00D61997"/>
    <w:rsid w:val="00D62301"/>
    <w:rsid w:val="00D62E1D"/>
    <w:rsid w:val="00D64F94"/>
    <w:rsid w:val="00D65C19"/>
    <w:rsid w:val="00D71371"/>
    <w:rsid w:val="00D728C8"/>
    <w:rsid w:val="00D72CEC"/>
    <w:rsid w:val="00D73BD0"/>
    <w:rsid w:val="00D7415B"/>
    <w:rsid w:val="00D7554A"/>
    <w:rsid w:val="00D75716"/>
    <w:rsid w:val="00D76751"/>
    <w:rsid w:val="00D76FD9"/>
    <w:rsid w:val="00D7721C"/>
    <w:rsid w:val="00D80495"/>
    <w:rsid w:val="00D827E8"/>
    <w:rsid w:val="00D82C92"/>
    <w:rsid w:val="00D84072"/>
    <w:rsid w:val="00D86FA2"/>
    <w:rsid w:val="00D872D1"/>
    <w:rsid w:val="00D9063A"/>
    <w:rsid w:val="00D914C3"/>
    <w:rsid w:val="00D93720"/>
    <w:rsid w:val="00D9400D"/>
    <w:rsid w:val="00D958DC"/>
    <w:rsid w:val="00D96EE2"/>
    <w:rsid w:val="00D974E0"/>
    <w:rsid w:val="00D97BC5"/>
    <w:rsid w:val="00DA162C"/>
    <w:rsid w:val="00DA270B"/>
    <w:rsid w:val="00DA33D0"/>
    <w:rsid w:val="00DA3B6C"/>
    <w:rsid w:val="00DA5523"/>
    <w:rsid w:val="00DA6025"/>
    <w:rsid w:val="00DA65B7"/>
    <w:rsid w:val="00DA6BE3"/>
    <w:rsid w:val="00DA7156"/>
    <w:rsid w:val="00DB17A6"/>
    <w:rsid w:val="00DB2878"/>
    <w:rsid w:val="00DB559F"/>
    <w:rsid w:val="00DB677D"/>
    <w:rsid w:val="00DB6A2E"/>
    <w:rsid w:val="00DB7ED5"/>
    <w:rsid w:val="00DC0E7D"/>
    <w:rsid w:val="00DC20BF"/>
    <w:rsid w:val="00DC29B9"/>
    <w:rsid w:val="00DC5E8D"/>
    <w:rsid w:val="00DC65B6"/>
    <w:rsid w:val="00DD0E0C"/>
    <w:rsid w:val="00DD2284"/>
    <w:rsid w:val="00DD38EC"/>
    <w:rsid w:val="00DD7920"/>
    <w:rsid w:val="00DD7970"/>
    <w:rsid w:val="00DE095A"/>
    <w:rsid w:val="00DE0B35"/>
    <w:rsid w:val="00DE1368"/>
    <w:rsid w:val="00DE18E7"/>
    <w:rsid w:val="00DE4C44"/>
    <w:rsid w:val="00DE507A"/>
    <w:rsid w:val="00DE62C9"/>
    <w:rsid w:val="00DE6DAC"/>
    <w:rsid w:val="00DE7267"/>
    <w:rsid w:val="00DF3D22"/>
    <w:rsid w:val="00DF4780"/>
    <w:rsid w:val="00DF60E2"/>
    <w:rsid w:val="00DF633D"/>
    <w:rsid w:val="00DF677B"/>
    <w:rsid w:val="00DF68A2"/>
    <w:rsid w:val="00DF6FAF"/>
    <w:rsid w:val="00E03514"/>
    <w:rsid w:val="00E04A8B"/>
    <w:rsid w:val="00E1028E"/>
    <w:rsid w:val="00E11D33"/>
    <w:rsid w:val="00E13A19"/>
    <w:rsid w:val="00E143AF"/>
    <w:rsid w:val="00E14D3C"/>
    <w:rsid w:val="00E14E69"/>
    <w:rsid w:val="00E234BF"/>
    <w:rsid w:val="00E258E9"/>
    <w:rsid w:val="00E309B3"/>
    <w:rsid w:val="00E30DCB"/>
    <w:rsid w:val="00E33953"/>
    <w:rsid w:val="00E33F7C"/>
    <w:rsid w:val="00E34E99"/>
    <w:rsid w:val="00E35A57"/>
    <w:rsid w:val="00E40C77"/>
    <w:rsid w:val="00E41422"/>
    <w:rsid w:val="00E41C64"/>
    <w:rsid w:val="00E43A32"/>
    <w:rsid w:val="00E442F9"/>
    <w:rsid w:val="00E46130"/>
    <w:rsid w:val="00E47E54"/>
    <w:rsid w:val="00E51D41"/>
    <w:rsid w:val="00E52E37"/>
    <w:rsid w:val="00E53DBA"/>
    <w:rsid w:val="00E55E8A"/>
    <w:rsid w:val="00E5792C"/>
    <w:rsid w:val="00E57C77"/>
    <w:rsid w:val="00E57E31"/>
    <w:rsid w:val="00E61BC5"/>
    <w:rsid w:val="00E63AAC"/>
    <w:rsid w:val="00E64C05"/>
    <w:rsid w:val="00E6576D"/>
    <w:rsid w:val="00E66765"/>
    <w:rsid w:val="00E75791"/>
    <w:rsid w:val="00E77378"/>
    <w:rsid w:val="00E77E2F"/>
    <w:rsid w:val="00E8086F"/>
    <w:rsid w:val="00E8094D"/>
    <w:rsid w:val="00E82170"/>
    <w:rsid w:val="00E846E0"/>
    <w:rsid w:val="00E851C9"/>
    <w:rsid w:val="00E860EA"/>
    <w:rsid w:val="00E86FE0"/>
    <w:rsid w:val="00E91712"/>
    <w:rsid w:val="00E92ABB"/>
    <w:rsid w:val="00E93893"/>
    <w:rsid w:val="00E948A9"/>
    <w:rsid w:val="00E95BCA"/>
    <w:rsid w:val="00E9708A"/>
    <w:rsid w:val="00E974DC"/>
    <w:rsid w:val="00E977F6"/>
    <w:rsid w:val="00EA104C"/>
    <w:rsid w:val="00EA13DC"/>
    <w:rsid w:val="00EA2CC0"/>
    <w:rsid w:val="00EA331D"/>
    <w:rsid w:val="00EA6A3B"/>
    <w:rsid w:val="00EA6F0D"/>
    <w:rsid w:val="00EB3ACE"/>
    <w:rsid w:val="00EB4895"/>
    <w:rsid w:val="00EB537B"/>
    <w:rsid w:val="00EC0FC3"/>
    <w:rsid w:val="00EC1C66"/>
    <w:rsid w:val="00EC223D"/>
    <w:rsid w:val="00ED269E"/>
    <w:rsid w:val="00ED4BB6"/>
    <w:rsid w:val="00ED546C"/>
    <w:rsid w:val="00ED6CE3"/>
    <w:rsid w:val="00ED7256"/>
    <w:rsid w:val="00EE0FD6"/>
    <w:rsid w:val="00EE2752"/>
    <w:rsid w:val="00EE50BD"/>
    <w:rsid w:val="00EE56D0"/>
    <w:rsid w:val="00EE63D8"/>
    <w:rsid w:val="00EE6527"/>
    <w:rsid w:val="00EE7022"/>
    <w:rsid w:val="00EF04E5"/>
    <w:rsid w:val="00EF2872"/>
    <w:rsid w:val="00EF3060"/>
    <w:rsid w:val="00EF3CB3"/>
    <w:rsid w:val="00EF43A9"/>
    <w:rsid w:val="00EF5179"/>
    <w:rsid w:val="00EF57C2"/>
    <w:rsid w:val="00F01389"/>
    <w:rsid w:val="00F0140F"/>
    <w:rsid w:val="00F02E40"/>
    <w:rsid w:val="00F043C5"/>
    <w:rsid w:val="00F05609"/>
    <w:rsid w:val="00F05847"/>
    <w:rsid w:val="00F10066"/>
    <w:rsid w:val="00F15C7F"/>
    <w:rsid w:val="00F17473"/>
    <w:rsid w:val="00F17F5D"/>
    <w:rsid w:val="00F22CEC"/>
    <w:rsid w:val="00F23881"/>
    <w:rsid w:val="00F23F21"/>
    <w:rsid w:val="00F24498"/>
    <w:rsid w:val="00F24BAE"/>
    <w:rsid w:val="00F24D3C"/>
    <w:rsid w:val="00F40409"/>
    <w:rsid w:val="00F4161C"/>
    <w:rsid w:val="00F4203F"/>
    <w:rsid w:val="00F475DD"/>
    <w:rsid w:val="00F47A17"/>
    <w:rsid w:val="00F50D2D"/>
    <w:rsid w:val="00F51DAE"/>
    <w:rsid w:val="00F52F2D"/>
    <w:rsid w:val="00F54076"/>
    <w:rsid w:val="00F56EB3"/>
    <w:rsid w:val="00F60D7E"/>
    <w:rsid w:val="00F64980"/>
    <w:rsid w:val="00F71FAF"/>
    <w:rsid w:val="00F72061"/>
    <w:rsid w:val="00F83FB3"/>
    <w:rsid w:val="00F8496A"/>
    <w:rsid w:val="00F851A5"/>
    <w:rsid w:val="00F8619E"/>
    <w:rsid w:val="00F864EC"/>
    <w:rsid w:val="00F86B7E"/>
    <w:rsid w:val="00F902A1"/>
    <w:rsid w:val="00F91400"/>
    <w:rsid w:val="00F91B67"/>
    <w:rsid w:val="00F93778"/>
    <w:rsid w:val="00F939F6"/>
    <w:rsid w:val="00F9439E"/>
    <w:rsid w:val="00F963CA"/>
    <w:rsid w:val="00F96A37"/>
    <w:rsid w:val="00F971CC"/>
    <w:rsid w:val="00F97ADC"/>
    <w:rsid w:val="00FA002B"/>
    <w:rsid w:val="00FA0834"/>
    <w:rsid w:val="00FA2A48"/>
    <w:rsid w:val="00FA7264"/>
    <w:rsid w:val="00FA7A2A"/>
    <w:rsid w:val="00FB0ACA"/>
    <w:rsid w:val="00FB1E69"/>
    <w:rsid w:val="00FB738D"/>
    <w:rsid w:val="00FB7721"/>
    <w:rsid w:val="00FC4367"/>
    <w:rsid w:val="00FC5057"/>
    <w:rsid w:val="00FC6526"/>
    <w:rsid w:val="00FD17DD"/>
    <w:rsid w:val="00FD28A5"/>
    <w:rsid w:val="00FD3D07"/>
    <w:rsid w:val="00FD4CCA"/>
    <w:rsid w:val="00FD4EE8"/>
    <w:rsid w:val="00FD525E"/>
    <w:rsid w:val="00FD73F3"/>
    <w:rsid w:val="00FD7BDD"/>
    <w:rsid w:val="00FE15DD"/>
    <w:rsid w:val="00FE171C"/>
    <w:rsid w:val="00FE1F8B"/>
    <w:rsid w:val="00FE30FF"/>
    <w:rsid w:val="00FE36DC"/>
    <w:rsid w:val="00FE5628"/>
    <w:rsid w:val="00FE6EA6"/>
    <w:rsid w:val="00FF192C"/>
    <w:rsid w:val="00FF1D6D"/>
    <w:rsid w:val="00FF2501"/>
    <w:rsid w:val="00FF3E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87B7"/>
  <w15:chartTrackingRefBased/>
  <w15:docId w15:val="{069E8B23-1E2D-4A48-B207-886460C1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5C"/>
  </w:style>
  <w:style w:type="paragraph" w:styleId="Heading1">
    <w:name w:val="heading 1"/>
    <w:basedOn w:val="Normal"/>
    <w:next w:val="Normal"/>
    <w:link w:val="Heading1Char"/>
    <w:uiPriority w:val="9"/>
    <w:qFormat/>
    <w:rsid w:val="00FF2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5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75D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3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66"/>
  </w:style>
  <w:style w:type="paragraph" w:styleId="Footer">
    <w:name w:val="footer"/>
    <w:basedOn w:val="Normal"/>
    <w:link w:val="FooterChar"/>
    <w:uiPriority w:val="99"/>
    <w:unhideWhenUsed/>
    <w:rsid w:val="00232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66"/>
  </w:style>
  <w:style w:type="table" w:styleId="TableGrid">
    <w:name w:val="Table Grid"/>
    <w:basedOn w:val="TableNormal"/>
    <w:uiPriority w:val="39"/>
    <w:rsid w:val="00F60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250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F2501"/>
    <w:pPr>
      <w:outlineLvl w:val="9"/>
    </w:pPr>
    <w:rPr>
      <w:lang w:val="en-US"/>
    </w:rPr>
  </w:style>
  <w:style w:type="paragraph" w:styleId="Title">
    <w:name w:val="Title"/>
    <w:basedOn w:val="Normal"/>
    <w:next w:val="Normal"/>
    <w:link w:val="TitleChar"/>
    <w:uiPriority w:val="10"/>
    <w:qFormat/>
    <w:rsid w:val="00FF25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50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F2501"/>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6014C6"/>
    <w:rPr>
      <w:sz w:val="16"/>
      <w:szCs w:val="16"/>
    </w:rPr>
  </w:style>
  <w:style w:type="paragraph" w:styleId="CommentText">
    <w:name w:val="annotation text"/>
    <w:basedOn w:val="Normal"/>
    <w:link w:val="CommentTextChar"/>
    <w:uiPriority w:val="99"/>
    <w:semiHidden/>
    <w:unhideWhenUsed/>
    <w:rsid w:val="006014C6"/>
    <w:pPr>
      <w:spacing w:line="240" w:lineRule="auto"/>
    </w:pPr>
    <w:rPr>
      <w:sz w:val="20"/>
      <w:szCs w:val="20"/>
    </w:rPr>
  </w:style>
  <w:style w:type="character" w:customStyle="1" w:styleId="CommentTextChar">
    <w:name w:val="Comment Text Char"/>
    <w:basedOn w:val="DefaultParagraphFont"/>
    <w:link w:val="CommentText"/>
    <w:uiPriority w:val="99"/>
    <w:semiHidden/>
    <w:rsid w:val="006014C6"/>
    <w:rPr>
      <w:sz w:val="20"/>
      <w:szCs w:val="20"/>
    </w:rPr>
  </w:style>
  <w:style w:type="paragraph" w:styleId="CommentSubject">
    <w:name w:val="annotation subject"/>
    <w:basedOn w:val="CommentText"/>
    <w:next w:val="CommentText"/>
    <w:link w:val="CommentSubjectChar"/>
    <w:uiPriority w:val="99"/>
    <w:semiHidden/>
    <w:unhideWhenUsed/>
    <w:rsid w:val="006014C6"/>
    <w:rPr>
      <w:b/>
      <w:bCs/>
    </w:rPr>
  </w:style>
  <w:style w:type="character" w:customStyle="1" w:styleId="CommentSubjectChar">
    <w:name w:val="Comment Subject Char"/>
    <w:basedOn w:val="CommentTextChar"/>
    <w:link w:val="CommentSubject"/>
    <w:uiPriority w:val="99"/>
    <w:semiHidden/>
    <w:rsid w:val="006014C6"/>
    <w:rPr>
      <w:b/>
      <w:bCs/>
      <w:sz w:val="20"/>
      <w:szCs w:val="20"/>
    </w:rPr>
  </w:style>
  <w:style w:type="paragraph" w:styleId="BalloonText">
    <w:name w:val="Balloon Text"/>
    <w:basedOn w:val="Normal"/>
    <w:link w:val="BalloonTextChar"/>
    <w:uiPriority w:val="99"/>
    <w:semiHidden/>
    <w:unhideWhenUsed/>
    <w:rsid w:val="00601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4C6"/>
    <w:rPr>
      <w:rFonts w:ascii="Segoe UI" w:hAnsi="Segoe UI" w:cs="Segoe UI"/>
      <w:sz w:val="18"/>
      <w:szCs w:val="18"/>
    </w:rPr>
  </w:style>
  <w:style w:type="table" w:styleId="GridTable4-Accent1">
    <w:name w:val="Grid Table 4 Accent 1"/>
    <w:basedOn w:val="TableNormal"/>
    <w:uiPriority w:val="49"/>
    <w:rsid w:val="006014C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6014C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6014C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6014C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6014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6">
    <w:name w:val="Grid Table 2 Accent 6"/>
    <w:basedOn w:val="TableNormal"/>
    <w:uiPriority w:val="47"/>
    <w:rsid w:val="00A205A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1">
    <w:name w:val="toc 1"/>
    <w:basedOn w:val="Normal"/>
    <w:next w:val="Normal"/>
    <w:autoRedefine/>
    <w:uiPriority w:val="39"/>
    <w:unhideWhenUsed/>
    <w:rsid w:val="00D34ED8"/>
    <w:pPr>
      <w:spacing w:after="100"/>
    </w:pPr>
  </w:style>
  <w:style w:type="character" w:styleId="Hyperlink">
    <w:name w:val="Hyperlink"/>
    <w:basedOn w:val="DefaultParagraphFont"/>
    <w:uiPriority w:val="99"/>
    <w:unhideWhenUsed/>
    <w:rsid w:val="00D34ED8"/>
    <w:rPr>
      <w:color w:val="0563C1" w:themeColor="hyperlink"/>
      <w:u w:val="single"/>
    </w:rPr>
  </w:style>
  <w:style w:type="paragraph" w:styleId="NoSpacing">
    <w:name w:val="No Spacing"/>
    <w:uiPriority w:val="1"/>
    <w:qFormat/>
    <w:rsid w:val="00E75791"/>
    <w:pPr>
      <w:spacing w:after="0" w:line="240" w:lineRule="auto"/>
    </w:pPr>
  </w:style>
  <w:style w:type="paragraph" w:styleId="ListParagraph">
    <w:name w:val="List Paragraph"/>
    <w:basedOn w:val="Normal"/>
    <w:uiPriority w:val="34"/>
    <w:qFormat/>
    <w:rsid w:val="00E75791"/>
    <w:pPr>
      <w:ind w:left="720"/>
      <w:contextualSpacing/>
    </w:pPr>
  </w:style>
  <w:style w:type="paragraph" w:styleId="FootnoteText">
    <w:name w:val="footnote text"/>
    <w:basedOn w:val="Normal"/>
    <w:link w:val="FootnoteTextChar"/>
    <w:uiPriority w:val="99"/>
    <w:semiHidden/>
    <w:unhideWhenUsed/>
    <w:rsid w:val="00184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24B"/>
    <w:rPr>
      <w:sz w:val="20"/>
      <w:szCs w:val="20"/>
    </w:rPr>
  </w:style>
  <w:style w:type="character" w:styleId="FootnoteReference">
    <w:name w:val="footnote reference"/>
    <w:basedOn w:val="DefaultParagraphFont"/>
    <w:uiPriority w:val="99"/>
    <w:semiHidden/>
    <w:unhideWhenUsed/>
    <w:rsid w:val="0018424B"/>
    <w:rPr>
      <w:vertAlign w:val="superscript"/>
    </w:rPr>
  </w:style>
  <w:style w:type="table" w:styleId="ListTable3-Accent1">
    <w:name w:val="List Table 3 Accent 1"/>
    <w:basedOn w:val="TableNormal"/>
    <w:uiPriority w:val="48"/>
    <w:rsid w:val="00C14E2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NormalWeb">
    <w:name w:val="Normal (Web)"/>
    <w:basedOn w:val="Normal"/>
    <w:uiPriority w:val="99"/>
    <w:semiHidden/>
    <w:unhideWhenUsed/>
    <w:rsid w:val="005616D0"/>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C6E79"/>
    <w:rPr>
      <w:color w:val="954F72" w:themeColor="followedHyperlink"/>
      <w:u w:val="single"/>
    </w:rPr>
  </w:style>
  <w:style w:type="character" w:styleId="UnresolvedMention">
    <w:name w:val="Unresolved Mention"/>
    <w:basedOn w:val="DefaultParagraphFont"/>
    <w:uiPriority w:val="99"/>
    <w:semiHidden/>
    <w:unhideWhenUsed/>
    <w:rsid w:val="006C6E79"/>
    <w:rPr>
      <w:color w:val="605E5C"/>
      <w:shd w:val="clear" w:color="auto" w:fill="E1DFDD"/>
    </w:rPr>
  </w:style>
  <w:style w:type="paragraph" w:styleId="Caption">
    <w:name w:val="caption"/>
    <w:basedOn w:val="Normal"/>
    <w:next w:val="Normal"/>
    <w:uiPriority w:val="35"/>
    <w:unhideWhenUsed/>
    <w:qFormat/>
    <w:rsid w:val="00B950E1"/>
    <w:pPr>
      <w:spacing w:after="200" w:line="240" w:lineRule="auto"/>
    </w:pPr>
    <w:rPr>
      <w:i/>
      <w:iCs/>
      <w:color w:val="44546A" w:themeColor="text2"/>
      <w:sz w:val="18"/>
      <w:szCs w:val="18"/>
    </w:rPr>
  </w:style>
  <w:style w:type="paragraph" w:styleId="Revision">
    <w:name w:val="Revision"/>
    <w:hidden/>
    <w:uiPriority w:val="99"/>
    <w:semiHidden/>
    <w:rsid w:val="007C5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4675">
      <w:bodyDiv w:val="1"/>
      <w:marLeft w:val="0"/>
      <w:marRight w:val="0"/>
      <w:marTop w:val="0"/>
      <w:marBottom w:val="0"/>
      <w:divBdr>
        <w:top w:val="none" w:sz="0" w:space="0" w:color="auto"/>
        <w:left w:val="none" w:sz="0" w:space="0" w:color="auto"/>
        <w:bottom w:val="none" w:sz="0" w:space="0" w:color="auto"/>
        <w:right w:val="none" w:sz="0" w:space="0" w:color="auto"/>
      </w:divBdr>
    </w:div>
    <w:div w:id="63139185">
      <w:bodyDiv w:val="1"/>
      <w:marLeft w:val="0"/>
      <w:marRight w:val="0"/>
      <w:marTop w:val="0"/>
      <w:marBottom w:val="0"/>
      <w:divBdr>
        <w:top w:val="none" w:sz="0" w:space="0" w:color="auto"/>
        <w:left w:val="none" w:sz="0" w:space="0" w:color="auto"/>
        <w:bottom w:val="none" w:sz="0" w:space="0" w:color="auto"/>
        <w:right w:val="none" w:sz="0" w:space="0" w:color="auto"/>
      </w:divBdr>
      <w:divsChild>
        <w:div w:id="714504183">
          <w:marLeft w:val="0"/>
          <w:marRight w:val="0"/>
          <w:marTop w:val="0"/>
          <w:marBottom w:val="0"/>
          <w:divBdr>
            <w:top w:val="none" w:sz="0" w:space="0" w:color="auto"/>
            <w:left w:val="none" w:sz="0" w:space="0" w:color="auto"/>
            <w:bottom w:val="none" w:sz="0" w:space="0" w:color="auto"/>
            <w:right w:val="none" w:sz="0" w:space="0" w:color="auto"/>
          </w:divBdr>
        </w:div>
        <w:div w:id="2056809939">
          <w:marLeft w:val="0"/>
          <w:marRight w:val="0"/>
          <w:marTop w:val="0"/>
          <w:marBottom w:val="0"/>
          <w:divBdr>
            <w:top w:val="none" w:sz="0" w:space="0" w:color="auto"/>
            <w:left w:val="none" w:sz="0" w:space="0" w:color="auto"/>
            <w:bottom w:val="none" w:sz="0" w:space="0" w:color="auto"/>
            <w:right w:val="none" w:sz="0" w:space="0" w:color="auto"/>
          </w:divBdr>
        </w:div>
        <w:div w:id="1331592955">
          <w:marLeft w:val="0"/>
          <w:marRight w:val="0"/>
          <w:marTop w:val="0"/>
          <w:marBottom w:val="0"/>
          <w:divBdr>
            <w:top w:val="none" w:sz="0" w:space="0" w:color="auto"/>
            <w:left w:val="none" w:sz="0" w:space="0" w:color="auto"/>
            <w:bottom w:val="none" w:sz="0" w:space="0" w:color="auto"/>
            <w:right w:val="none" w:sz="0" w:space="0" w:color="auto"/>
          </w:divBdr>
        </w:div>
        <w:div w:id="393937803">
          <w:marLeft w:val="0"/>
          <w:marRight w:val="0"/>
          <w:marTop w:val="0"/>
          <w:marBottom w:val="0"/>
          <w:divBdr>
            <w:top w:val="none" w:sz="0" w:space="0" w:color="auto"/>
            <w:left w:val="none" w:sz="0" w:space="0" w:color="auto"/>
            <w:bottom w:val="none" w:sz="0" w:space="0" w:color="auto"/>
            <w:right w:val="none" w:sz="0" w:space="0" w:color="auto"/>
          </w:divBdr>
        </w:div>
        <w:div w:id="1931692407">
          <w:marLeft w:val="0"/>
          <w:marRight w:val="0"/>
          <w:marTop w:val="0"/>
          <w:marBottom w:val="0"/>
          <w:divBdr>
            <w:top w:val="none" w:sz="0" w:space="0" w:color="auto"/>
            <w:left w:val="none" w:sz="0" w:space="0" w:color="auto"/>
            <w:bottom w:val="none" w:sz="0" w:space="0" w:color="auto"/>
            <w:right w:val="none" w:sz="0" w:space="0" w:color="auto"/>
          </w:divBdr>
        </w:div>
      </w:divsChild>
    </w:div>
    <w:div w:id="66346105">
      <w:bodyDiv w:val="1"/>
      <w:marLeft w:val="0"/>
      <w:marRight w:val="0"/>
      <w:marTop w:val="0"/>
      <w:marBottom w:val="0"/>
      <w:divBdr>
        <w:top w:val="none" w:sz="0" w:space="0" w:color="auto"/>
        <w:left w:val="none" w:sz="0" w:space="0" w:color="auto"/>
        <w:bottom w:val="none" w:sz="0" w:space="0" w:color="auto"/>
        <w:right w:val="none" w:sz="0" w:space="0" w:color="auto"/>
      </w:divBdr>
    </w:div>
    <w:div w:id="180751266">
      <w:bodyDiv w:val="1"/>
      <w:marLeft w:val="0"/>
      <w:marRight w:val="0"/>
      <w:marTop w:val="0"/>
      <w:marBottom w:val="0"/>
      <w:divBdr>
        <w:top w:val="none" w:sz="0" w:space="0" w:color="auto"/>
        <w:left w:val="none" w:sz="0" w:space="0" w:color="auto"/>
        <w:bottom w:val="none" w:sz="0" w:space="0" w:color="auto"/>
        <w:right w:val="none" w:sz="0" w:space="0" w:color="auto"/>
      </w:divBdr>
    </w:div>
    <w:div w:id="185337865">
      <w:bodyDiv w:val="1"/>
      <w:marLeft w:val="0"/>
      <w:marRight w:val="0"/>
      <w:marTop w:val="0"/>
      <w:marBottom w:val="0"/>
      <w:divBdr>
        <w:top w:val="none" w:sz="0" w:space="0" w:color="auto"/>
        <w:left w:val="none" w:sz="0" w:space="0" w:color="auto"/>
        <w:bottom w:val="none" w:sz="0" w:space="0" w:color="auto"/>
        <w:right w:val="none" w:sz="0" w:space="0" w:color="auto"/>
      </w:divBdr>
      <w:divsChild>
        <w:div w:id="473059264">
          <w:marLeft w:val="0"/>
          <w:marRight w:val="0"/>
          <w:marTop w:val="0"/>
          <w:marBottom w:val="0"/>
          <w:divBdr>
            <w:top w:val="none" w:sz="0" w:space="0" w:color="auto"/>
            <w:left w:val="none" w:sz="0" w:space="0" w:color="auto"/>
            <w:bottom w:val="none" w:sz="0" w:space="0" w:color="auto"/>
            <w:right w:val="none" w:sz="0" w:space="0" w:color="auto"/>
          </w:divBdr>
        </w:div>
        <w:div w:id="476188000">
          <w:marLeft w:val="0"/>
          <w:marRight w:val="0"/>
          <w:marTop w:val="0"/>
          <w:marBottom w:val="0"/>
          <w:divBdr>
            <w:top w:val="none" w:sz="0" w:space="0" w:color="auto"/>
            <w:left w:val="none" w:sz="0" w:space="0" w:color="auto"/>
            <w:bottom w:val="none" w:sz="0" w:space="0" w:color="auto"/>
            <w:right w:val="none" w:sz="0" w:space="0" w:color="auto"/>
          </w:divBdr>
        </w:div>
        <w:div w:id="972246275">
          <w:marLeft w:val="0"/>
          <w:marRight w:val="0"/>
          <w:marTop w:val="0"/>
          <w:marBottom w:val="0"/>
          <w:divBdr>
            <w:top w:val="none" w:sz="0" w:space="0" w:color="auto"/>
            <w:left w:val="none" w:sz="0" w:space="0" w:color="auto"/>
            <w:bottom w:val="none" w:sz="0" w:space="0" w:color="auto"/>
            <w:right w:val="none" w:sz="0" w:space="0" w:color="auto"/>
          </w:divBdr>
        </w:div>
      </w:divsChild>
    </w:div>
    <w:div w:id="205263491">
      <w:bodyDiv w:val="1"/>
      <w:marLeft w:val="0"/>
      <w:marRight w:val="0"/>
      <w:marTop w:val="0"/>
      <w:marBottom w:val="0"/>
      <w:divBdr>
        <w:top w:val="none" w:sz="0" w:space="0" w:color="auto"/>
        <w:left w:val="none" w:sz="0" w:space="0" w:color="auto"/>
        <w:bottom w:val="none" w:sz="0" w:space="0" w:color="auto"/>
        <w:right w:val="none" w:sz="0" w:space="0" w:color="auto"/>
      </w:divBdr>
      <w:divsChild>
        <w:div w:id="1132865714">
          <w:marLeft w:val="0"/>
          <w:marRight w:val="0"/>
          <w:marTop w:val="0"/>
          <w:marBottom w:val="0"/>
          <w:divBdr>
            <w:top w:val="none" w:sz="0" w:space="0" w:color="auto"/>
            <w:left w:val="none" w:sz="0" w:space="0" w:color="auto"/>
            <w:bottom w:val="none" w:sz="0" w:space="0" w:color="auto"/>
            <w:right w:val="none" w:sz="0" w:space="0" w:color="auto"/>
          </w:divBdr>
        </w:div>
        <w:div w:id="1095174949">
          <w:marLeft w:val="0"/>
          <w:marRight w:val="0"/>
          <w:marTop w:val="0"/>
          <w:marBottom w:val="0"/>
          <w:divBdr>
            <w:top w:val="none" w:sz="0" w:space="0" w:color="auto"/>
            <w:left w:val="none" w:sz="0" w:space="0" w:color="auto"/>
            <w:bottom w:val="none" w:sz="0" w:space="0" w:color="auto"/>
            <w:right w:val="none" w:sz="0" w:space="0" w:color="auto"/>
          </w:divBdr>
        </w:div>
        <w:div w:id="557208880">
          <w:marLeft w:val="0"/>
          <w:marRight w:val="0"/>
          <w:marTop w:val="0"/>
          <w:marBottom w:val="0"/>
          <w:divBdr>
            <w:top w:val="none" w:sz="0" w:space="0" w:color="auto"/>
            <w:left w:val="none" w:sz="0" w:space="0" w:color="auto"/>
            <w:bottom w:val="none" w:sz="0" w:space="0" w:color="auto"/>
            <w:right w:val="none" w:sz="0" w:space="0" w:color="auto"/>
          </w:divBdr>
        </w:div>
        <w:div w:id="1078937610">
          <w:marLeft w:val="0"/>
          <w:marRight w:val="0"/>
          <w:marTop w:val="0"/>
          <w:marBottom w:val="0"/>
          <w:divBdr>
            <w:top w:val="none" w:sz="0" w:space="0" w:color="auto"/>
            <w:left w:val="none" w:sz="0" w:space="0" w:color="auto"/>
            <w:bottom w:val="none" w:sz="0" w:space="0" w:color="auto"/>
            <w:right w:val="none" w:sz="0" w:space="0" w:color="auto"/>
          </w:divBdr>
        </w:div>
        <w:div w:id="1369452217">
          <w:marLeft w:val="0"/>
          <w:marRight w:val="0"/>
          <w:marTop w:val="0"/>
          <w:marBottom w:val="0"/>
          <w:divBdr>
            <w:top w:val="none" w:sz="0" w:space="0" w:color="auto"/>
            <w:left w:val="none" w:sz="0" w:space="0" w:color="auto"/>
            <w:bottom w:val="none" w:sz="0" w:space="0" w:color="auto"/>
            <w:right w:val="none" w:sz="0" w:space="0" w:color="auto"/>
          </w:divBdr>
        </w:div>
      </w:divsChild>
    </w:div>
    <w:div w:id="262418865">
      <w:bodyDiv w:val="1"/>
      <w:marLeft w:val="0"/>
      <w:marRight w:val="0"/>
      <w:marTop w:val="0"/>
      <w:marBottom w:val="0"/>
      <w:divBdr>
        <w:top w:val="none" w:sz="0" w:space="0" w:color="auto"/>
        <w:left w:val="none" w:sz="0" w:space="0" w:color="auto"/>
        <w:bottom w:val="none" w:sz="0" w:space="0" w:color="auto"/>
        <w:right w:val="none" w:sz="0" w:space="0" w:color="auto"/>
      </w:divBdr>
    </w:div>
    <w:div w:id="368265240">
      <w:bodyDiv w:val="1"/>
      <w:marLeft w:val="0"/>
      <w:marRight w:val="0"/>
      <w:marTop w:val="0"/>
      <w:marBottom w:val="0"/>
      <w:divBdr>
        <w:top w:val="none" w:sz="0" w:space="0" w:color="auto"/>
        <w:left w:val="none" w:sz="0" w:space="0" w:color="auto"/>
        <w:bottom w:val="none" w:sz="0" w:space="0" w:color="auto"/>
        <w:right w:val="none" w:sz="0" w:space="0" w:color="auto"/>
      </w:divBdr>
    </w:div>
    <w:div w:id="388068976">
      <w:bodyDiv w:val="1"/>
      <w:marLeft w:val="0"/>
      <w:marRight w:val="0"/>
      <w:marTop w:val="0"/>
      <w:marBottom w:val="0"/>
      <w:divBdr>
        <w:top w:val="none" w:sz="0" w:space="0" w:color="auto"/>
        <w:left w:val="none" w:sz="0" w:space="0" w:color="auto"/>
        <w:bottom w:val="none" w:sz="0" w:space="0" w:color="auto"/>
        <w:right w:val="none" w:sz="0" w:space="0" w:color="auto"/>
      </w:divBdr>
    </w:div>
    <w:div w:id="389424227">
      <w:bodyDiv w:val="1"/>
      <w:marLeft w:val="0"/>
      <w:marRight w:val="0"/>
      <w:marTop w:val="0"/>
      <w:marBottom w:val="0"/>
      <w:divBdr>
        <w:top w:val="none" w:sz="0" w:space="0" w:color="auto"/>
        <w:left w:val="none" w:sz="0" w:space="0" w:color="auto"/>
        <w:bottom w:val="none" w:sz="0" w:space="0" w:color="auto"/>
        <w:right w:val="none" w:sz="0" w:space="0" w:color="auto"/>
      </w:divBdr>
    </w:div>
    <w:div w:id="402725678">
      <w:bodyDiv w:val="1"/>
      <w:marLeft w:val="0"/>
      <w:marRight w:val="0"/>
      <w:marTop w:val="0"/>
      <w:marBottom w:val="0"/>
      <w:divBdr>
        <w:top w:val="none" w:sz="0" w:space="0" w:color="auto"/>
        <w:left w:val="none" w:sz="0" w:space="0" w:color="auto"/>
        <w:bottom w:val="none" w:sz="0" w:space="0" w:color="auto"/>
        <w:right w:val="none" w:sz="0" w:space="0" w:color="auto"/>
      </w:divBdr>
    </w:div>
    <w:div w:id="455830619">
      <w:bodyDiv w:val="1"/>
      <w:marLeft w:val="0"/>
      <w:marRight w:val="0"/>
      <w:marTop w:val="0"/>
      <w:marBottom w:val="0"/>
      <w:divBdr>
        <w:top w:val="none" w:sz="0" w:space="0" w:color="auto"/>
        <w:left w:val="none" w:sz="0" w:space="0" w:color="auto"/>
        <w:bottom w:val="none" w:sz="0" w:space="0" w:color="auto"/>
        <w:right w:val="none" w:sz="0" w:space="0" w:color="auto"/>
      </w:divBdr>
      <w:divsChild>
        <w:div w:id="432671879">
          <w:marLeft w:val="547"/>
          <w:marRight w:val="0"/>
          <w:marTop w:val="0"/>
          <w:marBottom w:val="0"/>
          <w:divBdr>
            <w:top w:val="none" w:sz="0" w:space="0" w:color="auto"/>
            <w:left w:val="none" w:sz="0" w:space="0" w:color="auto"/>
            <w:bottom w:val="none" w:sz="0" w:space="0" w:color="auto"/>
            <w:right w:val="none" w:sz="0" w:space="0" w:color="auto"/>
          </w:divBdr>
        </w:div>
      </w:divsChild>
    </w:div>
    <w:div w:id="476382181">
      <w:bodyDiv w:val="1"/>
      <w:marLeft w:val="0"/>
      <w:marRight w:val="0"/>
      <w:marTop w:val="0"/>
      <w:marBottom w:val="0"/>
      <w:divBdr>
        <w:top w:val="none" w:sz="0" w:space="0" w:color="auto"/>
        <w:left w:val="none" w:sz="0" w:space="0" w:color="auto"/>
        <w:bottom w:val="none" w:sz="0" w:space="0" w:color="auto"/>
        <w:right w:val="none" w:sz="0" w:space="0" w:color="auto"/>
      </w:divBdr>
    </w:div>
    <w:div w:id="478231679">
      <w:bodyDiv w:val="1"/>
      <w:marLeft w:val="0"/>
      <w:marRight w:val="0"/>
      <w:marTop w:val="0"/>
      <w:marBottom w:val="0"/>
      <w:divBdr>
        <w:top w:val="none" w:sz="0" w:space="0" w:color="auto"/>
        <w:left w:val="none" w:sz="0" w:space="0" w:color="auto"/>
        <w:bottom w:val="none" w:sz="0" w:space="0" w:color="auto"/>
        <w:right w:val="none" w:sz="0" w:space="0" w:color="auto"/>
      </w:divBdr>
    </w:div>
    <w:div w:id="491679606">
      <w:bodyDiv w:val="1"/>
      <w:marLeft w:val="0"/>
      <w:marRight w:val="0"/>
      <w:marTop w:val="0"/>
      <w:marBottom w:val="0"/>
      <w:divBdr>
        <w:top w:val="none" w:sz="0" w:space="0" w:color="auto"/>
        <w:left w:val="none" w:sz="0" w:space="0" w:color="auto"/>
        <w:bottom w:val="none" w:sz="0" w:space="0" w:color="auto"/>
        <w:right w:val="none" w:sz="0" w:space="0" w:color="auto"/>
      </w:divBdr>
      <w:divsChild>
        <w:div w:id="555898391">
          <w:marLeft w:val="0"/>
          <w:marRight w:val="0"/>
          <w:marTop w:val="0"/>
          <w:marBottom w:val="0"/>
          <w:divBdr>
            <w:top w:val="none" w:sz="0" w:space="0" w:color="auto"/>
            <w:left w:val="none" w:sz="0" w:space="0" w:color="auto"/>
            <w:bottom w:val="none" w:sz="0" w:space="0" w:color="auto"/>
            <w:right w:val="none" w:sz="0" w:space="0" w:color="auto"/>
          </w:divBdr>
        </w:div>
        <w:div w:id="1375732555">
          <w:marLeft w:val="0"/>
          <w:marRight w:val="0"/>
          <w:marTop w:val="0"/>
          <w:marBottom w:val="0"/>
          <w:divBdr>
            <w:top w:val="none" w:sz="0" w:space="0" w:color="auto"/>
            <w:left w:val="none" w:sz="0" w:space="0" w:color="auto"/>
            <w:bottom w:val="none" w:sz="0" w:space="0" w:color="auto"/>
            <w:right w:val="none" w:sz="0" w:space="0" w:color="auto"/>
          </w:divBdr>
        </w:div>
        <w:div w:id="1720587790">
          <w:marLeft w:val="0"/>
          <w:marRight w:val="0"/>
          <w:marTop w:val="0"/>
          <w:marBottom w:val="0"/>
          <w:divBdr>
            <w:top w:val="none" w:sz="0" w:space="0" w:color="auto"/>
            <w:left w:val="none" w:sz="0" w:space="0" w:color="auto"/>
            <w:bottom w:val="none" w:sz="0" w:space="0" w:color="auto"/>
            <w:right w:val="none" w:sz="0" w:space="0" w:color="auto"/>
          </w:divBdr>
        </w:div>
      </w:divsChild>
    </w:div>
    <w:div w:id="500319247">
      <w:bodyDiv w:val="1"/>
      <w:marLeft w:val="0"/>
      <w:marRight w:val="0"/>
      <w:marTop w:val="0"/>
      <w:marBottom w:val="0"/>
      <w:divBdr>
        <w:top w:val="none" w:sz="0" w:space="0" w:color="auto"/>
        <w:left w:val="none" w:sz="0" w:space="0" w:color="auto"/>
        <w:bottom w:val="none" w:sz="0" w:space="0" w:color="auto"/>
        <w:right w:val="none" w:sz="0" w:space="0" w:color="auto"/>
      </w:divBdr>
    </w:div>
    <w:div w:id="568467442">
      <w:bodyDiv w:val="1"/>
      <w:marLeft w:val="0"/>
      <w:marRight w:val="0"/>
      <w:marTop w:val="0"/>
      <w:marBottom w:val="0"/>
      <w:divBdr>
        <w:top w:val="none" w:sz="0" w:space="0" w:color="auto"/>
        <w:left w:val="none" w:sz="0" w:space="0" w:color="auto"/>
        <w:bottom w:val="none" w:sz="0" w:space="0" w:color="auto"/>
        <w:right w:val="none" w:sz="0" w:space="0" w:color="auto"/>
      </w:divBdr>
    </w:div>
    <w:div w:id="588194819">
      <w:bodyDiv w:val="1"/>
      <w:marLeft w:val="0"/>
      <w:marRight w:val="0"/>
      <w:marTop w:val="0"/>
      <w:marBottom w:val="0"/>
      <w:divBdr>
        <w:top w:val="none" w:sz="0" w:space="0" w:color="auto"/>
        <w:left w:val="none" w:sz="0" w:space="0" w:color="auto"/>
        <w:bottom w:val="none" w:sz="0" w:space="0" w:color="auto"/>
        <w:right w:val="none" w:sz="0" w:space="0" w:color="auto"/>
      </w:divBdr>
    </w:div>
    <w:div w:id="629016551">
      <w:bodyDiv w:val="1"/>
      <w:marLeft w:val="0"/>
      <w:marRight w:val="0"/>
      <w:marTop w:val="0"/>
      <w:marBottom w:val="0"/>
      <w:divBdr>
        <w:top w:val="none" w:sz="0" w:space="0" w:color="auto"/>
        <w:left w:val="none" w:sz="0" w:space="0" w:color="auto"/>
        <w:bottom w:val="none" w:sz="0" w:space="0" w:color="auto"/>
        <w:right w:val="none" w:sz="0" w:space="0" w:color="auto"/>
      </w:divBdr>
    </w:div>
    <w:div w:id="649478673">
      <w:bodyDiv w:val="1"/>
      <w:marLeft w:val="0"/>
      <w:marRight w:val="0"/>
      <w:marTop w:val="0"/>
      <w:marBottom w:val="0"/>
      <w:divBdr>
        <w:top w:val="none" w:sz="0" w:space="0" w:color="auto"/>
        <w:left w:val="none" w:sz="0" w:space="0" w:color="auto"/>
        <w:bottom w:val="none" w:sz="0" w:space="0" w:color="auto"/>
        <w:right w:val="none" w:sz="0" w:space="0" w:color="auto"/>
      </w:divBdr>
      <w:divsChild>
        <w:div w:id="1961449339">
          <w:marLeft w:val="0"/>
          <w:marRight w:val="0"/>
          <w:marTop w:val="0"/>
          <w:marBottom w:val="0"/>
          <w:divBdr>
            <w:top w:val="none" w:sz="0" w:space="0" w:color="auto"/>
            <w:left w:val="none" w:sz="0" w:space="0" w:color="auto"/>
            <w:bottom w:val="none" w:sz="0" w:space="0" w:color="auto"/>
            <w:right w:val="none" w:sz="0" w:space="0" w:color="auto"/>
          </w:divBdr>
        </w:div>
        <w:div w:id="844366171">
          <w:marLeft w:val="0"/>
          <w:marRight w:val="0"/>
          <w:marTop w:val="0"/>
          <w:marBottom w:val="0"/>
          <w:divBdr>
            <w:top w:val="none" w:sz="0" w:space="0" w:color="auto"/>
            <w:left w:val="none" w:sz="0" w:space="0" w:color="auto"/>
            <w:bottom w:val="none" w:sz="0" w:space="0" w:color="auto"/>
            <w:right w:val="none" w:sz="0" w:space="0" w:color="auto"/>
          </w:divBdr>
        </w:div>
        <w:div w:id="421993782">
          <w:marLeft w:val="0"/>
          <w:marRight w:val="0"/>
          <w:marTop w:val="0"/>
          <w:marBottom w:val="0"/>
          <w:divBdr>
            <w:top w:val="none" w:sz="0" w:space="0" w:color="auto"/>
            <w:left w:val="none" w:sz="0" w:space="0" w:color="auto"/>
            <w:bottom w:val="none" w:sz="0" w:space="0" w:color="auto"/>
            <w:right w:val="none" w:sz="0" w:space="0" w:color="auto"/>
          </w:divBdr>
        </w:div>
        <w:div w:id="770704445">
          <w:marLeft w:val="0"/>
          <w:marRight w:val="0"/>
          <w:marTop w:val="0"/>
          <w:marBottom w:val="0"/>
          <w:divBdr>
            <w:top w:val="none" w:sz="0" w:space="0" w:color="auto"/>
            <w:left w:val="none" w:sz="0" w:space="0" w:color="auto"/>
            <w:bottom w:val="none" w:sz="0" w:space="0" w:color="auto"/>
            <w:right w:val="none" w:sz="0" w:space="0" w:color="auto"/>
          </w:divBdr>
        </w:div>
      </w:divsChild>
    </w:div>
    <w:div w:id="706685485">
      <w:bodyDiv w:val="1"/>
      <w:marLeft w:val="0"/>
      <w:marRight w:val="0"/>
      <w:marTop w:val="0"/>
      <w:marBottom w:val="0"/>
      <w:divBdr>
        <w:top w:val="none" w:sz="0" w:space="0" w:color="auto"/>
        <w:left w:val="none" w:sz="0" w:space="0" w:color="auto"/>
        <w:bottom w:val="none" w:sz="0" w:space="0" w:color="auto"/>
        <w:right w:val="none" w:sz="0" w:space="0" w:color="auto"/>
      </w:divBdr>
    </w:div>
    <w:div w:id="719206831">
      <w:bodyDiv w:val="1"/>
      <w:marLeft w:val="0"/>
      <w:marRight w:val="0"/>
      <w:marTop w:val="0"/>
      <w:marBottom w:val="0"/>
      <w:divBdr>
        <w:top w:val="none" w:sz="0" w:space="0" w:color="auto"/>
        <w:left w:val="none" w:sz="0" w:space="0" w:color="auto"/>
        <w:bottom w:val="none" w:sz="0" w:space="0" w:color="auto"/>
        <w:right w:val="none" w:sz="0" w:space="0" w:color="auto"/>
      </w:divBdr>
      <w:divsChild>
        <w:div w:id="1768499768">
          <w:marLeft w:val="0"/>
          <w:marRight w:val="0"/>
          <w:marTop w:val="0"/>
          <w:marBottom w:val="0"/>
          <w:divBdr>
            <w:top w:val="none" w:sz="0" w:space="0" w:color="auto"/>
            <w:left w:val="none" w:sz="0" w:space="0" w:color="auto"/>
            <w:bottom w:val="none" w:sz="0" w:space="0" w:color="auto"/>
            <w:right w:val="none" w:sz="0" w:space="0" w:color="auto"/>
          </w:divBdr>
        </w:div>
        <w:div w:id="1255557315">
          <w:marLeft w:val="0"/>
          <w:marRight w:val="0"/>
          <w:marTop w:val="0"/>
          <w:marBottom w:val="0"/>
          <w:divBdr>
            <w:top w:val="none" w:sz="0" w:space="0" w:color="auto"/>
            <w:left w:val="none" w:sz="0" w:space="0" w:color="auto"/>
            <w:bottom w:val="none" w:sz="0" w:space="0" w:color="auto"/>
            <w:right w:val="none" w:sz="0" w:space="0" w:color="auto"/>
          </w:divBdr>
        </w:div>
        <w:div w:id="2013532229">
          <w:marLeft w:val="0"/>
          <w:marRight w:val="0"/>
          <w:marTop w:val="0"/>
          <w:marBottom w:val="0"/>
          <w:divBdr>
            <w:top w:val="none" w:sz="0" w:space="0" w:color="auto"/>
            <w:left w:val="none" w:sz="0" w:space="0" w:color="auto"/>
            <w:bottom w:val="none" w:sz="0" w:space="0" w:color="auto"/>
            <w:right w:val="none" w:sz="0" w:space="0" w:color="auto"/>
          </w:divBdr>
        </w:div>
        <w:div w:id="1190533472">
          <w:marLeft w:val="0"/>
          <w:marRight w:val="0"/>
          <w:marTop w:val="0"/>
          <w:marBottom w:val="0"/>
          <w:divBdr>
            <w:top w:val="none" w:sz="0" w:space="0" w:color="auto"/>
            <w:left w:val="none" w:sz="0" w:space="0" w:color="auto"/>
            <w:bottom w:val="none" w:sz="0" w:space="0" w:color="auto"/>
            <w:right w:val="none" w:sz="0" w:space="0" w:color="auto"/>
          </w:divBdr>
        </w:div>
        <w:div w:id="372923533">
          <w:marLeft w:val="0"/>
          <w:marRight w:val="0"/>
          <w:marTop w:val="0"/>
          <w:marBottom w:val="0"/>
          <w:divBdr>
            <w:top w:val="none" w:sz="0" w:space="0" w:color="auto"/>
            <w:left w:val="none" w:sz="0" w:space="0" w:color="auto"/>
            <w:bottom w:val="none" w:sz="0" w:space="0" w:color="auto"/>
            <w:right w:val="none" w:sz="0" w:space="0" w:color="auto"/>
          </w:divBdr>
        </w:div>
      </w:divsChild>
    </w:div>
    <w:div w:id="743646498">
      <w:bodyDiv w:val="1"/>
      <w:marLeft w:val="0"/>
      <w:marRight w:val="0"/>
      <w:marTop w:val="0"/>
      <w:marBottom w:val="0"/>
      <w:divBdr>
        <w:top w:val="none" w:sz="0" w:space="0" w:color="auto"/>
        <w:left w:val="none" w:sz="0" w:space="0" w:color="auto"/>
        <w:bottom w:val="none" w:sz="0" w:space="0" w:color="auto"/>
        <w:right w:val="none" w:sz="0" w:space="0" w:color="auto"/>
      </w:divBdr>
    </w:div>
    <w:div w:id="809784122">
      <w:bodyDiv w:val="1"/>
      <w:marLeft w:val="0"/>
      <w:marRight w:val="0"/>
      <w:marTop w:val="0"/>
      <w:marBottom w:val="0"/>
      <w:divBdr>
        <w:top w:val="none" w:sz="0" w:space="0" w:color="auto"/>
        <w:left w:val="none" w:sz="0" w:space="0" w:color="auto"/>
        <w:bottom w:val="none" w:sz="0" w:space="0" w:color="auto"/>
        <w:right w:val="none" w:sz="0" w:space="0" w:color="auto"/>
      </w:divBdr>
    </w:div>
    <w:div w:id="831215186">
      <w:bodyDiv w:val="1"/>
      <w:marLeft w:val="0"/>
      <w:marRight w:val="0"/>
      <w:marTop w:val="0"/>
      <w:marBottom w:val="0"/>
      <w:divBdr>
        <w:top w:val="none" w:sz="0" w:space="0" w:color="auto"/>
        <w:left w:val="none" w:sz="0" w:space="0" w:color="auto"/>
        <w:bottom w:val="none" w:sz="0" w:space="0" w:color="auto"/>
        <w:right w:val="none" w:sz="0" w:space="0" w:color="auto"/>
      </w:divBdr>
    </w:div>
    <w:div w:id="854226952">
      <w:bodyDiv w:val="1"/>
      <w:marLeft w:val="0"/>
      <w:marRight w:val="0"/>
      <w:marTop w:val="0"/>
      <w:marBottom w:val="0"/>
      <w:divBdr>
        <w:top w:val="none" w:sz="0" w:space="0" w:color="auto"/>
        <w:left w:val="none" w:sz="0" w:space="0" w:color="auto"/>
        <w:bottom w:val="none" w:sz="0" w:space="0" w:color="auto"/>
        <w:right w:val="none" w:sz="0" w:space="0" w:color="auto"/>
      </w:divBdr>
    </w:div>
    <w:div w:id="908272165">
      <w:bodyDiv w:val="1"/>
      <w:marLeft w:val="0"/>
      <w:marRight w:val="0"/>
      <w:marTop w:val="0"/>
      <w:marBottom w:val="0"/>
      <w:divBdr>
        <w:top w:val="none" w:sz="0" w:space="0" w:color="auto"/>
        <w:left w:val="none" w:sz="0" w:space="0" w:color="auto"/>
        <w:bottom w:val="none" w:sz="0" w:space="0" w:color="auto"/>
        <w:right w:val="none" w:sz="0" w:space="0" w:color="auto"/>
      </w:divBdr>
    </w:div>
    <w:div w:id="913588322">
      <w:bodyDiv w:val="1"/>
      <w:marLeft w:val="0"/>
      <w:marRight w:val="0"/>
      <w:marTop w:val="0"/>
      <w:marBottom w:val="0"/>
      <w:divBdr>
        <w:top w:val="none" w:sz="0" w:space="0" w:color="auto"/>
        <w:left w:val="none" w:sz="0" w:space="0" w:color="auto"/>
        <w:bottom w:val="none" w:sz="0" w:space="0" w:color="auto"/>
        <w:right w:val="none" w:sz="0" w:space="0" w:color="auto"/>
      </w:divBdr>
    </w:div>
    <w:div w:id="977341511">
      <w:bodyDiv w:val="1"/>
      <w:marLeft w:val="0"/>
      <w:marRight w:val="0"/>
      <w:marTop w:val="0"/>
      <w:marBottom w:val="0"/>
      <w:divBdr>
        <w:top w:val="none" w:sz="0" w:space="0" w:color="auto"/>
        <w:left w:val="none" w:sz="0" w:space="0" w:color="auto"/>
        <w:bottom w:val="none" w:sz="0" w:space="0" w:color="auto"/>
        <w:right w:val="none" w:sz="0" w:space="0" w:color="auto"/>
      </w:divBdr>
    </w:div>
    <w:div w:id="1025446555">
      <w:bodyDiv w:val="1"/>
      <w:marLeft w:val="0"/>
      <w:marRight w:val="0"/>
      <w:marTop w:val="0"/>
      <w:marBottom w:val="0"/>
      <w:divBdr>
        <w:top w:val="none" w:sz="0" w:space="0" w:color="auto"/>
        <w:left w:val="none" w:sz="0" w:space="0" w:color="auto"/>
        <w:bottom w:val="none" w:sz="0" w:space="0" w:color="auto"/>
        <w:right w:val="none" w:sz="0" w:space="0" w:color="auto"/>
      </w:divBdr>
    </w:div>
    <w:div w:id="1033925508">
      <w:bodyDiv w:val="1"/>
      <w:marLeft w:val="0"/>
      <w:marRight w:val="0"/>
      <w:marTop w:val="0"/>
      <w:marBottom w:val="0"/>
      <w:divBdr>
        <w:top w:val="none" w:sz="0" w:space="0" w:color="auto"/>
        <w:left w:val="none" w:sz="0" w:space="0" w:color="auto"/>
        <w:bottom w:val="none" w:sz="0" w:space="0" w:color="auto"/>
        <w:right w:val="none" w:sz="0" w:space="0" w:color="auto"/>
      </w:divBdr>
    </w:div>
    <w:div w:id="1065689054">
      <w:bodyDiv w:val="1"/>
      <w:marLeft w:val="0"/>
      <w:marRight w:val="0"/>
      <w:marTop w:val="0"/>
      <w:marBottom w:val="0"/>
      <w:divBdr>
        <w:top w:val="none" w:sz="0" w:space="0" w:color="auto"/>
        <w:left w:val="none" w:sz="0" w:space="0" w:color="auto"/>
        <w:bottom w:val="none" w:sz="0" w:space="0" w:color="auto"/>
        <w:right w:val="none" w:sz="0" w:space="0" w:color="auto"/>
      </w:divBdr>
    </w:div>
    <w:div w:id="1090082959">
      <w:bodyDiv w:val="1"/>
      <w:marLeft w:val="0"/>
      <w:marRight w:val="0"/>
      <w:marTop w:val="0"/>
      <w:marBottom w:val="0"/>
      <w:divBdr>
        <w:top w:val="none" w:sz="0" w:space="0" w:color="auto"/>
        <w:left w:val="none" w:sz="0" w:space="0" w:color="auto"/>
        <w:bottom w:val="none" w:sz="0" w:space="0" w:color="auto"/>
        <w:right w:val="none" w:sz="0" w:space="0" w:color="auto"/>
      </w:divBdr>
    </w:div>
    <w:div w:id="1100178165">
      <w:bodyDiv w:val="1"/>
      <w:marLeft w:val="0"/>
      <w:marRight w:val="0"/>
      <w:marTop w:val="0"/>
      <w:marBottom w:val="0"/>
      <w:divBdr>
        <w:top w:val="none" w:sz="0" w:space="0" w:color="auto"/>
        <w:left w:val="none" w:sz="0" w:space="0" w:color="auto"/>
        <w:bottom w:val="none" w:sz="0" w:space="0" w:color="auto"/>
        <w:right w:val="none" w:sz="0" w:space="0" w:color="auto"/>
      </w:divBdr>
    </w:div>
    <w:div w:id="1101222444">
      <w:bodyDiv w:val="1"/>
      <w:marLeft w:val="0"/>
      <w:marRight w:val="0"/>
      <w:marTop w:val="0"/>
      <w:marBottom w:val="0"/>
      <w:divBdr>
        <w:top w:val="none" w:sz="0" w:space="0" w:color="auto"/>
        <w:left w:val="none" w:sz="0" w:space="0" w:color="auto"/>
        <w:bottom w:val="none" w:sz="0" w:space="0" w:color="auto"/>
        <w:right w:val="none" w:sz="0" w:space="0" w:color="auto"/>
      </w:divBdr>
    </w:div>
    <w:div w:id="1148401856">
      <w:bodyDiv w:val="1"/>
      <w:marLeft w:val="0"/>
      <w:marRight w:val="0"/>
      <w:marTop w:val="0"/>
      <w:marBottom w:val="0"/>
      <w:divBdr>
        <w:top w:val="none" w:sz="0" w:space="0" w:color="auto"/>
        <w:left w:val="none" w:sz="0" w:space="0" w:color="auto"/>
        <w:bottom w:val="none" w:sz="0" w:space="0" w:color="auto"/>
        <w:right w:val="none" w:sz="0" w:space="0" w:color="auto"/>
      </w:divBdr>
      <w:divsChild>
        <w:div w:id="877667276">
          <w:marLeft w:val="0"/>
          <w:marRight w:val="0"/>
          <w:marTop w:val="0"/>
          <w:marBottom w:val="0"/>
          <w:divBdr>
            <w:top w:val="none" w:sz="0" w:space="0" w:color="auto"/>
            <w:left w:val="none" w:sz="0" w:space="0" w:color="auto"/>
            <w:bottom w:val="none" w:sz="0" w:space="0" w:color="auto"/>
            <w:right w:val="none" w:sz="0" w:space="0" w:color="auto"/>
          </w:divBdr>
        </w:div>
        <w:div w:id="1426921045">
          <w:marLeft w:val="0"/>
          <w:marRight w:val="0"/>
          <w:marTop w:val="0"/>
          <w:marBottom w:val="0"/>
          <w:divBdr>
            <w:top w:val="none" w:sz="0" w:space="0" w:color="auto"/>
            <w:left w:val="none" w:sz="0" w:space="0" w:color="auto"/>
            <w:bottom w:val="none" w:sz="0" w:space="0" w:color="auto"/>
            <w:right w:val="none" w:sz="0" w:space="0" w:color="auto"/>
          </w:divBdr>
        </w:div>
        <w:div w:id="948045691">
          <w:marLeft w:val="0"/>
          <w:marRight w:val="0"/>
          <w:marTop w:val="0"/>
          <w:marBottom w:val="0"/>
          <w:divBdr>
            <w:top w:val="none" w:sz="0" w:space="0" w:color="auto"/>
            <w:left w:val="none" w:sz="0" w:space="0" w:color="auto"/>
            <w:bottom w:val="none" w:sz="0" w:space="0" w:color="auto"/>
            <w:right w:val="none" w:sz="0" w:space="0" w:color="auto"/>
          </w:divBdr>
        </w:div>
        <w:div w:id="139156024">
          <w:marLeft w:val="0"/>
          <w:marRight w:val="0"/>
          <w:marTop w:val="0"/>
          <w:marBottom w:val="0"/>
          <w:divBdr>
            <w:top w:val="none" w:sz="0" w:space="0" w:color="auto"/>
            <w:left w:val="none" w:sz="0" w:space="0" w:color="auto"/>
            <w:bottom w:val="none" w:sz="0" w:space="0" w:color="auto"/>
            <w:right w:val="none" w:sz="0" w:space="0" w:color="auto"/>
          </w:divBdr>
        </w:div>
        <w:div w:id="1145052501">
          <w:marLeft w:val="0"/>
          <w:marRight w:val="0"/>
          <w:marTop w:val="0"/>
          <w:marBottom w:val="0"/>
          <w:divBdr>
            <w:top w:val="none" w:sz="0" w:space="0" w:color="auto"/>
            <w:left w:val="none" w:sz="0" w:space="0" w:color="auto"/>
            <w:bottom w:val="none" w:sz="0" w:space="0" w:color="auto"/>
            <w:right w:val="none" w:sz="0" w:space="0" w:color="auto"/>
          </w:divBdr>
        </w:div>
      </w:divsChild>
    </w:div>
    <w:div w:id="1162356911">
      <w:bodyDiv w:val="1"/>
      <w:marLeft w:val="0"/>
      <w:marRight w:val="0"/>
      <w:marTop w:val="0"/>
      <w:marBottom w:val="0"/>
      <w:divBdr>
        <w:top w:val="none" w:sz="0" w:space="0" w:color="auto"/>
        <w:left w:val="none" w:sz="0" w:space="0" w:color="auto"/>
        <w:bottom w:val="none" w:sz="0" w:space="0" w:color="auto"/>
        <w:right w:val="none" w:sz="0" w:space="0" w:color="auto"/>
      </w:divBdr>
    </w:div>
    <w:div w:id="1189641894">
      <w:bodyDiv w:val="1"/>
      <w:marLeft w:val="0"/>
      <w:marRight w:val="0"/>
      <w:marTop w:val="0"/>
      <w:marBottom w:val="0"/>
      <w:divBdr>
        <w:top w:val="none" w:sz="0" w:space="0" w:color="auto"/>
        <w:left w:val="none" w:sz="0" w:space="0" w:color="auto"/>
        <w:bottom w:val="none" w:sz="0" w:space="0" w:color="auto"/>
        <w:right w:val="none" w:sz="0" w:space="0" w:color="auto"/>
      </w:divBdr>
    </w:div>
    <w:div w:id="1222516411">
      <w:bodyDiv w:val="1"/>
      <w:marLeft w:val="0"/>
      <w:marRight w:val="0"/>
      <w:marTop w:val="0"/>
      <w:marBottom w:val="0"/>
      <w:divBdr>
        <w:top w:val="none" w:sz="0" w:space="0" w:color="auto"/>
        <w:left w:val="none" w:sz="0" w:space="0" w:color="auto"/>
        <w:bottom w:val="none" w:sz="0" w:space="0" w:color="auto"/>
        <w:right w:val="none" w:sz="0" w:space="0" w:color="auto"/>
      </w:divBdr>
    </w:div>
    <w:div w:id="1274631535">
      <w:bodyDiv w:val="1"/>
      <w:marLeft w:val="0"/>
      <w:marRight w:val="0"/>
      <w:marTop w:val="0"/>
      <w:marBottom w:val="0"/>
      <w:divBdr>
        <w:top w:val="none" w:sz="0" w:space="0" w:color="auto"/>
        <w:left w:val="none" w:sz="0" w:space="0" w:color="auto"/>
        <w:bottom w:val="none" w:sz="0" w:space="0" w:color="auto"/>
        <w:right w:val="none" w:sz="0" w:space="0" w:color="auto"/>
      </w:divBdr>
      <w:divsChild>
        <w:div w:id="595360891">
          <w:marLeft w:val="0"/>
          <w:marRight w:val="0"/>
          <w:marTop w:val="0"/>
          <w:marBottom w:val="0"/>
          <w:divBdr>
            <w:top w:val="none" w:sz="0" w:space="0" w:color="auto"/>
            <w:left w:val="none" w:sz="0" w:space="0" w:color="auto"/>
            <w:bottom w:val="none" w:sz="0" w:space="0" w:color="auto"/>
            <w:right w:val="none" w:sz="0" w:space="0" w:color="auto"/>
          </w:divBdr>
        </w:div>
        <w:div w:id="668140640">
          <w:marLeft w:val="0"/>
          <w:marRight w:val="0"/>
          <w:marTop w:val="0"/>
          <w:marBottom w:val="0"/>
          <w:divBdr>
            <w:top w:val="none" w:sz="0" w:space="0" w:color="auto"/>
            <w:left w:val="none" w:sz="0" w:space="0" w:color="auto"/>
            <w:bottom w:val="none" w:sz="0" w:space="0" w:color="auto"/>
            <w:right w:val="none" w:sz="0" w:space="0" w:color="auto"/>
          </w:divBdr>
        </w:div>
        <w:div w:id="1495564192">
          <w:marLeft w:val="0"/>
          <w:marRight w:val="0"/>
          <w:marTop w:val="0"/>
          <w:marBottom w:val="0"/>
          <w:divBdr>
            <w:top w:val="none" w:sz="0" w:space="0" w:color="auto"/>
            <w:left w:val="none" w:sz="0" w:space="0" w:color="auto"/>
            <w:bottom w:val="none" w:sz="0" w:space="0" w:color="auto"/>
            <w:right w:val="none" w:sz="0" w:space="0" w:color="auto"/>
          </w:divBdr>
        </w:div>
      </w:divsChild>
    </w:div>
    <w:div w:id="1288507540">
      <w:bodyDiv w:val="1"/>
      <w:marLeft w:val="0"/>
      <w:marRight w:val="0"/>
      <w:marTop w:val="0"/>
      <w:marBottom w:val="0"/>
      <w:divBdr>
        <w:top w:val="none" w:sz="0" w:space="0" w:color="auto"/>
        <w:left w:val="none" w:sz="0" w:space="0" w:color="auto"/>
        <w:bottom w:val="none" w:sz="0" w:space="0" w:color="auto"/>
        <w:right w:val="none" w:sz="0" w:space="0" w:color="auto"/>
      </w:divBdr>
      <w:divsChild>
        <w:div w:id="699087419">
          <w:marLeft w:val="0"/>
          <w:marRight w:val="0"/>
          <w:marTop w:val="0"/>
          <w:marBottom w:val="0"/>
          <w:divBdr>
            <w:top w:val="none" w:sz="0" w:space="0" w:color="auto"/>
            <w:left w:val="none" w:sz="0" w:space="0" w:color="auto"/>
            <w:bottom w:val="none" w:sz="0" w:space="0" w:color="auto"/>
            <w:right w:val="none" w:sz="0" w:space="0" w:color="auto"/>
          </w:divBdr>
        </w:div>
        <w:div w:id="1991858257">
          <w:marLeft w:val="0"/>
          <w:marRight w:val="0"/>
          <w:marTop w:val="0"/>
          <w:marBottom w:val="0"/>
          <w:divBdr>
            <w:top w:val="none" w:sz="0" w:space="0" w:color="auto"/>
            <w:left w:val="none" w:sz="0" w:space="0" w:color="auto"/>
            <w:bottom w:val="none" w:sz="0" w:space="0" w:color="auto"/>
            <w:right w:val="none" w:sz="0" w:space="0" w:color="auto"/>
          </w:divBdr>
        </w:div>
      </w:divsChild>
    </w:div>
    <w:div w:id="1329794724">
      <w:bodyDiv w:val="1"/>
      <w:marLeft w:val="0"/>
      <w:marRight w:val="0"/>
      <w:marTop w:val="0"/>
      <w:marBottom w:val="0"/>
      <w:divBdr>
        <w:top w:val="none" w:sz="0" w:space="0" w:color="auto"/>
        <w:left w:val="none" w:sz="0" w:space="0" w:color="auto"/>
        <w:bottom w:val="none" w:sz="0" w:space="0" w:color="auto"/>
        <w:right w:val="none" w:sz="0" w:space="0" w:color="auto"/>
      </w:divBdr>
      <w:divsChild>
        <w:div w:id="2074545023">
          <w:marLeft w:val="0"/>
          <w:marRight w:val="0"/>
          <w:marTop w:val="0"/>
          <w:marBottom w:val="0"/>
          <w:divBdr>
            <w:top w:val="none" w:sz="0" w:space="0" w:color="auto"/>
            <w:left w:val="none" w:sz="0" w:space="0" w:color="auto"/>
            <w:bottom w:val="none" w:sz="0" w:space="0" w:color="auto"/>
            <w:right w:val="none" w:sz="0" w:space="0" w:color="auto"/>
          </w:divBdr>
        </w:div>
        <w:div w:id="211698291">
          <w:marLeft w:val="0"/>
          <w:marRight w:val="0"/>
          <w:marTop w:val="0"/>
          <w:marBottom w:val="0"/>
          <w:divBdr>
            <w:top w:val="none" w:sz="0" w:space="0" w:color="auto"/>
            <w:left w:val="none" w:sz="0" w:space="0" w:color="auto"/>
            <w:bottom w:val="none" w:sz="0" w:space="0" w:color="auto"/>
            <w:right w:val="none" w:sz="0" w:space="0" w:color="auto"/>
          </w:divBdr>
        </w:div>
      </w:divsChild>
    </w:div>
    <w:div w:id="1335496941">
      <w:bodyDiv w:val="1"/>
      <w:marLeft w:val="0"/>
      <w:marRight w:val="0"/>
      <w:marTop w:val="0"/>
      <w:marBottom w:val="0"/>
      <w:divBdr>
        <w:top w:val="none" w:sz="0" w:space="0" w:color="auto"/>
        <w:left w:val="none" w:sz="0" w:space="0" w:color="auto"/>
        <w:bottom w:val="none" w:sz="0" w:space="0" w:color="auto"/>
        <w:right w:val="none" w:sz="0" w:space="0" w:color="auto"/>
      </w:divBdr>
      <w:divsChild>
        <w:div w:id="943807188">
          <w:marLeft w:val="0"/>
          <w:marRight w:val="0"/>
          <w:marTop w:val="0"/>
          <w:marBottom w:val="0"/>
          <w:divBdr>
            <w:top w:val="none" w:sz="0" w:space="0" w:color="auto"/>
            <w:left w:val="none" w:sz="0" w:space="0" w:color="auto"/>
            <w:bottom w:val="none" w:sz="0" w:space="0" w:color="auto"/>
            <w:right w:val="none" w:sz="0" w:space="0" w:color="auto"/>
          </w:divBdr>
        </w:div>
        <w:div w:id="545414991">
          <w:marLeft w:val="0"/>
          <w:marRight w:val="0"/>
          <w:marTop w:val="0"/>
          <w:marBottom w:val="0"/>
          <w:divBdr>
            <w:top w:val="none" w:sz="0" w:space="0" w:color="auto"/>
            <w:left w:val="none" w:sz="0" w:space="0" w:color="auto"/>
            <w:bottom w:val="none" w:sz="0" w:space="0" w:color="auto"/>
            <w:right w:val="none" w:sz="0" w:space="0" w:color="auto"/>
          </w:divBdr>
        </w:div>
        <w:div w:id="1886061073">
          <w:marLeft w:val="0"/>
          <w:marRight w:val="0"/>
          <w:marTop w:val="0"/>
          <w:marBottom w:val="0"/>
          <w:divBdr>
            <w:top w:val="none" w:sz="0" w:space="0" w:color="auto"/>
            <w:left w:val="none" w:sz="0" w:space="0" w:color="auto"/>
            <w:bottom w:val="none" w:sz="0" w:space="0" w:color="auto"/>
            <w:right w:val="none" w:sz="0" w:space="0" w:color="auto"/>
          </w:divBdr>
        </w:div>
      </w:divsChild>
    </w:div>
    <w:div w:id="1336567770">
      <w:bodyDiv w:val="1"/>
      <w:marLeft w:val="0"/>
      <w:marRight w:val="0"/>
      <w:marTop w:val="0"/>
      <w:marBottom w:val="0"/>
      <w:divBdr>
        <w:top w:val="none" w:sz="0" w:space="0" w:color="auto"/>
        <w:left w:val="none" w:sz="0" w:space="0" w:color="auto"/>
        <w:bottom w:val="none" w:sz="0" w:space="0" w:color="auto"/>
        <w:right w:val="none" w:sz="0" w:space="0" w:color="auto"/>
      </w:divBdr>
    </w:div>
    <w:div w:id="1401750226">
      <w:bodyDiv w:val="1"/>
      <w:marLeft w:val="0"/>
      <w:marRight w:val="0"/>
      <w:marTop w:val="0"/>
      <w:marBottom w:val="0"/>
      <w:divBdr>
        <w:top w:val="none" w:sz="0" w:space="0" w:color="auto"/>
        <w:left w:val="none" w:sz="0" w:space="0" w:color="auto"/>
        <w:bottom w:val="none" w:sz="0" w:space="0" w:color="auto"/>
        <w:right w:val="none" w:sz="0" w:space="0" w:color="auto"/>
      </w:divBdr>
    </w:div>
    <w:div w:id="1495563333">
      <w:bodyDiv w:val="1"/>
      <w:marLeft w:val="0"/>
      <w:marRight w:val="0"/>
      <w:marTop w:val="0"/>
      <w:marBottom w:val="0"/>
      <w:divBdr>
        <w:top w:val="none" w:sz="0" w:space="0" w:color="auto"/>
        <w:left w:val="none" w:sz="0" w:space="0" w:color="auto"/>
        <w:bottom w:val="none" w:sz="0" w:space="0" w:color="auto"/>
        <w:right w:val="none" w:sz="0" w:space="0" w:color="auto"/>
      </w:divBdr>
    </w:div>
    <w:div w:id="1512066385">
      <w:bodyDiv w:val="1"/>
      <w:marLeft w:val="0"/>
      <w:marRight w:val="0"/>
      <w:marTop w:val="0"/>
      <w:marBottom w:val="0"/>
      <w:divBdr>
        <w:top w:val="none" w:sz="0" w:space="0" w:color="auto"/>
        <w:left w:val="none" w:sz="0" w:space="0" w:color="auto"/>
        <w:bottom w:val="none" w:sz="0" w:space="0" w:color="auto"/>
        <w:right w:val="none" w:sz="0" w:space="0" w:color="auto"/>
      </w:divBdr>
    </w:div>
    <w:div w:id="1624769939">
      <w:bodyDiv w:val="1"/>
      <w:marLeft w:val="0"/>
      <w:marRight w:val="0"/>
      <w:marTop w:val="0"/>
      <w:marBottom w:val="0"/>
      <w:divBdr>
        <w:top w:val="none" w:sz="0" w:space="0" w:color="auto"/>
        <w:left w:val="none" w:sz="0" w:space="0" w:color="auto"/>
        <w:bottom w:val="none" w:sz="0" w:space="0" w:color="auto"/>
        <w:right w:val="none" w:sz="0" w:space="0" w:color="auto"/>
      </w:divBdr>
    </w:div>
    <w:div w:id="1639724832">
      <w:bodyDiv w:val="1"/>
      <w:marLeft w:val="0"/>
      <w:marRight w:val="0"/>
      <w:marTop w:val="0"/>
      <w:marBottom w:val="0"/>
      <w:divBdr>
        <w:top w:val="none" w:sz="0" w:space="0" w:color="auto"/>
        <w:left w:val="none" w:sz="0" w:space="0" w:color="auto"/>
        <w:bottom w:val="none" w:sz="0" w:space="0" w:color="auto"/>
        <w:right w:val="none" w:sz="0" w:space="0" w:color="auto"/>
      </w:divBdr>
    </w:div>
    <w:div w:id="1654138527">
      <w:bodyDiv w:val="1"/>
      <w:marLeft w:val="0"/>
      <w:marRight w:val="0"/>
      <w:marTop w:val="0"/>
      <w:marBottom w:val="0"/>
      <w:divBdr>
        <w:top w:val="none" w:sz="0" w:space="0" w:color="auto"/>
        <w:left w:val="none" w:sz="0" w:space="0" w:color="auto"/>
        <w:bottom w:val="none" w:sz="0" w:space="0" w:color="auto"/>
        <w:right w:val="none" w:sz="0" w:space="0" w:color="auto"/>
      </w:divBdr>
    </w:div>
    <w:div w:id="1674067726">
      <w:bodyDiv w:val="1"/>
      <w:marLeft w:val="0"/>
      <w:marRight w:val="0"/>
      <w:marTop w:val="0"/>
      <w:marBottom w:val="0"/>
      <w:divBdr>
        <w:top w:val="none" w:sz="0" w:space="0" w:color="auto"/>
        <w:left w:val="none" w:sz="0" w:space="0" w:color="auto"/>
        <w:bottom w:val="none" w:sz="0" w:space="0" w:color="auto"/>
        <w:right w:val="none" w:sz="0" w:space="0" w:color="auto"/>
      </w:divBdr>
    </w:div>
    <w:div w:id="1690401979">
      <w:bodyDiv w:val="1"/>
      <w:marLeft w:val="0"/>
      <w:marRight w:val="0"/>
      <w:marTop w:val="0"/>
      <w:marBottom w:val="0"/>
      <w:divBdr>
        <w:top w:val="none" w:sz="0" w:space="0" w:color="auto"/>
        <w:left w:val="none" w:sz="0" w:space="0" w:color="auto"/>
        <w:bottom w:val="none" w:sz="0" w:space="0" w:color="auto"/>
        <w:right w:val="none" w:sz="0" w:space="0" w:color="auto"/>
      </w:divBdr>
    </w:div>
    <w:div w:id="1744375462">
      <w:bodyDiv w:val="1"/>
      <w:marLeft w:val="0"/>
      <w:marRight w:val="0"/>
      <w:marTop w:val="0"/>
      <w:marBottom w:val="0"/>
      <w:divBdr>
        <w:top w:val="none" w:sz="0" w:space="0" w:color="auto"/>
        <w:left w:val="none" w:sz="0" w:space="0" w:color="auto"/>
        <w:bottom w:val="none" w:sz="0" w:space="0" w:color="auto"/>
        <w:right w:val="none" w:sz="0" w:space="0" w:color="auto"/>
      </w:divBdr>
    </w:div>
    <w:div w:id="1751539527">
      <w:bodyDiv w:val="1"/>
      <w:marLeft w:val="0"/>
      <w:marRight w:val="0"/>
      <w:marTop w:val="0"/>
      <w:marBottom w:val="0"/>
      <w:divBdr>
        <w:top w:val="none" w:sz="0" w:space="0" w:color="auto"/>
        <w:left w:val="none" w:sz="0" w:space="0" w:color="auto"/>
        <w:bottom w:val="none" w:sz="0" w:space="0" w:color="auto"/>
        <w:right w:val="none" w:sz="0" w:space="0" w:color="auto"/>
      </w:divBdr>
    </w:div>
    <w:div w:id="1783106988">
      <w:bodyDiv w:val="1"/>
      <w:marLeft w:val="0"/>
      <w:marRight w:val="0"/>
      <w:marTop w:val="0"/>
      <w:marBottom w:val="0"/>
      <w:divBdr>
        <w:top w:val="none" w:sz="0" w:space="0" w:color="auto"/>
        <w:left w:val="none" w:sz="0" w:space="0" w:color="auto"/>
        <w:bottom w:val="none" w:sz="0" w:space="0" w:color="auto"/>
        <w:right w:val="none" w:sz="0" w:space="0" w:color="auto"/>
      </w:divBdr>
    </w:div>
    <w:div w:id="1914393792">
      <w:bodyDiv w:val="1"/>
      <w:marLeft w:val="0"/>
      <w:marRight w:val="0"/>
      <w:marTop w:val="0"/>
      <w:marBottom w:val="0"/>
      <w:divBdr>
        <w:top w:val="none" w:sz="0" w:space="0" w:color="auto"/>
        <w:left w:val="none" w:sz="0" w:space="0" w:color="auto"/>
        <w:bottom w:val="none" w:sz="0" w:space="0" w:color="auto"/>
        <w:right w:val="none" w:sz="0" w:space="0" w:color="auto"/>
      </w:divBdr>
      <w:divsChild>
        <w:div w:id="1066534828">
          <w:marLeft w:val="0"/>
          <w:marRight w:val="0"/>
          <w:marTop w:val="0"/>
          <w:marBottom w:val="0"/>
          <w:divBdr>
            <w:top w:val="none" w:sz="0" w:space="0" w:color="auto"/>
            <w:left w:val="none" w:sz="0" w:space="0" w:color="auto"/>
            <w:bottom w:val="none" w:sz="0" w:space="0" w:color="auto"/>
            <w:right w:val="none" w:sz="0" w:space="0" w:color="auto"/>
          </w:divBdr>
        </w:div>
        <w:div w:id="1496188020">
          <w:marLeft w:val="0"/>
          <w:marRight w:val="0"/>
          <w:marTop w:val="0"/>
          <w:marBottom w:val="0"/>
          <w:divBdr>
            <w:top w:val="none" w:sz="0" w:space="0" w:color="auto"/>
            <w:left w:val="none" w:sz="0" w:space="0" w:color="auto"/>
            <w:bottom w:val="none" w:sz="0" w:space="0" w:color="auto"/>
            <w:right w:val="none" w:sz="0" w:space="0" w:color="auto"/>
          </w:divBdr>
        </w:div>
      </w:divsChild>
    </w:div>
    <w:div w:id="1915384746">
      <w:bodyDiv w:val="1"/>
      <w:marLeft w:val="0"/>
      <w:marRight w:val="0"/>
      <w:marTop w:val="0"/>
      <w:marBottom w:val="0"/>
      <w:divBdr>
        <w:top w:val="none" w:sz="0" w:space="0" w:color="auto"/>
        <w:left w:val="none" w:sz="0" w:space="0" w:color="auto"/>
        <w:bottom w:val="none" w:sz="0" w:space="0" w:color="auto"/>
        <w:right w:val="none" w:sz="0" w:space="0" w:color="auto"/>
      </w:divBdr>
      <w:divsChild>
        <w:div w:id="721562993">
          <w:marLeft w:val="0"/>
          <w:marRight w:val="0"/>
          <w:marTop w:val="0"/>
          <w:marBottom w:val="0"/>
          <w:divBdr>
            <w:top w:val="none" w:sz="0" w:space="0" w:color="auto"/>
            <w:left w:val="none" w:sz="0" w:space="0" w:color="auto"/>
            <w:bottom w:val="none" w:sz="0" w:space="0" w:color="auto"/>
            <w:right w:val="none" w:sz="0" w:space="0" w:color="auto"/>
          </w:divBdr>
        </w:div>
        <w:div w:id="1261061003">
          <w:marLeft w:val="0"/>
          <w:marRight w:val="0"/>
          <w:marTop w:val="0"/>
          <w:marBottom w:val="0"/>
          <w:divBdr>
            <w:top w:val="none" w:sz="0" w:space="0" w:color="auto"/>
            <w:left w:val="none" w:sz="0" w:space="0" w:color="auto"/>
            <w:bottom w:val="none" w:sz="0" w:space="0" w:color="auto"/>
            <w:right w:val="none" w:sz="0" w:space="0" w:color="auto"/>
          </w:divBdr>
        </w:div>
        <w:div w:id="1040007894">
          <w:marLeft w:val="0"/>
          <w:marRight w:val="0"/>
          <w:marTop w:val="0"/>
          <w:marBottom w:val="0"/>
          <w:divBdr>
            <w:top w:val="none" w:sz="0" w:space="0" w:color="auto"/>
            <w:left w:val="none" w:sz="0" w:space="0" w:color="auto"/>
            <w:bottom w:val="none" w:sz="0" w:space="0" w:color="auto"/>
            <w:right w:val="none" w:sz="0" w:space="0" w:color="auto"/>
          </w:divBdr>
        </w:div>
        <w:div w:id="460615390">
          <w:marLeft w:val="0"/>
          <w:marRight w:val="0"/>
          <w:marTop w:val="0"/>
          <w:marBottom w:val="0"/>
          <w:divBdr>
            <w:top w:val="none" w:sz="0" w:space="0" w:color="auto"/>
            <w:left w:val="none" w:sz="0" w:space="0" w:color="auto"/>
            <w:bottom w:val="none" w:sz="0" w:space="0" w:color="auto"/>
            <w:right w:val="none" w:sz="0" w:space="0" w:color="auto"/>
          </w:divBdr>
        </w:div>
      </w:divsChild>
    </w:div>
    <w:div w:id="1972902582">
      <w:bodyDiv w:val="1"/>
      <w:marLeft w:val="0"/>
      <w:marRight w:val="0"/>
      <w:marTop w:val="0"/>
      <w:marBottom w:val="0"/>
      <w:divBdr>
        <w:top w:val="none" w:sz="0" w:space="0" w:color="auto"/>
        <w:left w:val="none" w:sz="0" w:space="0" w:color="auto"/>
        <w:bottom w:val="none" w:sz="0" w:space="0" w:color="auto"/>
        <w:right w:val="none" w:sz="0" w:space="0" w:color="auto"/>
      </w:divBdr>
    </w:div>
    <w:div w:id="2025783742">
      <w:bodyDiv w:val="1"/>
      <w:marLeft w:val="0"/>
      <w:marRight w:val="0"/>
      <w:marTop w:val="0"/>
      <w:marBottom w:val="0"/>
      <w:divBdr>
        <w:top w:val="none" w:sz="0" w:space="0" w:color="auto"/>
        <w:left w:val="none" w:sz="0" w:space="0" w:color="auto"/>
        <w:bottom w:val="none" w:sz="0" w:space="0" w:color="auto"/>
        <w:right w:val="none" w:sz="0" w:space="0" w:color="auto"/>
      </w:divBdr>
    </w:div>
    <w:div w:id="2090614524">
      <w:bodyDiv w:val="1"/>
      <w:marLeft w:val="0"/>
      <w:marRight w:val="0"/>
      <w:marTop w:val="0"/>
      <w:marBottom w:val="0"/>
      <w:divBdr>
        <w:top w:val="none" w:sz="0" w:space="0" w:color="auto"/>
        <w:left w:val="none" w:sz="0" w:space="0" w:color="auto"/>
        <w:bottom w:val="none" w:sz="0" w:space="0" w:color="auto"/>
        <w:right w:val="none" w:sz="0" w:space="0" w:color="auto"/>
      </w:divBdr>
    </w:div>
    <w:div w:id="2139258381">
      <w:bodyDiv w:val="1"/>
      <w:marLeft w:val="0"/>
      <w:marRight w:val="0"/>
      <w:marTop w:val="0"/>
      <w:marBottom w:val="0"/>
      <w:divBdr>
        <w:top w:val="none" w:sz="0" w:space="0" w:color="auto"/>
        <w:left w:val="none" w:sz="0" w:space="0" w:color="auto"/>
        <w:bottom w:val="none" w:sz="0" w:space="0" w:color="auto"/>
        <w:right w:val="none" w:sz="0" w:space="0" w:color="auto"/>
      </w:divBdr>
      <w:divsChild>
        <w:div w:id="365763604">
          <w:marLeft w:val="0"/>
          <w:marRight w:val="0"/>
          <w:marTop w:val="0"/>
          <w:marBottom w:val="0"/>
          <w:divBdr>
            <w:top w:val="none" w:sz="0" w:space="0" w:color="auto"/>
            <w:left w:val="none" w:sz="0" w:space="0" w:color="auto"/>
            <w:bottom w:val="none" w:sz="0" w:space="0" w:color="auto"/>
            <w:right w:val="none" w:sz="0" w:space="0" w:color="auto"/>
          </w:divBdr>
        </w:div>
        <w:div w:id="1312978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www.cbd.int/doc/c/3064/749a/0f65ac7f9def86707f4eaefa/post2020-prep-02-01-en.pdf"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cbd.int/sbstta/sbstta-24/post2020-monitoring-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sbstta/sbstta-24/post2020-monitoring-en.pdf"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217EC7-92D5-4EB4-AC67-97B6F7688413}" type="doc">
      <dgm:prSet loTypeId="urn:microsoft.com/office/officeart/2005/8/layout/radial6" loCatId="relationship" qsTypeId="urn:microsoft.com/office/officeart/2005/8/quickstyle/simple1" qsCatId="simple" csTypeId="urn:microsoft.com/office/officeart/2005/8/colors/accent1_1" csCatId="accent1" phldr="1"/>
      <dgm:spPr/>
      <dgm:t>
        <a:bodyPr/>
        <a:lstStyle/>
        <a:p>
          <a:endParaRPr lang="en-NZ"/>
        </a:p>
      </dgm:t>
    </dgm:pt>
    <dgm:pt modelId="{18D1B863-DDDA-4975-B123-45257B46503C}">
      <dgm:prSet phldrT="[Text]"/>
      <dgm:spPr/>
      <dgm:t>
        <a:bodyPr/>
        <a:lstStyle/>
        <a:p>
          <a:r>
            <a:rPr lang="en-NZ" b="1"/>
            <a:t>Principles for Conservation Implementation in the Pacific </a:t>
          </a:r>
        </a:p>
      </dgm:t>
    </dgm:pt>
    <dgm:pt modelId="{9643021C-6CCD-4B9A-8CAD-57FC9BEEF92F}" type="parTrans" cxnId="{8A044525-F8A5-4D26-91DC-E1E3EFB01231}">
      <dgm:prSet/>
      <dgm:spPr/>
      <dgm:t>
        <a:bodyPr/>
        <a:lstStyle/>
        <a:p>
          <a:endParaRPr lang="en-NZ"/>
        </a:p>
      </dgm:t>
    </dgm:pt>
    <dgm:pt modelId="{A468A479-7643-4982-8468-A6A99CC9DE16}" type="sibTrans" cxnId="{8A044525-F8A5-4D26-91DC-E1E3EFB01231}">
      <dgm:prSet/>
      <dgm:spPr/>
      <dgm:t>
        <a:bodyPr/>
        <a:lstStyle/>
        <a:p>
          <a:endParaRPr lang="en-NZ"/>
        </a:p>
      </dgm:t>
    </dgm:pt>
    <dgm:pt modelId="{B97FA7CE-152A-4715-8F27-B9C418C78599}">
      <dgm:prSet phldrT="[Text]" custT="1"/>
      <dgm:spPr/>
      <dgm:t>
        <a:bodyPr/>
        <a:lstStyle/>
        <a:p>
          <a:r>
            <a:rPr lang="en-NZ" sz="1400" b="1"/>
            <a:t>Community rights</a:t>
          </a:r>
        </a:p>
      </dgm:t>
    </dgm:pt>
    <dgm:pt modelId="{16F59917-C1B5-4989-AD6F-D5DC7D07B0E5}" type="parTrans" cxnId="{9CA7A18D-D458-4CB8-9313-CE53641A64AE}">
      <dgm:prSet/>
      <dgm:spPr/>
      <dgm:t>
        <a:bodyPr/>
        <a:lstStyle/>
        <a:p>
          <a:endParaRPr lang="en-NZ"/>
        </a:p>
      </dgm:t>
    </dgm:pt>
    <dgm:pt modelId="{D26952DC-7BF3-4039-8B9D-D3DFAEBBABB3}" type="sibTrans" cxnId="{9CA7A18D-D458-4CB8-9313-CE53641A64AE}">
      <dgm:prSet/>
      <dgm:spPr/>
      <dgm:t>
        <a:bodyPr/>
        <a:lstStyle/>
        <a:p>
          <a:endParaRPr lang="en-NZ"/>
        </a:p>
      </dgm:t>
    </dgm:pt>
    <dgm:pt modelId="{55671751-DAAC-4772-A959-A8454EF93EA6}">
      <dgm:prSet phldrT="[Text]" custT="1"/>
      <dgm:spPr/>
      <dgm:t>
        <a:bodyPr/>
        <a:lstStyle/>
        <a:p>
          <a:r>
            <a:rPr lang="en-NZ" sz="1400" b="1"/>
            <a:t>Growing Pacific capacity</a:t>
          </a:r>
        </a:p>
      </dgm:t>
    </dgm:pt>
    <dgm:pt modelId="{27B503F9-B4B5-4C74-87A4-9F515269A653}" type="parTrans" cxnId="{9017C259-AF29-41A4-A3BB-DC8B0E33810B}">
      <dgm:prSet/>
      <dgm:spPr/>
      <dgm:t>
        <a:bodyPr/>
        <a:lstStyle/>
        <a:p>
          <a:endParaRPr lang="en-NZ"/>
        </a:p>
      </dgm:t>
    </dgm:pt>
    <dgm:pt modelId="{DA63E3A7-3DBE-4F25-ADB3-B94B3F059BEC}" type="sibTrans" cxnId="{9017C259-AF29-41A4-A3BB-DC8B0E33810B}">
      <dgm:prSet/>
      <dgm:spPr/>
      <dgm:t>
        <a:bodyPr/>
        <a:lstStyle/>
        <a:p>
          <a:endParaRPr lang="en-NZ"/>
        </a:p>
      </dgm:t>
    </dgm:pt>
    <dgm:pt modelId="{DB6AD5F5-1565-4585-8391-79BBDB485B9D}">
      <dgm:prSet phldrT="[Text]" custT="1"/>
      <dgm:spPr/>
      <dgm:t>
        <a:bodyPr/>
        <a:lstStyle/>
        <a:p>
          <a:r>
            <a:rPr lang="en-NZ" sz="1400" b="1"/>
            <a:t>Reinforcing resilience</a:t>
          </a:r>
        </a:p>
      </dgm:t>
    </dgm:pt>
    <dgm:pt modelId="{BD1AFEF4-244E-4B67-95A9-E94469ADAB0F}" type="parTrans" cxnId="{01CC44F4-FF19-440F-9149-CC694BC06D26}">
      <dgm:prSet/>
      <dgm:spPr/>
      <dgm:t>
        <a:bodyPr/>
        <a:lstStyle/>
        <a:p>
          <a:endParaRPr lang="en-NZ"/>
        </a:p>
      </dgm:t>
    </dgm:pt>
    <dgm:pt modelId="{FE5AAB11-4FCA-4513-9FC3-B5FB9A9FCAEC}" type="sibTrans" cxnId="{01CC44F4-FF19-440F-9149-CC694BC06D26}">
      <dgm:prSet/>
      <dgm:spPr/>
      <dgm:t>
        <a:bodyPr/>
        <a:lstStyle/>
        <a:p>
          <a:endParaRPr lang="en-NZ"/>
        </a:p>
      </dgm:t>
    </dgm:pt>
    <dgm:pt modelId="{678DC290-873D-4558-8113-76E864ECE6AF}">
      <dgm:prSet custT="1"/>
      <dgm:spPr/>
      <dgm:t>
        <a:bodyPr/>
        <a:lstStyle/>
        <a:p>
          <a:r>
            <a:rPr lang="en-NZ" sz="1400" b="1"/>
            <a:t>Coordination &amp; collaboration</a:t>
          </a:r>
        </a:p>
      </dgm:t>
    </dgm:pt>
    <dgm:pt modelId="{E724B129-2607-4575-B176-A13E2A4EAD08}" type="parTrans" cxnId="{4E2E70D5-852D-45A8-AFCC-43FDCE2E9A32}">
      <dgm:prSet/>
      <dgm:spPr/>
      <dgm:t>
        <a:bodyPr/>
        <a:lstStyle/>
        <a:p>
          <a:endParaRPr lang="en-NZ"/>
        </a:p>
      </dgm:t>
    </dgm:pt>
    <dgm:pt modelId="{44F3BFE3-6BE1-4482-B274-8D96C5647792}" type="sibTrans" cxnId="{4E2E70D5-852D-45A8-AFCC-43FDCE2E9A32}">
      <dgm:prSet/>
      <dgm:spPr/>
      <dgm:t>
        <a:bodyPr/>
        <a:lstStyle/>
        <a:p>
          <a:endParaRPr lang="en-NZ"/>
        </a:p>
      </dgm:t>
    </dgm:pt>
    <dgm:pt modelId="{49310B67-E86C-47C1-A80F-68D1DB1F73E0}">
      <dgm:prSet custT="1"/>
      <dgm:spPr/>
      <dgm:t>
        <a:bodyPr/>
        <a:lstStyle/>
        <a:p>
          <a:r>
            <a:rPr lang="en-NZ" sz="1400" b="1"/>
            <a:t>Good governance &amp; accountability</a:t>
          </a:r>
        </a:p>
      </dgm:t>
    </dgm:pt>
    <dgm:pt modelId="{001D13DC-66E1-4C4C-9017-64B547BAB728}" type="parTrans" cxnId="{E084C0CC-3049-43BA-BD12-4F2EC2155C8C}">
      <dgm:prSet/>
      <dgm:spPr/>
      <dgm:t>
        <a:bodyPr/>
        <a:lstStyle/>
        <a:p>
          <a:endParaRPr lang="en-NZ"/>
        </a:p>
      </dgm:t>
    </dgm:pt>
    <dgm:pt modelId="{5665FF69-9E0E-4BDE-A1F9-911783B3D178}" type="sibTrans" cxnId="{E084C0CC-3049-43BA-BD12-4F2EC2155C8C}">
      <dgm:prSet/>
      <dgm:spPr/>
      <dgm:t>
        <a:bodyPr/>
        <a:lstStyle/>
        <a:p>
          <a:endParaRPr lang="en-NZ"/>
        </a:p>
      </dgm:t>
    </dgm:pt>
    <dgm:pt modelId="{10B8F340-F651-47FC-B9DF-D528C361A795}">
      <dgm:prSet custT="1"/>
      <dgm:spPr/>
      <dgm:t>
        <a:bodyPr/>
        <a:lstStyle/>
        <a:p>
          <a:r>
            <a:rPr lang="en-NZ" sz="1400" b="1"/>
            <a:t>Ownership of conservation programmes</a:t>
          </a:r>
        </a:p>
      </dgm:t>
    </dgm:pt>
    <dgm:pt modelId="{CEC0DE10-366A-4518-A659-EDD49043E447}" type="parTrans" cxnId="{D3642616-5E56-44EF-90DC-57D8FEFDCFB9}">
      <dgm:prSet/>
      <dgm:spPr/>
      <dgm:t>
        <a:bodyPr/>
        <a:lstStyle/>
        <a:p>
          <a:endParaRPr lang="en-NZ"/>
        </a:p>
      </dgm:t>
    </dgm:pt>
    <dgm:pt modelId="{4BE2AA34-F366-44A2-A8A7-C96EA429689A}" type="sibTrans" cxnId="{D3642616-5E56-44EF-90DC-57D8FEFDCFB9}">
      <dgm:prSet/>
      <dgm:spPr/>
      <dgm:t>
        <a:bodyPr/>
        <a:lstStyle/>
        <a:p>
          <a:endParaRPr lang="en-NZ"/>
        </a:p>
      </dgm:t>
    </dgm:pt>
    <dgm:pt modelId="{A1D7461A-C74B-4B80-8A55-260047662417}">
      <dgm:prSet custT="1"/>
      <dgm:spPr/>
      <dgm:t>
        <a:bodyPr/>
        <a:lstStyle/>
        <a:p>
          <a:r>
            <a:rPr lang="en-NZ" sz="1400" b="1"/>
            <a:t>Resourcing for longevity</a:t>
          </a:r>
        </a:p>
      </dgm:t>
    </dgm:pt>
    <dgm:pt modelId="{42664897-5915-4FD9-96B8-2106FC15DF13}" type="parTrans" cxnId="{76D6A783-BA5A-4059-9459-952DA54AEC76}">
      <dgm:prSet/>
      <dgm:spPr/>
      <dgm:t>
        <a:bodyPr/>
        <a:lstStyle/>
        <a:p>
          <a:endParaRPr lang="en-NZ"/>
        </a:p>
      </dgm:t>
    </dgm:pt>
    <dgm:pt modelId="{D7EED67F-4537-4BC0-9F86-C7C8777E9223}" type="sibTrans" cxnId="{76D6A783-BA5A-4059-9459-952DA54AEC76}">
      <dgm:prSet/>
      <dgm:spPr/>
      <dgm:t>
        <a:bodyPr/>
        <a:lstStyle/>
        <a:p>
          <a:endParaRPr lang="en-NZ"/>
        </a:p>
      </dgm:t>
    </dgm:pt>
    <dgm:pt modelId="{87EFF855-A54B-4874-BE7F-7C5017324802}">
      <dgm:prSet phldrT="[Text]" custT="1"/>
      <dgm:spPr/>
      <dgm:t>
        <a:bodyPr/>
        <a:lstStyle/>
        <a:p>
          <a:r>
            <a:rPr lang="en-NZ" sz="1400" b="1"/>
            <a:t>Conservation from Pacific perspectives</a:t>
          </a:r>
        </a:p>
      </dgm:t>
    </dgm:pt>
    <dgm:pt modelId="{D1C5C9E6-65D3-4E23-846B-4D392901BA42}" type="parTrans" cxnId="{ACE29675-9FEE-4DEE-9469-6215A670E478}">
      <dgm:prSet/>
      <dgm:spPr/>
      <dgm:t>
        <a:bodyPr/>
        <a:lstStyle/>
        <a:p>
          <a:endParaRPr lang="en-NZ"/>
        </a:p>
      </dgm:t>
    </dgm:pt>
    <dgm:pt modelId="{64FD1CC4-F580-4439-A6D6-0C41C2E34523}" type="sibTrans" cxnId="{ACE29675-9FEE-4DEE-9469-6215A670E478}">
      <dgm:prSet/>
      <dgm:spPr/>
      <dgm:t>
        <a:bodyPr/>
        <a:lstStyle/>
        <a:p>
          <a:endParaRPr lang="en-NZ"/>
        </a:p>
      </dgm:t>
    </dgm:pt>
    <dgm:pt modelId="{E3AF5E1A-1393-4376-8406-C6B1A75C54A0}" type="pres">
      <dgm:prSet presAssocID="{AD217EC7-92D5-4EB4-AC67-97B6F7688413}" presName="Name0" presStyleCnt="0">
        <dgm:presLayoutVars>
          <dgm:chMax val="1"/>
          <dgm:dir/>
          <dgm:animLvl val="ctr"/>
          <dgm:resizeHandles val="exact"/>
        </dgm:presLayoutVars>
      </dgm:prSet>
      <dgm:spPr/>
    </dgm:pt>
    <dgm:pt modelId="{025099F7-4BF1-4C79-B438-0B12745C6DAC}" type="pres">
      <dgm:prSet presAssocID="{18D1B863-DDDA-4975-B123-45257B46503C}" presName="centerShape" presStyleLbl="node0" presStyleIdx="0" presStyleCnt="1" custScaleX="161475" custScaleY="161475" custLinFactNeighborY="-231"/>
      <dgm:spPr/>
    </dgm:pt>
    <dgm:pt modelId="{C957EDD9-B663-4A24-A121-1766FFC43BFA}" type="pres">
      <dgm:prSet presAssocID="{B97FA7CE-152A-4715-8F27-B9C418C78599}" presName="node" presStyleLbl="node1" presStyleIdx="0" presStyleCnt="8" custScaleX="127884" custScaleY="127884">
        <dgm:presLayoutVars>
          <dgm:bulletEnabled val="1"/>
        </dgm:presLayoutVars>
      </dgm:prSet>
      <dgm:spPr/>
    </dgm:pt>
    <dgm:pt modelId="{C6DC96BA-5454-4AB3-842C-151169C323F0}" type="pres">
      <dgm:prSet presAssocID="{B97FA7CE-152A-4715-8F27-B9C418C78599}" presName="dummy" presStyleCnt="0"/>
      <dgm:spPr/>
    </dgm:pt>
    <dgm:pt modelId="{B7305DE0-5AFC-4A18-8C94-C7F52724E41F}" type="pres">
      <dgm:prSet presAssocID="{D26952DC-7BF3-4039-8B9D-D3DFAEBBABB3}" presName="sibTrans" presStyleLbl="sibTrans2D1" presStyleIdx="0" presStyleCnt="8"/>
      <dgm:spPr/>
    </dgm:pt>
    <dgm:pt modelId="{7DC440DC-9CA2-4E3A-97E5-43794B745ACA}" type="pres">
      <dgm:prSet presAssocID="{87EFF855-A54B-4874-BE7F-7C5017324802}" presName="node" presStyleLbl="node1" presStyleIdx="1" presStyleCnt="8" custScaleX="127884" custScaleY="127884">
        <dgm:presLayoutVars>
          <dgm:bulletEnabled val="1"/>
        </dgm:presLayoutVars>
      </dgm:prSet>
      <dgm:spPr/>
    </dgm:pt>
    <dgm:pt modelId="{3D2EF0FC-D6FA-4576-96E3-BB7D92857814}" type="pres">
      <dgm:prSet presAssocID="{87EFF855-A54B-4874-BE7F-7C5017324802}" presName="dummy" presStyleCnt="0"/>
      <dgm:spPr/>
    </dgm:pt>
    <dgm:pt modelId="{59945807-9D4F-4974-8B2A-A9CDF28FEB66}" type="pres">
      <dgm:prSet presAssocID="{64FD1CC4-F580-4439-A6D6-0C41C2E34523}" presName="sibTrans" presStyleLbl="sibTrans2D1" presStyleIdx="1" presStyleCnt="8"/>
      <dgm:spPr/>
    </dgm:pt>
    <dgm:pt modelId="{FD22A5CF-6433-4864-B29A-62B2174FAA47}" type="pres">
      <dgm:prSet presAssocID="{10B8F340-F651-47FC-B9DF-D528C361A795}" presName="node" presStyleLbl="node1" presStyleIdx="2" presStyleCnt="8" custScaleX="127884" custScaleY="127884">
        <dgm:presLayoutVars>
          <dgm:bulletEnabled val="1"/>
        </dgm:presLayoutVars>
      </dgm:prSet>
      <dgm:spPr/>
    </dgm:pt>
    <dgm:pt modelId="{817C6213-E406-463D-8812-C6199D6DB522}" type="pres">
      <dgm:prSet presAssocID="{10B8F340-F651-47FC-B9DF-D528C361A795}" presName="dummy" presStyleCnt="0"/>
      <dgm:spPr/>
    </dgm:pt>
    <dgm:pt modelId="{899752B6-BB37-4E93-934E-BB2E02941B03}" type="pres">
      <dgm:prSet presAssocID="{4BE2AA34-F366-44A2-A8A7-C96EA429689A}" presName="sibTrans" presStyleLbl="sibTrans2D1" presStyleIdx="2" presStyleCnt="8"/>
      <dgm:spPr/>
    </dgm:pt>
    <dgm:pt modelId="{A3BFBC97-4580-4369-A318-C76BDCB2161F}" type="pres">
      <dgm:prSet presAssocID="{A1D7461A-C74B-4B80-8A55-260047662417}" presName="node" presStyleLbl="node1" presStyleIdx="3" presStyleCnt="8" custScaleX="127884" custScaleY="127884">
        <dgm:presLayoutVars>
          <dgm:bulletEnabled val="1"/>
        </dgm:presLayoutVars>
      </dgm:prSet>
      <dgm:spPr/>
    </dgm:pt>
    <dgm:pt modelId="{30310E27-96C2-49DE-84B9-60190B38716D}" type="pres">
      <dgm:prSet presAssocID="{A1D7461A-C74B-4B80-8A55-260047662417}" presName="dummy" presStyleCnt="0"/>
      <dgm:spPr/>
    </dgm:pt>
    <dgm:pt modelId="{C4F75EC2-7273-4E73-AEFE-C05B091DAA2D}" type="pres">
      <dgm:prSet presAssocID="{D7EED67F-4537-4BC0-9F86-C7C8777E9223}" presName="sibTrans" presStyleLbl="sibTrans2D1" presStyleIdx="3" presStyleCnt="8"/>
      <dgm:spPr/>
    </dgm:pt>
    <dgm:pt modelId="{8121ED85-FBA5-49A8-8016-1FD056AD1093}" type="pres">
      <dgm:prSet presAssocID="{49310B67-E86C-47C1-A80F-68D1DB1F73E0}" presName="node" presStyleLbl="node1" presStyleIdx="4" presStyleCnt="8" custScaleX="127884" custScaleY="127884">
        <dgm:presLayoutVars>
          <dgm:bulletEnabled val="1"/>
        </dgm:presLayoutVars>
      </dgm:prSet>
      <dgm:spPr/>
    </dgm:pt>
    <dgm:pt modelId="{5A472E14-19E2-4E6B-B54E-2D9BE5986C04}" type="pres">
      <dgm:prSet presAssocID="{49310B67-E86C-47C1-A80F-68D1DB1F73E0}" presName="dummy" presStyleCnt="0"/>
      <dgm:spPr/>
    </dgm:pt>
    <dgm:pt modelId="{C208C27F-9B62-4131-AD16-CFA8E6735A51}" type="pres">
      <dgm:prSet presAssocID="{5665FF69-9E0E-4BDE-A1F9-911783B3D178}" presName="sibTrans" presStyleLbl="sibTrans2D1" presStyleIdx="4" presStyleCnt="8"/>
      <dgm:spPr/>
    </dgm:pt>
    <dgm:pt modelId="{C978EA05-7715-4209-BFC4-840ED0CE8E38}" type="pres">
      <dgm:prSet presAssocID="{678DC290-873D-4558-8113-76E864ECE6AF}" presName="node" presStyleLbl="node1" presStyleIdx="5" presStyleCnt="8" custScaleX="127884" custScaleY="127884">
        <dgm:presLayoutVars>
          <dgm:bulletEnabled val="1"/>
        </dgm:presLayoutVars>
      </dgm:prSet>
      <dgm:spPr/>
    </dgm:pt>
    <dgm:pt modelId="{689A3370-244C-4020-999E-3645AF147AEF}" type="pres">
      <dgm:prSet presAssocID="{678DC290-873D-4558-8113-76E864ECE6AF}" presName="dummy" presStyleCnt="0"/>
      <dgm:spPr/>
    </dgm:pt>
    <dgm:pt modelId="{1A3E8135-6A0E-4990-80A4-B8D62BF5CCF9}" type="pres">
      <dgm:prSet presAssocID="{44F3BFE3-6BE1-4482-B274-8D96C5647792}" presName="sibTrans" presStyleLbl="sibTrans2D1" presStyleIdx="5" presStyleCnt="8"/>
      <dgm:spPr/>
    </dgm:pt>
    <dgm:pt modelId="{A909832A-E31F-43FD-9449-9A4278409AFD}" type="pres">
      <dgm:prSet presAssocID="{55671751-DAAC-4772-A959-A8454EF93EA6}" presName="node" presStyleLbl="node1" presStyleIdx="6" presStyleCnt="8" custScaleX="127884" custScaleY="127884">
        <dgm:presLayoutVars>
          <dgm:bulletEnabled val="1"/>
        </dgm:presLayoutVars>
      </dgm:prSet>
      <dgm:spPr/>
    </dgm:pt>
    <dgm:pt modelId="{EFDC291C-0C99-4771-B92F-EF7E398CBE41}" type="pres">
      <dgm:prSet presAssocID="{55671751-DAAC-4772-A959-A8454EF93EA6}" presName="dummy" presStyleCnt="0"/>
      <dgm:spPr/>
    </dgm:pt>
    <dgm:pt modelId="{6C87593E-46CF-4C9E-9BCA-A7F7EDD7CAED}" type="pres">
      <dgm:prSet presAssocID="{DA63E3A7-3DBE-4F25-ADB3-B94B3F059BEC}" presName="sibTrans" presStyleLbl="sibTrans2D1" presStyleIdx="6" presStyleCnt="8"/>
      <dgm:spPr/>
    </dgm:pt>
    <dgm:pt modelId="{4A32D1BC-E58B-453B-B8D6-9DA849B26A71}" type="pres">
      <dgm:prSet presAssocID="{DB6AD5F5-1565-4585-8391-79BBDB485B9D}" presName="node" presStyleLbl="node1" presStyleIdx="7" presStyleCnt="8" custScaleX="127884" custScaleY="127884">
        <dgm:presLayoutVars>
          <dgm:bulletEnabled val="1"/>
        </dgm:presLayoutVars>
      </dgm:prSet>
      <dgm:spPr/>
    </dgm:pt>
    <dgm:pt modelId="{121754AE-C8D0-4FA5-B361-FE36A4ABA862}" type="pres">
      <dgm:prSet presAssocID="{DB6AD5F5-1565-4585-8391-79BBDB485B9D}" presName="dummy" presStyleCnt="0"/>
      <dgm:spPr/>
    </dgm:pt>
    <dgm:pt modelId="{54CBC215-AA86-489C-A1C3-FE0C763EDEC2}" type="pres">
      <dgm:prSet presAssocID="{FE5AAB11-4FCA-4513-9FC3-B5FB9A9FCAEC}" presName="sibTrans" presStyleLbl="sibTrans2D1" presStyleIdx="7" presStyleCnt="8"/>
      <dgm:spPr/>
    </dgm:pt>
  </dgm:ptLst>
  <dgm:cxnLst>
    <dgm:cxn modelId="{C6FCA305-D520-4814-9081-CD5A45F18AC0}" type="presOf" srcId="{DA63E3A7-3DBE-4F25-ADB3-B94B3F059BEC}" destId="{6C87593E-46CF-4C9E-9BCA-A7F7EDD7CAED}" srcOrd="0" destOrd="0" presId="urn:microsoft.com/office/officeart/2005/8/layout/radial6"/>
    <dgm:cxn modelId="{274E8806-6FC9-4EED-AAA2-10FEFD045FDD}" type="presOf" srcId="{AD217EC7-92D5-4EB4-AC67-97B6F7688413}" destId="{E3AF5E1A-1393-4376-8406-C6B1A75C54A0}" srcOrd="0" destOrd="0" presId="urn:microsoft.com/office/officeart/2005/8/layout/radial6"/>
    <dgm:cxn modelId="{C6B2F607-4A6D-497B-8A32-2B79C326CFF9}" type="presOf" srcId="{D7EED67F-4537-4BC0-9F86-C7C8777E9223}" destId="{C4F75EC2-7273-4E73-AEFE-C05B091DAA2D}" srcOrd="0" destOrd="0" presId="urn:microsoft.com/office/officeart/2005/8/layout/radial6"/>
    <dgm:cxn modelId="{08B1FA07-0AF1-44FC-A2D2-E4A6DF9FEFA6}" type="presOf" srcId="{B97FA7CE-152A-4715-8F27-B9C418C78599}" destId="{C957EDD9-B663-4A24-A121-1766FFC43BFA}" srcOrd="0" destOrd="0" presId="urn:microsoft.com/office/officeart/2005/8/layout/radial6"/>
    <dgm:cxn modelId="{7B434D0D-F57B-4A8A-8D44-270C379544A5}" type="presOf" srcId="{FE5AAB11-4FCA-4513-9FC3-B5FB9A9FCAEC}" destId="{54CBC215-AA86-489C-A1C3-FE0C763EDEC2}" srcOrd="0" destOrd="0" presId="urn:microsoft.com/office/officeart/2005/8/layout/radial6"/>
    <dgm:cxn modelId="{7DD6AA10-96B7-4B24-9BE7-4D1EE5FB10FE}" type="presOf" srcId="{DB6AD5F5-1565-4585-8391-79BBDB485B9D}" destId="{4A32D1BC-E58B-453B-B8D6-9DA849B26A71}" srcOrd="0" destOrd="0" presId="urn:microsoft.com/office/officeart/2005/8/layout/radial6"/>
    <dgm:cxn modelId="{D3642616-5E56-44EF-90DC-57D8FEFDCFB9}" srcId="{18D1B863-DDDA-4975-B123-45257B46503C}" destId="{10B8F340-F651-47FC-B9DF-D528C361A795}" srcOrd="2" destOrd="0" parTransId="{CEC0DE10-366A-4518-A659-EDD49043E447}" sibTransId="{4BE2AA34-F366-44A2-A8A7-C96EA429689A}"/>
    <dgm:cxn modelId="{8A044525-F8A5-4D26-91DC-E1E3EFB01231}" srcId="{AD217EC7-92D5-4EB4-AC67-97B6F7688413}" destId="{18D1B863-DDDA-4975-B123-45257B46503C}" srcOrd="0" destOrd="0" parTransId="{9643021C-6CCD-4B9A-8CAD-57FC9BEEF92F}" sibTransId="{A468A479-7643-4982-8468-A6A99CC9DE16}"/>
    <dgm:cxn modelId="{483AD625-FE08-4F4A-A079-894DA2BCA33D}" type="presOf" srcId="{55671751-DAAC-4772-A959-A8454EF93EA6}" destId="{A909832A-E31F-43FD-9449-9A4278409AFD}" srcOrd="0" destOrd="0" presId="urn:microsoft.com/office/officeart/2005/8/layout/radial6"/>
    <dgm:cxn modelId="{CF2E6E60-62E5-4EE5-B4B1-F699516F70E5}" type="presOf" srcId="{D26952DC-7BF3-4039-8B9D-D3DFAEBBABB3}" destId="{B7305DE0-5AFC-4A18-8C94-C7F52724E41F}" srcOrd="0" destOrd="0" presId="urn:microsoft.com/office/officeart/2005/8/layout/radial6"/>
    <dgm:cxn modelId="{75240F4E-DF12-4822-9289-86FA9729605B}" type="presOf" srcId="{87EFF855-A54B-4874-BE7F-7C5017324802}" destId="{7DC440DC-9CA2-4E3A-97E5-43794B745ACA}" srcOrd="0" destOrd="0" presId="urn:microsoft.com/office/officeart/2005/8/layout/radial6"/>
    <dgm:cxn modelId="{F5035570-3AF1-4A63-86E5-CD3ED89BB361}" type="presOf" srcId="{10B8F340-F651-47FC-B9DF-D528C361A795}" destId="{FD22A5CF-6433-4864-B29A-62B2174FAA47}" srcOrd="0" destOrd="0" presId="urn:microsoft.com/office/officeart/2005/8/layout/radial6"/>
    <dgm:cxn modelId="{ACE29675-9FEE-4DEE-9469-6215A670E478}" srcId="{18D1B863-DDDA-4975-B123-45257B46503C}" destId="{87EFF855-A54B-4874-BE7F-7C5017324802}" srcOrd="1" destOrd="0" parTransId="{D1C5C9E6-65D3-4E23-846B-4D392901BA42}" sibTransId="{64FD1CC4-F580-4439-A6D6-0C41C2E34523}"/>
    <dgm:cxn modelId="{9017C259-AF29-41A4-A3BB-DC8B0E33810B}" srcId="{18D1B863-DDDA-4975-B123-45257B46503C}" destId="{55671751-DAAC-4772-A959-A8454EF93EA6}" srcOrd="6" destOrd="0" parTransId="{27B503F9-B4B5-4C74-87A4-9F515269A653}" sibTransId="{DA63E3A7-3DBE-4F25-ADB3-B94B3F059BEC}"/>
    <dgm:cxn modelId="{B6F04680-8ACB-4670-A40A-5EADDCBD12B1}" type="presOf" srcId="{4BE2AA34-F366-44A2-A8A7-C96EA429689A}" destId="{899752B6-BB37-4E93-934E-BB2E02941B03}" srcOrd="0" destOrd="0" presId="urn:microsoft.com/office/officeart/2005/8/layout/radial6"/>
    <dgm:cxn modelId="{68481981-645C-4F58-BF7B-600E6E85589A}" type="presOf" srcId="{A1D7461A-C74B-4B80-8A55-260047662417}" destId="{A3BFBC97-4580-4369-A318-C76BDCB2161F}" srcOrd="0" destOrd="0" presId="urn:microsoft.com/office/officeart/2005/8/layout/radial6"/>
    <dgm:cxn modelId="{DA265482-5889-4107-B2E4-48E892DC13BB}" type="presOf" srcId="{44F3BFE3-6BE1-4482-B274-8D96C5647792}" destId="{1A3E8135-6A0E-4990-80A4-B8D62BF5CCF9}" srcOrd="0" destOrd="0" presId="urn:microsoft.com/office/officeart/2005/8/layout/radial6"/>
    <dgm:cxn modelId="{76D6A783-BA5A-4059-9459-952DA54AEC76}" srcId="{18D1B863-DDDA-4975-B123-45257B46503C}" destId="{A1D7461A-C74B-4B80-8A55-260047662417}" srcOrd="3" destOrd="0" parTransId="{42664897-5915-4FD9-96B8-2106FC15DF13}" sibTransId="{D7EED67F-4537-4BC0-9F86-C7C8777E9223}"/>
    <dgm:cxn modelId="{7D90AF86-C7F6-44CA-A159-B7FCF787C3C4}" type="presOf" srcId="{18D1B863-DDDA-4975-B123-45257B46503C}" destId="{025099F7-4BF1-4C79-B438-0B12745C6DAC}" srcOrd="0" destOrd="0" presId="urn:microsoft.com/office/officeart/2005/8/layout/radial6"/>
    <dgm:cxn modelId="{9CA7A18D-D458-4CB8-9313-CE53641A64AE}" srcId="{18D1B863-DDDA-4975-B123-45257B46503C}" destId="{B97FA7CE-152A-4715-8F27-B9C418C78599}" srcOrd="0" destOrd="0" parTransId="{16F59917-C1B5-4989-AD6F-D5DC7D07B0E5}" sibTransId="{D26952DC-7BF3-4039-8B9D-D3DFAEBBABB3}"/>
    <dgm:cxn modelId="{09C1939B-13CF-4008-B3EA-28734CEEE26E}" type="presOf" srcId="{64FD1CC4-F580-4439-A6D6-0C41C2E34523}" destId="{59945807-9D4F-4974-8B2A-A9CDF28FEB66}" srcOrd="0" destOrd="0" presId="urn:microsoft.com/office/officeart/2005/8/layout/radial6"/>
    <dgm:cxn modelId="{30C199B5-C4AE-4867-AD7B-B79897A02253}" type="presOf" srcId="{678DC290-873D-4558-8113-76E864ECE6AF}" destId="{C978EA05-7715-4209-BFC4-840ED0CE8E38}" srcOrd="0" destOrd="0" presId="urn:microsoft.com/office/officeart/2005/8/layout/radial6"/>
    <dgm:cxn modelId="{23F76DCC-8724-482F-8BAA-DB5E19CD6986}" type="presOf" srcId="{5665FF69-9E0E-4BDE-A1F9-911783B3D178}" destId="{C208C27F-9B62-4131-AD16-CFA8E6735A51}" srcOrd="0" destOrd="0" presId="urn:microsoft.com/office/officeart/2005/8/layout/radial6"/>
    <dgm:cxn modelId="{E084C0CC-3049-43BA-BD12-4F2EC2155C8C}" srcId="{18D1B863-DDDA-4975-B123-45257B46503C}" destId="{49310B67-E86C-47C1-A80F-68D1DB1F73E0}" srcOrd="4" destOrd="0" parTransId="{001D13DC-66E1-4C4C-9017-64B547BAB728}" sibTransId="{5665FF69-9E0E-4BDE-A1F9-911783B3D178}"/>
    <dgm:cxn modelId="{4E2E70D5-852D-45A8-AFCC-43FDCE2E9A32}" srcId="{18D1B863-DDDA-4975-B123-45257B46503C}" destId="{678DC290-873D-4558-8113-76E864ECE6AF}" srcOrd="5" destOrd="0" parTransId="{E724B129-2607-4575-B176-A13E2A4EAD08}" sibTransId="{44F3BFE3-6BE1-4482-B274-8D96C5647792}"/>
    <dgm:cxn modelId="{84C0A8EC-E985-46F5-B258-11DE37116F12}" type="presOf" srcId="{49310B67-E86C-47C1-A80F-68D1DB1F73E0}" destId="{8121ED85-FBA5-49A8-8016-1FD056AD1093}" srcOrd="0" destOrd="0" presId="urn:microsoft.com/office/officeart/2005/8/layout/radial6"/>
    <dgm:cxn modelId="{01CC44F4-FF19-440F-9149-CC694BC06D26}" srcId="{18D1B863-DDDA-4975-B123-45257B46503C}" destId="{DB6AD5F5-1565-4585-8391-79BBDB485B9D}" srcOrd="7" destOrd="0" parTransId="{BD1AFEF4-244E-4B67-95A9-E94469ADAB0F}" sibTransId="{FE5AAB11-4FCA-4513-9FC3-B5FB9A9FCAEC}"/>
    <dgm:cxn modelId="{21973E72-D1F7-4B13-AE8A-42F12689273F}" type="presParOf" srcId="{E3AF5E1A-1393-4376-8406-C6B1A75C54A0}" destId="{025099F7-4BF1-4C79-B438-0B12745C6DAC}" srcOrd="0" destOrd="0" presId="urn:microsoft.com/office/officeart/2005/8/layout/radial6"/>
    <dgm:cxn modelId="{83B05680-4814-4973-B429-11CB95E6EC39}" type="presParOf" srcId="{E3AF5E1A-1393-4376-8406-C6B1A75C54A0}" destId="{C957EDD9-B663-4A24-A121-1766FFC43BFA}" srcOrd="1" destOrd="0" presId="urn:microsoft.com/office/officeart/2005/8/layout/radial6"/>
    <dgm:cxn modelId="{DDC380E4-73F8-4BDC-8508-C926AFA8DC2C}" type="presParOf" srcId="{E3AF5E1A-1393-4376-8406-C6B1A75C54A0}" destId="{C6DC96BA-5454-4AB3-842C-151169C323F0}" srcOrd="2" destOrd="0" presId="urn:microsoft.com/office/officeart/2005/8/layout/radial6"/>
    <dgm:cxn modelId="{301CFC95-3765-4290-861F-7E2F010CA44B}" type="presParOf" srcId="{E3AF5E1A-1393-4376-8406-C6B1A75C54A0}" destId="{B7305DE0-5AFC-4A18-8C94-C7F52724E41F}" srcOrd="3" destOrd="0" presId="urn:microsoft.com/office/officeart/2005/8/layout/radial6"/>
    <dgm:cxn modelId="{E3BF328F-9DE7-4BF8-9AA8-E6576E9465EC}" type="presParOf" srcId="{E3AF5E1A-1393-4376-8406-C6B1A75C54A0}" destId="{7DC440DC-9CA2-4E3A-97E5-43794B745ACA}" srcOrd="4" destOrd="0" presId="urn:microsoft.com/office/officeart/2005/8/layout/radial6"/>
    <dgm:cxn modelId="{2631BABF-9154-46B6-B87E-9C0DFFD061A2}" type="presParOf" srcId="{E3AF5E1A-1393-4376-8406-C6B1A75C54A0}" destId="{3D2EF0FC-D6FA-4576-96E3-BB7D92857814}" srcOrd="5" destOrd="0" presId="urn:microsoft.com/office/officeart/2005/8/layout/radial6"/>
    <dgm:cxn modelId="{B8B3F14A-FAA7-406F-BF11-767CB9AD1B46}" type="presParOf" srcId="{E3AF5E1A-1393-4376-8406-C6B1A75C54A0}" destId="{59945807-9D4F-4974-8B2A-A9CDF28FEB66}" srcOrd="6" destOrd="0" presId="urn:microsoft.com/office/officeart/2005/8/layout/radial6"/>
    <dgm:cxn modelId="{DE60046A-2791-4CEB-A105-312741B01232}" type="presParOf" srcId="{E3AF5E1A-1393-4376-8406-C6B1A75C54A0}" destId="{FD22A5CF-6433-4864-B29A-62B2174FAA47}" srcOrd="7" destOrd="0" presId="urn:microsoft.com/office/officeart/2005/8/layout/radial6"/>
    <dgm:cxn modelId="{C602923A-0A11-4B0D-8248-A62F490ECB4A}" type="presParOf" srcId="{E3AF5E1A-1393-4376-8406-C6B1A75C54A0}" destId="{817C6213-E406-463D-8812-C6199D6DB522}" srcOrd="8" destOrd="0" presId="urn:microsoft.com/office/officeart/2005/8/layout/radial6"/>
    <dgm:cxn modelId="{06A0659C-0664-4B75-8411-9C62B7F24985}" type="presParOf" srcId="{E3AF5E1A-1393-4376-8406-C6B1A75C54A0}" destId="{899752B6-BB37-4E93-934E-BB2E02941B03}" srcOrd="9" destOrd="0" presId="urn:microsoft.com/office/officeart/2005/8/layout/radial6"/>
    <dgm:cxn modelId="{146DAEDE-13A2-4D76-8485-1367333EC83C}" type="presParOf" srcId="{E3AF5E1A-1393-4376-8406-C6B1A75C54A0}" destId="{A3BFBC97-4580-4369-A318-C76BDCB2161F}" srcOrd="10" destOrd="0" presId="urn:microsoft.com/office/officeart/2005/8/layout/radial6"/>
    <dgm:cxn modelId="{702AF00D-3444-4D7B-8D42-A4C2C356BBDB}" type="presParOf" srcId="{E3AF5E1A-1393-4376-8406-C6B1A75C54A0}" destId="{30310E27-96C2-49DE-84B9-60190B38716D}" srcOrd="11" destOrd="0" presId="urn:microsoft.com/office/officeart/2005/8/layout/radial6"/>
    <dgm:cxn modelId="{E5CF6FFA-C414-4D71-8D7E-32B7965ED682}" type="presParOf" srcId="{E3AF5E1A-1393-4376-8406-C6B1A75C54A0}" destId="{C4F75EC2-7273-4E73-AEFE-C05B091DAA2D}" srcOrd="12" destOrd="0" presId="urn:microsoft.com/office/officeart/2005/8/layout/radial6"/>
    <dgm:cxn modelId="{E23ECA08-F6E1-4A03-860C-19FE1477E447}" type="presParOf" srcId="{E3AF5E1A-1393-4376-8406-C6B1A75C54A0}" destId="{8121ED85-FBA5-49A8-8016-1FD056AD1093}" srcOrd="13" destOrd="0" presId="urn:microsoft.com/office/officeart/2005/8/layout/radial6"/>
    <dgm:cxn modelId="{3372D811-D6CA-4B53-A6E9-B67024FBAF68}" type="presParOf" srcId="{E3AF5E1A-1393-4376-8406-C6B1A75C54A0}" destId="{5A472E14-19E2-4E6B-B54E-2D9BE5986C04}" srcOrd="14" destOrd="0" presId="urn:microsoft.com/office/officeart/2005/8/layout/radial6"/>
    <dgm:cxn modelId="{23AFEEF6-5356-4682-BC87-E09F9AEF8E5E}" type="presParOf" srcId="{E3AF5E1A-1393-4376-8406-C6B1A75C54A0}" destId="{C208C27F-9B62-4131-AD16-CFA8E6735A51}" srcOrd="15" destOrd="0" presId="urn:microsoft.com/office/officeart/2005/8/layout/radial6"/>
    <dgm:cxn modelId="{7CFDAE0A-D9D8-4E14-B364-69E30BB21870}" type="presParOf" srcId="{E3AF5E1A-1393-4376-8406-C6B1A75C54A0}" destId="{C978EA05-7715-4209-BFC4-840ED0CE8E38}" srcOrd="16" destOrd="0" presId="urn:microsoft.com/office/officeart/2005/8/layout/radial6"/>
    <dgm:cxn modelId="{7EDAB782-5681-469D-BA61-C570661C66EE}" type="presParOf" srcId="{E3AF5E1A-1393-4376-8406-C6B1A75C54A0}" destId="{689A3370-244C-4020-999E-3645AF147AEF}" srcOrd="17" destOrd="0" presId="urn:microsoft.com/office/officeart/2005/8/layout/radial6"/>
    <dgm:cxn modelId="{232B38EB-FCAF-43BD-A611-85B052E223D7}" type="presParOf" srcId="{E3AF5E1A-1393-4376-8406-C6B1A75C54A0}" destId="{1A3E8135-6A0E-4990-80A4-B8D62BF5CCF9}" srcOrd="18" destOrd="0" presId="urn:microsoft.com/office/officeart/2005/8/layout/radial6"/>
    <dgm:cxn modelId="{F4E13864-F7B0-4A12-8882-F7EC14A15374}" type="presParOf" srcId="{E3AF5E1A-1393-4376-8406-C6B1A75C54A0}" destId="{A909832A-E31F-43FD-9449-9A4278409AFD}" srcOrd="19" destOrd="0" presId="urn:microsoft.com/office/officeart/2005/8/layout/radial6"/>
    <dgm:cxn modelId="{527E4616-9906-4F7E-A4E3-9D1AFDEFFEFD}" type="presParOf" srcId="{E3AF5E1A-1393-4376-8406-C6B1A75C54A0}" destId="{EFDC291C-0C99-4771-B92F-EF7E398CBE41}" srcOrd="20" destOrd="0" presId="urn:microsoft.com/office/officeart/2005/8/layout/radial6"/>
    <dgm:cxn modelId="{84E35EEA-DF8C-4A2C-83A8-74F0ADF8DAD7}" type="presParOf" srcId="{E3AF5E1A-1393-4376-8406-C6B1A75C54A0}" destId="{6C87593E-46CF-4C9E-9BCA-A7F7EDD7CAED}" srcOrd="21" destOrd="0" presId="urn:microsoft.com/office/officeart/2005/8/layout/radial6"/>
    <dgm:cxn modelId="{D334CEFC-439B-4D5E-907E-DD5B73DC7304}" type="presParOf" srcId="{E3AF5E1A-1393-4376-8406-C6B1A75C54A0}" destId="{4A32D1BC-E58B-453B-B8D6-9DA849B26A71}" srcOrd="22" destOrd="0" presId="urn:microsoft.com/office/officeart/2005/8/layout/radial6"/>
    <dgm:cxn modelId="{D6AAF669-0169-4D1A-9EDB-E8971B61519F}" type="presParOf" srcId="{E3AF5E1A-1393-4376-8406-C6B1A75C54A0}" destId="{121754AE-C8D0-4FA5-B361-FE36A4ABA862}" srcOrd="23" destOrd="0" presId="urn:microsoft.com/office/officeart/2005/8/layout/radial6"/>
    <dgm:cxn modelId="{D4573A5D-AF0A-40EA-BA78-D1EEF69E3053}" type="presParOf" srcId="{E3AF5E1A-1393-4376-8406-C6B1A75C54A0}" destId="{54CBC215-AA86-489C-A1C3-FE0C763EDEC2}" srcOrd="24"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CBC215-AA86-489C-A1C3-FE0C763EDEC2}">
      <dsp:nvSpPr>
        <dsp:cNvPr id="0" name=""/>
        <dsp:cNvSpPr/>
      </dsp:nvSpPr>
      <dsp:spPr>
        <a:xfrm>
          <a:off x="567088" y="561056"/>
          <a:ext cx="5052627" cy="5052627"/>
        </a:xfrm>
        <a:prstGeom prst="blockArc">
          <a:avLst>
            <a:gd name="adj1" fmla="val 13500000"/>
            <a:gd name="adj2" fmla="val 16200000"/>
            <a:gd name="adj3" fmla="val 34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C87593E-46CF-4C9E-9BCA-A7F7EDD7CAED}">
      <dsp:nvSpPr>
        <dsp:cNvPr id="0" name=""/>
        <dsp:cNvSpPr/>
      </dsp:nvSpPr>
      <dsp:spPr>
        <a:xfrm>
          <a:off x="567088" y="561056"/>
          <a:ext cx="5052627" cy="5052627"/>
        </a:xfrm>
        <a:prstGeom prst="blockArc">
          <a:avLst>
            <a:gd name="adj1" fmla="val 10800000"/>
            <a:gd name="adj2" fmla="val 13500000"/>
            <a:gd name="adj3" fmla="val 34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A3E8135-6A0E-4990-80A4-B8D62BF5CCF9}">
      <dsp:nvSpPr>
        <dsp:cNvPr id="0" name=""/>
        <dsp:cNvSpPr/>
      </dsp:nvSpPr>
      <dsp:spPr>
        <a:xfrm>
          <a:off x="567088" y="561056"/>
          <a:ext cx="5052627" cy="5052627"/>
        </a:xfrm>
        <a:prstGeom prst="blockArc">
          <a:avLst>
            <a:gd name="adj1" fmla="val 8100000"/>
            <a:gd name="adj2" fmla="val 10800000"/>
            <a:gd name="adj3" fmla="val 34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08C27F-9B62-4131-AD16-CFA8E6735A51}">
      <dsp:nvSpPr>
        <dsp:cNvPr id="0" name=""/>
        <dsp:cNvSpPr/>
      </dsp:nvSpPr>
      <dsp:spPr>
        <a:xfrm>
          <a:off x="567088" y="561056"/>
          <a:ext cx="5052627" cy="5052627"/>
        </a:xfrm>
        <a:prstGeom prst="blockArc">
          <a:avLst>
            <a:gd name="adj1" fmla="val 5400000"/>
            <a:gd name="adj2" fmla="val 8100000"/>
            <a:gd name="adj3" fmla="val 34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4F75EC2-7273-4E73-AEFE-C05B091DAA2D}">
      <dsp:nvSpPr>
        <dsp:cNvPr id="0" name=""/>
        <dsp:cNvSpPr/>
      </dsp:nvSpPr>
      <dsp:spPr>
        <a:xfrm>
          <a:off x="567088" y="561056"/>
          <a:ext cx="5052627" cy="5052627"/>
        </a:xfrm>
        <a:prstGeom prst="blockArc">
          <a:avLst>
            <a:gd name="adj1" fmla="val 2700000"/>
            <a:gd name="adj2" fmla="val 5400000"/>
            <a:gd name="adj3" fmla="val 34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99752B6-BB37-4E93-934E-BB2E02941B03}">
      <dsp:nvSpPr>
        <dsp:cNvPr id="0" name=""/>
        <dsp:cNvSpPr/>
      </dsp:nvSpPr>
      <dsp:spPr>
        <a:xfrm>
          <a:off x="567088" y="561056"/>
          <a:ext cx="5052627" cy="5052627"/>
        </a:xfrm>
        <a:prstGeom prst="blockArc">
          <a:avLst>
            <a:gd name="adj1" fmla="val 0"/>
            <a:gd name="adj2" fmla="val 2700000"/>
            <a:gd name="adj3" fmla="val 34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945807-9D4F-4974-8B2A-A9CDF28FEB66}">
      <dsp:nvSpPr>
        <dsp:cNvPr id="0" name=""/>
        <dsp:cNvSpPr/>
      </dsp:nvSpPr>
      <dsp:spPr>
        <a:xfrm>
          <a:off x="567088" y="561056"/>
          <a:ext cx="5052627" cy="5052627"/>
        </a:xfrm>
        <a:prstGeom prst="blockArc">
          <a:avLst>
            <a:gd name="adj1" fmla="val 18900000"/>
            <a:gd name="adj2" fmla="val 0"/>
            <a:gd name="adj3" fmla="val 34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7305DE0-5AFC-4A18-8C94-C7F52724E41F}">
      <dsp:nvSpPr>
        <dsp:cNvPr id="0" name=""/>
        <dsp:cNvSpPr/>
      </dsp:nvSpPr>
      <dsp:spPr>
        <a:xfrm>
          <a:off x="567088" y="561056"/>
          <a:ext cx="5052627" cy="5052627"/>
        </a:xfrm>
        <a:prstGeom prst="blockArc">
          <a:avLst>
            <a:gd name="adj1" fmla="val 16200000"/>
            <a:gd name="adj2" fmla="val 18900000"/>
            <a:gd name="adj3" fmla="val 342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5099F7-4BF1-4C79-B438-0B12745C6DAC}">
      <dsp:nvSpPr>
        <dsp:cNvPr id="0" name=""/>
        <dsp:cNvSpPr/>
      </dsp:nvSpPr>
      <dsp:spPr>
        <a:xfrm>
          <a:off x="1705611" y="1688107"/>
          <a:ext cx="2775581" cy="2775581"/>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977900">
            <a:lnSpc>
              <a:spcPct val="90000"/>
            </a:lnSpc>
            <a:spcBef>
              <a:spcPct val="0"/>
            </a:spcBef>
            <a:spcAft>
              <a:spcPct val="35000"/>
            </a:spcAft>
            <a:buNone/>
          </a:pPr>
          <a:r>
            <a:rPr lang="en-NZ" sz="2200" b="1" kern="1200"/>
            <a:t>Principles for Conservation Implementation in the Pacific </a:t>
          </a:r>
        </a:p>
      </dsp:txBody>
      <dsp:txXfrm>
        <a:off x="2112085" y="2094581"/>
        <a:ext cx="1962633" cy="1962633"/>
      </dsp:txXfrm>
    </dsp:sp>
    <dsp:sp modelId="{C957EDD9-B663-4A24-A121-1766FFC43BFA}">
      <dsp:nvSpPr>
        <dsp:cNvPr id="0" name=""/>
        <dsp:cNvSpPr/>
      </dsp:nvSpPr>
      <dsp:spPr>
        <a:xfrm>
          <a:off x="2324036" y="-164993"/>
          <a:ext cx="1538732" cy="153873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t>Community rights</a:t>
          </a:r>
        </a:p>
      </dsp:txBody>
      <dsp:txXfrm>
        <a:off x="2549378" y="60349"/>
        <a:ext cx="1088048" cy="1088048"/>
      </dsp:txXfrm>
    </dsp:sp>
    <dsp:sp modelId="{7DC440DC-9CA2-4E3A-97E5-43794B745ACA}">
      <dsp:nvSpPr>
        <dsp:cNvPr id="0" name=""/>
        <dsp:cNvSpPr/>
      </dsp:nvSpPr>
      <dsp:spPr>
        <a:xfrm>
          <a:off x="4079780" y="562259"/>
          <a:ext cx="1538732" cy="153873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t>Conservation from Pacific perspectives</a:t>
          </a:r>
        </a:p>
      </dsp:txBody>
      <dsp:txXfrm>
        <a:off x="4305122" y="787601"/>
        <a:ext cx="1088048" cy="1088048"/>
      </dsp:txXfrm>
    </dsp:sp>
    <dsp:sp modelId="{FD22A5CF-6433-4864-B29A-62B2174FAA47}">
      <dsp:nvSpPr>
        <dsp:cNvPr id="0" name=""/>
        <dsp:cNvSpPr/>
      </dsp:nvSpPr>
      <dsp:spPr>
        <a:xfrm>
          <a:off x="4807034" y="2318003"/>
          <a:ext cx="1538732" cy="153873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t>Ownership of conservation programmes</a:t>
          </a:r>
        </a:p>
      </dsp:txBody>
      <dsp:txXfrm>
        <a:off x="5032376" y="2543345"/>
        <a:ext cx="1088048" cy="1088048"/>
      </dsp:txXfrm>
    </dsp:sp>
    <dsp:sp modelId="{A3BFBC97-4580-4369-A318-C76BDCB2161F}">
      <dsp:nvSpPr>
        <dsp:cNvPr id="0" name=""/>
        <dsp:cNvSpPr/>
      </dsp:nvSpPr>
      <dsp:spPr>
        <a:xfrm>
          <a:off x="4079780" y="4073748"/>
          <a:ext cx="1538732" cy="153873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t>Resourcing for longevity</a:t>
          </a:r>
        </a:p>
      </dsp:txBody>
      <dsp:txXfrm>
        <a:off x="4305122" y="4299090"/>
        <a:ext cx="1088048" cy="1088048"/>
      </dsp:txXfrm>
    </dsp:sp>
    <dsp:sp modelId="{8121ED85-FBA5-49A8-8016-1FD056AD1093}">
      <dsp:nvSpPr>
        <dsp:cNvPr id="0" name=""/>
        <dsp:cNvSpPr/>
      </dsp:nvSpPr>
      <dsp:spPr>
        <a:xfrm>
          <a:off x="2324036" y="4801001"/>
          <a:ext cx="1538732" cy="153873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t>Good governance &amp; accountability</a:t>
          </a:r>
        </a:p>
      </dsp:txBody>
      <dsp:txXfrm>
        <a:off x="2549378" y="5026343"/>
        <a:ext cx="1088048" cy="1088048"/>
      </dsp:txXfrm>
    </dsp:sp>
    <dsp:sp modelId="{C978EA05-7715-4209-BFC4-840ED0CE8E38}">
      <dsp:nvSpPr>
        <dsp:cNvPr id="0" name=""/>
        <dsp:cNvSpPr/>
      </dsp:nvSpPr>
      <dsp:spPr>
        <a:xfrm>
          <a:off x="568292" y="4073748"/>
          <a:ext cx="1538732" cy="153873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t>Coordination &amp; collaboration</a:t>
          </a:r>
        </a:p>
      </dsp:txBody>
      <dsp:txXfrm>
        <a:off x="793634" y="4299090"/>
        <a:ext cx="1088048" cy="1088048"/>
      </dsp:txXfrm>
    </dsp:sp>
    <dsp:sp modelId="{A909832A-E31F-43FD-9449-9A4278409AFD}">
      <dsp:nvSpPr>
        <dsp:cNvPr id="0" name=""/>
        <dsp:cNvSpPr/>
      </dsp:nvSpPr>
      <dsp:spPr>
        <a:xfrm>
          <a:off x="-158961" y="2318003"/>
          <a:ext cx="1538732" cy="153873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t>Growing Pacific capacity</a:t>
          </a:r>
        </a:p>
      </dsp:txBody>
      <dsp:txXfrm>
        <a:off x="66381" y="2543345"/>
        <a:ext cx="1088048" cy="1088048"/>
      </dsp:txXfrm>
    </dsp:sp>
    <dsp:sp modelId="{4A32D1BC-E58B-453B-B8D6-9DA849B26A71}">
      <dsp:nvSpPr>
        <dsp:cNvPr id="0" name=""/>
        <dsp:cNvSpPr/>
      </dsp:nvSpPr>
      <dsp:spPr>
        <a:xfrm>
          <a:off x="568292" y="562259"/>
          <a:ext cx="1538732" cy="1538732"/>
        </a:xfrm>
        <a:prstGeom prst="ellipse">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NZ" sz="1400" b="1" kern="1200"/>
            <a:t>Reinforcing resilience</a:t>
          </a:r>
        </a:p>
      </dsp:txBody>
      <dsp:txXfrm>
        <a:off x="793634" y="787601"/>
        <a:ext cx="1088048" cy="10880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D356-A8EF-4836-BF37-498F8CA9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14099</Words>
  <Characters>80365</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Tremlett</dc:creator>
  <cp:keywords/>
  <dc:description/>
  <cp:lastModifiedBy>Juney Ward</cp:lastModifiedBy>
  <cp:revision>2</cp:revision>
  <dcterms:created xsi:type="dcterms:W3CDTF">2020-10-20T20:04:00Z</dcterms:created>
  <dcterms:modified xsi:type="dcterms:W3CDTF">2020-10-20T20:04:00Z</dcterms:modified>
</cp:coreProperties>
</file>