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6753" w14:textId="2BD7A5C1" w:rsidR="006D3927" w:rsidRPr="00C25978" w:rsidRDefault="00D315AA" w:rsidP="00D315AA">
      <w:pPr>
        <w:pStyle w:val="Title"/>
        <w:jc w:val="center"/>
        <w:rPr>
          <w:b/>
          <w:bCs/>
          <w:color w:val="0070C0"/>
          <w:sz w:val="36"/>
          <w:szCs w:val="36"/>
        </w:rPr>
      </w:pPr>
      <w:r w:rsidRPr="00C25978">
        <w:rPr>
          <w:b/>
          <w:bCs/>
          <w:color w:val="0070C0"/>
          <w:sz w:val="36"/>
          <w:szCs w:val="36"/>
        </w:rPr>
        <w:t>CONCEPT NOTE</w:t>
      </w:r>
    </w:p>
    <w:p w14:paraId="5A27CB3E" w14:textId="77777777" w:rsidR="006D3927" w:rsidRPr="006D3927" w:rsidRDefault="006D3927" w:rsidP="00393E3D">
      <w:pPr>
        <w:pStyle w:val="Title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3ACFF89" w14:textId="0B494705" w:rsidR="006D3927" w:rsidRPr="009F2428" w:rsidRDefault="00F951C5" w:rsidP="00393E3D">
      <w:pPr>
        <w:pStyle w:val="Title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eading=h.mwc89gl0qh2c"/>
      <w:bookmarkEnd w:id="0"/>
      <w:r w:rsidRPr="009F2428">
        <w:rPr>
          <w:rFonts w:ascii="Calibri" w:hAnsi="Calibri" w:cs="Calibri"/>
          <w:b/>
          <w:bCs/>
          <w:sz w:val="32"/>
          <w:szCs w:val="32"/>
        </w:rPr>
        <w:t xml:space="preserve">Webinar </w:t>
      </w:r>
      <w:r w:rsidR="00B92183" w:rsidRPr="009F2428">
        <w:rPr>
          <w:rFonts w:ascii="Calibri" w:hAnsi="Calibri" w:cs="Calibri"/>
          <w:b/>
          <w:bCs/>
          <w:sz w:val="32"/>
          <w:szCs w:val="32"/>
        </w:rPr>
        <w:t>–</w:t>
      </w:r>
      <w:r w:rsidRPr="009F242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014DB">
        <w:rPr>
          <w:rFonts w:ascii="Calibri" w:hAnsi="Calibri" w:cs="Calibri"/>
          <w:b/>
          <w:bCs/>
          <w:sz w:val="32"/>
          <w:szCs w:val="32"/>
        </w:rPr>
        <w:t xml:space="preserve">Understanding </w:t>
      </w:r>
      <w:r w:rsidR="00BC2C8D">
        <w:rPr>
          <w:rFonts w:ascii="Calibri" w:hAnsi="Calibri" w:cs="Calibri"/>
          <w:b/>
          <w:bCs/>
          <w:sz w:val="32"/>
          <w:szCs w:val="32"/>
        </w:rPr>
        <w:t xml:space="preserve">Current &amp; Future </w:t>
      </w:r>
      <w:r w:rsidR="00713931">
        <w:rPr>
          <w:rFonts w:ascii="Calibri" w:hAnsi="Calibri" w:cs="Calibri"/>
          <w:b/>
          <w:bCs/>
          <w:sz w:val="32"/>
          <w:szCs w:val="32"/>
        </w:rPr>
        <w:t>Climate Change</w:t>
      </w:r>
      <w:r w:rsidR="00CB272A">
        <w:rPr>
          <w:rFonts w:ascii="Calibri" w:hAnsi="Calibri" w:cs="Calibri"/>
          <w:b/>
          <w:bCs/>
          <w:sz w:val="32"/>
          <w:szCs w:val="32"/>
        </w:rPr>
        <w:t>:</w:t>
      </w:r>
      <w:r w:rsidR="001014D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B4069">
        <w:rPr>
          <w:rFonts w:ascii="Calibri" w:hAnsi="Calibri" w:cs="Calibri"/>
          <w:b/>
          <w:bCs/>
          <w:sz w:val="32"/>
          <w:szCs w:val="32"/>
        </w:rPr>
        <w:t>Science-based Application</w:t>
      </w:r>
      <w:r w:rsidR="00993154">
        <w:rPr>
          <w:rFonts w:ascii="Calibri" w:hAnsi="Calibri" w:cs="Calibri"/>
          <w:b/>
          <w:bCs/>
          <w:sz w:val="32"/>
          <w:szCs w:val="32"/>
        </w:rPr>
        <w:t xml:space="preserve"> for Pacific Resilience </w:t>
      </w:r>
      <w:r w:rsidR="00920874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71685AC3" w14:textId="34CF993F" w:rsidR="006D3927" w:rsidRPr="009F2428" w:rsidRDefault="00187C05" w:rsidP="00393E3D">
      <w:pPr>
        <w:jc w:val="center"/>
        <w:rPr>
          <w:rFonts w:ascii="Calibri" w:hAnsi="Calibri" w:cs="Calibri"/>
          <w:lang w:val="en" w:eastAsia="en-AU"/>
        </w:rPr>
      </w:pPr>
      <w:r w:rsidRPr="009F2428">
        <w:rPr>
          <w:rFonts w:ascii="Calibri" w:hAnsi="Calibri" w:cs="Calibri"/>
          <w:lang w:val="en" w:eastAsia="en-AU"/>
        </w:rPr>
        <w:t>T</w:t>
      </w:r>
      <w:r w:rsidR="00E6750F" w:rsidRPr="009F2428">
        <w:rPr>
          <w:rFonts w:ascii="Calibri" w:hAnsi="Calibri" w:cs="Calibri"/>
          <w:lang w:val="en" w:eastAsia="en-AU"/>
        </w:rPr>
        <w:t>hursday</w:t>
      </w:r>
      <w:r w:rsidRPr="009F2428">
        <w:rPr>
          <w:rFonts w:ascii="Calibri" w:hAnsi="Calibri" w:cs="Calibri"/>
          <w:lang w:val="en" w:eastAsia="en-AU"/>
        </w:rPr>
        <w:t xml:space="preserve"> 14 October </w:t>
      </w:r>
      <w:r w:rsidR="006D3927" w:rsidRPr="009F2428">
        <w:rPr>
          <w:rFonts w:ascii="Calibri" w:hAnsi="Calibri" w:cs="Calibri"/>
          <w:lang w:val="en" w:eastAsia="en-AU"/>
        </w:rPr>
        <w:t>2021 (2</w:t>
      </w:r>
      <w:r w:rsidR="00D315AA" w:rsidRPr="009F2428">
        <w:rPr>
          <w:rFonts w:ascii="Calibri" w:hAnsi="Calibri" w:cs="Calibri"/>
          <w:lang w:val="en" w:eastAsia="en-AU"/>
        </w:rPr>
        <w:t xml:space="preserve">-4pm Samoa </w:t>
      </w:r>
      <w:r w:rsidR="006D3927" w:rsidRPr="009F2428">
        <w:rPr>
          <w:rFonts w:ascii="Calibri" w:hAnsi="Calibri" w:cs="Calibri"/>
          <w:lang w:val="en" w:eastAsia="en-AU"/>
        </w:rPr>
        <w:t>Time)</w:t>
      </w:r>
    </w:p>
    <w:p w14:paraId="1B36C9D9" w14:textId="2BDE7676" w:rsidR="00492003" w:rsidRPr="009F2428" w:rsidRDefault="00492003" w:rsidP="00393E3D">
      <w:pPr>
        <w:jc w:val="center"/>
        <w:rPr>
          <w:rFonts w:ascii="Calibri" w:hAnsi="Calibri" w:cs="Calibri"/>
          <w:lang w:val="en" w:eastAsia="en-AU"/>
        </w:rPr>
      </w:pPr>
    </w:p>
    <w:p w14:paraId="5F8402AE" w14:textId="6667B01D" w:rsidR="006D3927" w:rsidRPr="009F2428" w:rsidRDefault="006D3927" w:rsidP="00393E3D">
      <w:pPr>
        <w:jc w:val="both"/>
        <w:rPr>
          <w:rFonts w:ascii="Calibri" w:hAnsi="Calibri" w:cs="Calibri"/>
          <w:lang w:val="en" w:eastAsia="en-AU"/>
        </w:rPr>
      </w:pPr>
    </w:p>
    <w:p w14:paraId="3B73B50B" w14:textId="74432BB4" w:rsidR="006D3927" w:rsidRPr="00273CEC" w:rsidRDefault="006D3927" w:rsidP="00393E3D">
      <w:pPr>
        <w:spacing w:before="200" w:after="200"/>
        <w:jc w:val="both"/>
        <w:rPr>
          <w:b/>
        </w:rPr>
      </w:pPr>
      <w:r w:rsidRPr="009F2428">
        <w:rPr>
          <w:rFonts w:ascii="Calibri" w:hAnsi="Calibri" w:cs="Calibri"/>
          <w:b/>
        </w:rPr>
        <w:t>1</w:t>
      </w:r>
      <w:r w:rsidRPr="00273CEC">
        <w:rPr>
          <w:b/>
        </w:rPr>
        <w:t>.Context</w:t>
      </w:r>
    </w:p>
    <w:p w14:paraId="205E19E0" w14:textId="26A6B4CF" w:rsidR="00297311" w:rsidRDefault="00E85B67" w:rsidP="00393E3D">
      <w:pPr>
        <w:spacing w:before="200" w:after="200"/>
        <w:jc w:val="both"/>
        <w:rPr>
          <w:bCs/>
        </w:rPr>
      </w:pPr>
      <w:r w:rsidRPr="00273CEC">
        <w:rPr>
          <w:bCs/>
        </w:rPr>
        <w:t>The</w:t>
      </w:r>
      <w:r w:rsidR="00C64352" w:rsidRPr="00273CEC">
        <w:rPr>
          <w:bCs/>
        </w:rPr>
        <w:t xml:space="preserve"> </w:t>
      </w:r>
      <w:r w:rsidRPr="00273CEC">
        <w:rPr>
          <w:b/>
        </w:rPr>
        <w:t>Intergovernmental Panel on Climate Change (IPCC)</w:t>
      </w:r>
      <w:r w:rsidR="00076B48" w:rsidRPr="00273CEC">
        <w:rPr>
          <w:bCs/>
        </w:rPr>
        <w:t xml:space="preserve"> recently released</w:t>
      </w:r>
      <w:r w:rsidR="00A83C6B" w:rsidRPr="00273CEC">
        <w:rPr>
          <w:bCs/>
        </w:rPr>
        <w:t xml:space="preserve"> the</w:t>
      </w:r>
      <w:r w:rsidR="00076B48" w:rsidRPr="00273CEC">
        <w:rPr>
          <w:bCs/>
        </w:rPr>
        <w:t xml:space="preserve"> </w:t>
      </w:r>
      <w:hyperlink r:id="rId8" w:history="1">
        <w:r w:rsidR="00852146" w:rsidRPr="00273CEC">
          <w:rPr>
            <w:rStyle w:val="Hyperlink"/>
            <w:bCs/>
          </w:rPr>
          <w:t>Working Group</w:t>
        </w:r>
        <w:r w:rsidR="00D02600" w:rsidRPr="00273CEC">
          <w:rPr>
            <w:rStyle w:val="Hyperlink"/>
            <w:bCs/>
          </w:rPr>
          <w:t xml:space="preserve"> (WG)</w:t>
        </w:r>
        <w:r w:rsidR="00852146" w:rsidRPr="00273CEC">
          <w:rPr>
            <w:rStyle w:val="Hyperlink"/>
            <w:bCs/>
          </w:rPr>
          <w:t xml:space="preserve"> </w:t>
        </w:r>
        <w:r w:rsidR="00C75D2E" w:rsidRPr="00273CEC">
          <w:rPr>
            <w:rStyle w:val="Hyperlink"/>
            <w:bCs/>
          </w:rPr>
          <w:t xml:space="preserve">1: </w:t>
        </w:r>
        <w:r w:rsidR="00D44BDB" w:rsidRPr="00273CEC">
          <w:rPr>
            <w:rStyle w:val="Hyperlink"/>
            <w:bCs/>
          </w:rPr>
          <w:t>Physical Science Basis</w:t>
        </w:r>
        <w:r w:rsidR="00A83C6B" w:rsidRPr="00273CEC">
          <w:rPr>
            <w:rStyle w:val="Hyperlink"/>
            <w:bCs/>
          </w:rPr>
          <w:t xml:space="preserve"> </w:t>
        </w:r>
        <w:r w:rsidR="00F57E9E" w:rsidRPr="00273CEC">
          <w:rPr>
            <w:rStyle w:val="Hyperlink"/>
            <w:bCs/>
          </w:rPr>
          <w:t>report</w:t>
        </w:r>
      </w:hyperlink>
      <w:r w:rsidR="00F57E9E" w:rsidRPr="00273CEC">
        <w:rPr>
          <w:bCs/>
        </w:rPr>
        <w:t xml:space="preserve"> </w:t>
      </w:r>
      <w:r w:rsidR="00C737CC" w:rsidRPr="00273CEC">
        <w:rPr>
          <w:bCs/>
        </w:rPr>
        <w:t xml:space="preserve">which provides the latest assessment of scientific knowledge about the warming of the </w:t>
      </w:r>
      <w:r w:rsidR="009709F1" w:rsidRPr="00273CEC">
        <w:rPr>
          <w:bCs/>
        </w:rPr>
        <w:t>planet</w:t>
      </w:r>
      <w:r w:rsidR="000F38CD" w:rsidRPr="00273CEC">
        <w:rPr>
          <w:bCs/>
        </w:rPr>
        <w:t xml:space="preserve">, </w:t>
      </w:r>
      <w:r w:rsidR="009709F1" w:rsidRPr="00273CEC">
        <w:rPr>
          <w:bCs/>
        </w:rPr>
        <w:t>projections for future warming and assessing impacts on the climate system</w:t>
      </w:r>
      <w:r w:rsidR="00C75D2E" w:rsidRPr="00273CEC">
        <w:rPr>
          <w:bCs/>
        </w:rPr>
        <w:t>.</w:t>
      </w:r>
      <w:r w:rsidR="000F38CD" w:rsidRPr="00273CEC">
        <w:rPr>
          <w:bCs/>
        </w:rPr>
        <w:t xml:space="preserve"> </w:t>
      </w:r>
      <w:r w:rsidR="00A83C6B" w:rsidRPr="00273CEC">
        <w:rPr>
          <w:bCs/>
        </w:rPr>
        <w:t xml:space="preserve">Globally the findings </w:t>
      </w:r>
      <w:r w:rsidR="00E46EEF" w:rsidRPr="00273CEC">
        <w:rPr>
          <w:bCs/>
        </w:rPr>
        <w:t xml:space="preserve">of WG 1 report </w:t>
      </w:r>
      <w:r w:rsidR="00A83C6B" w:rsidRPr="00273CEC">
        <w:rPr>
          <w:bCs/>
        </w:rPr>
        <w:t>are</w:t>
      </w:r>
      <w:r w:rsidR="005054D9" w:rsidRPr="00273CEC">
        <w:rPr>
          <w:bCs/>
        </w:rPr>
        <w:t xml:space="preserve"> </w:t>
      </w:r>
      <w:r w:rsidR="00027C7B" w:rsidRPr="00273CEC">
        <w:rPr>
          <w:bCs/>
        </w:rPr>
        <w:t>‘</w:t>
      </w:r>
      <w:r w:rsidR="005054D9" w:rsidRPr="00273CEC">
        <w:rPr>
          <w:bCs/>
        </w:rPr>
        <w:t>concerning</w:t>
      </w:r>
      <w:r w:rsidR="00027C7B" w:rsidRPr="00273CEC">
        <w:rPr>
          <w:bCs/>
        </w:rPr>
        <w:t>’</w:t>
      </w:r>
      <w:r w:rsidR="005054D9" w:rsidRPr="00273CEC">
        <w:rPr>
          <w:bCs/>
        </w:rPr>
        <w:t xml:space="preserve"> </w:t>
      </w:r>
      <w:r w:rsidR="00E46EEF" w:rsidRPr="00273CEC">
        <w:rPr>
          <w:bCs/>
        </w:rPr>
        <w:t>but</w:t>
      </w:r>
      <w:r w:rsidR="005054D9" w:rsidRPr="00273CEC">
        <w:rPr>
          <w:bCs/>
        </w:rPr>
        <w:t xml:space="preserve"> </w:t>
      </w:r>
      <w:r w:rsidR="00027C7B" w:rsidRPr="00273CEC">
        <w:rPr>
          <w:bCs/>
        </w:rPr>
        <w:t>‘</w:t>
      </w:r>
      <w:r w:rsidR="005054D9" w:rsidRPr="00273CEC">
        <w:rPr>
          <w:bCs/>
        </w:rPr>
        <w:t>not surprising</w:t>
      </w:r>
      <w:r w:rsidR="00027C7B" w:rsidRPr="00273CEC">
        <w:rPr>
          <w:bCs/>
        </w:rPr>
        <w:t>’</w:t>
      </w:r>
      <w:r w:rsidR="005054D9" w:rsidRPr="00273CEC">
        <w:rPr>
          <w:bCs/>
        </w:rPr>
        <w:t xml:space="preserve"> as it </w:t>
      </w:r>
      <w:r w:rsidR="0035337D" w:rsidRPr="00273CEC">
        <w:rPr>
          <w:bCs/>
        </w:rPr>
        <w:t xml:space="preserve">reconfirms </w:t>
      </w:r>
      <w:r w:rsidR="00C3330D" w:rsidRPr="00273CEC">
        <w:rPr>
          <w:bCs/>
        </w:rPr>
        <w:t>‘</w:t>
      </w:r>
      <w:r w:rsidR="00C3330D" w:rsidRPr="00273CEC">
        <w:rPr>
          <w:bCs/>
          <w:i/>
          <w:iCs/>
        </w:rPr>
        <w:t>it is unequivocal that human influence has warmed the atmosphere, ocean and land</w:t>
      </w:r>
      <w:r w:rsidR="00946B0D" w:rsidRPr="00273CEC">
        <w:rPr>
          <w:bCs/>
          <w:i/>
          <w:iCs/>
        </w:rPr>
        <w:t>’ (</w:t>
      </w:r>
      <w:r w:rsidR="001D623C" w:rsidRPr="00273CEC">
        <w:rPr>
          <w:bCs/>
          <w:i/>
          <w:iCs/>
        </w:rPr>
        <w:t>IPCC, 2021)</w:t>
      </w:r>
      <w:r w:rsidR="00C3330D" w:rsidRPr="00273CEC">
        <w:rPr>
          <w:bCs/>
        </w:rPr>
        <w:t xml:space="preserve">. </w:t>
      </w:r>
      <w:r w:rsidR="00934385">
        <w:rPr>
          <w:bCs/>
        </w:rPr>
        <w:t xml:space="preserve">The report </w:t>
      </w:r>
      <w:r w:rsidR="00297311">
        <w:rPr>
          <w:bCs/>
        </w:rPr>
        <w:t>concludes:</w:t>
      </w:r>
    </w:p>
    <w:p w14:paraId="3E3F233E" w14:textId="1C6ABD1F" w:rsidR="00297311" w:rsidRPr="00297311" w:rsidRDefault="00297311" w:rsidP="00297311">
      <w:pPr>
        <w:pStyle w:val="ListParagraph"/>
        <w:numPr>
          <w:ilvl w:val="0"/>
          <w:numId w:val="22"/>
        </w:numPr>
        <w:spacing w:before="200" w:after="200"/>
        <w:jc w:val="both"/>
        <w:rPr>
          <w:bCs/>
        </w:rPr>
      </w:pPr>
      <w:r w:rsidRPr="00297311">
        <w:rPr>
          <w:bCs/>
        </w:rPr>
        <w:t>g</w:t>
      </w:r>
      <w:r>
        <w:t>lobal surface temperature will continue to increase until at least the mid-century under all emissions scenarios considered, and</w:t>
      </w:r>
    </w:p>
    <w:p w14:paraId="2F3E0A7A" w14:textId="3D4C7C94" w:rsidR="001025AD" w:rsidRPr="00297311" w:rsidRDefault="00297311" w:rsidP="00154063">
      <w:pPr>
        <w:pStyle w:val="ListParagraph"/>
        <w:numPr>
          <w:ilvl w:val="0"/>
          <w:numId w:val="22"/>
        </w:numPr>
        <w:spacing w:before="200" w:after="200"/>
        <w:jc w:val="both"/>
        <w:rPr>
          <w:bCs/>
        </w:rPr>
      </w:pPr>
      <w:r>
        <w:t>global warming of 1.5°C and 2°C will be exceeded during the 21st century unless deep reductions in CO2 and other greenhouse gas emissions occur in the coming decades</w:t>
      </w:r>
      <w:r w:rsidR="004D6357" w:rsidRPr="00297311">
        <w:rPr>
          <w:bCs/>
        </w:rPr>
        <w:t xml:space="preserve">. </w:t>
      </w:r>
    </w:p>
    <w:p w14:paraId="67414BB5" w14:textId="3269C7A0" w:rsidR="001B76F3" w:rsidRDefault="00C3330D" w:rsidP="00393E3D">
      <w:pPr>
        <w:spacing w:before="200" w:after="200"/>
        <w:jc w:val="both"/>
        <w:rPr>
          <w:bCs/>
        </w:rPr>
      </w:pPr>
      <w:r w:rsidRPr="00273CEC">
        <w:rPr>
          <w:bCs/>
        </w:rPr>
        <w:t>As Pacific islanders</w:t>
      </w:r>
      <w:r w:rsidR="00027C7B" w:rsidRPr="00273CEC">
        <w:rPr>
          <w:bCs/>
        </w:rPr>
        <w:t>,</w:t>
      </w:r>
      <w:r w:rsidRPr="00273CEC">
        <w:rPr>
          <w:bCs/>
        </w:rPr>
        <w:t xml:space="preserve"> </w:t>
      </w:r>
      <w:r w:rsidR="004632EB" w:rsidRPr="00273CEC">
        <w:rPr>
          <w:bCs/>
        </w:rPr>
        <w:t xml:space="preserve">we </w:t>
      </w:r>
      <w:r w:rsidR="004D6357">
        <w:rPr>
          <w:bCs/>
        </w:rPr>
        <w:t>are well familiar with experiencing</w:t>
      </w:r>
      <w:r w:rsidR="00B63EF1" w:rsidRPr="00273CEC">
        <w:rPr>
          <w:bCs/>
        </w:rPr>
        <w:t xml:space="preserve"> firsthand devasting</w:t>
      </w:r>
      <w:r w:rsidR="001376BC" w:rsidRPr="00273CEC">
        <w:rPr>
          <w:bCs/>
        </w:rPr>
        <w:t xml:space="preserve"> effects of climate change on </w:t>
      </w:r>
      <w:r w:rsidR="00DA7750" w:rsidRPr="00273CEC">
        <w:rPr>
          <w:bCs/>
        </w:rPr>
        <w:t>our vulnerable islands</w:t>
      </w:r>
      <w:r w:rsidR="006E0552" w:rsidRPr="00273CEC">
        <w:rPr>
          <w:bCs/>
        </w:rPr>
        <w:t xml:space="preserve"> </w:t>
      </w:r>
      <w:r w:rsidR="00336251" w:rsidRPr="00273CEC">
        <w:rPr>
          <w:bCs/>
        </w:rPr>
        <w:t>exacerbate</w:t>
      </w:r>
      <w:r w:rsidR="007E0679" w:rsidRPr="00273CEC">
        <w:rPr>
          <w:bCs/>
        </w:rPr>
        <w:t>d</w:t>
      </w:r>
      <w:r w:rsidR="00336251" w:rsidRPr="00273CEC">
        <w:rPr>
          <w:bCs/>
        </w:rPr>
        <w:t xml:space="preserve"> by our island</w:t>
      </w:r>
      <w:r w:rsidR="006E0552" w:rsidRPr="00273CEC">
        <w:rPr>
          <w:bCs/>
        </w:rPr>
        <w:t xml:space="preserve"> size, geographic </w:t>
      </w:r>
      <w:proofErr w:type="gramStart"/>
      <w:r w:rsidR="006E0552" w:rsidRPr="00273CEC">
        <w:rPr>
          <w:bCs/>
        </w:rPr>
        <w:t>isolation</w:t>
      </w:r>
      <w:proofErr w:type="gramEnd"/>
      <w:r w:rsidR="006E0552" w:rsidRPr="00273CEC">
        <w:rPr>
          <w:bCs/>
        </w:rPr>
        <w:t xml:space="preserve"> and limited resources</w:t>
      </w:r>
      <w:r w:rsidR="002E16D5" w:rsidRPr="00273CEC">
        <w:rPr>
          <w:bCs/>
        </w:rPr>
        <w:t>.</w:t>
      </w:r>
      <w:r w:rsidR="00892960" w:rsidRPr="00273CEC">
        <w:rPr>
          <w:bCs/>
        </w:rPr>
        <w:t xml:space="preserve"> </w:t>
      </w:r>
      <w:r w:rsidR="005E0B7B">
        <w:rPr>
          <w:bCs/>
        </w:rPr>
        <w:t>The</w:t>
      </w:r>
      <w:r w:rsidR="0092713B" w:rsidRPr="00273CEC">
        <w:rPr>
          <w:bCs/>
        </w:rPr>
        <w:t xml:space="preserve"> World Meteorological Organization</w:t>
      </w:r>
      <w:r w:rsidR="0092713B" w:rsidRPr="00273CEC">
        <w:rPr>
          <w:rStyle w:val="FootnoteReference"/>
          <w:bCs/>
        </w:rPr>
        <w:footnoteReference w:id="1"/>
      </w:r>
      <w:r w:rsidR="007B69F5">
        <w:rPr>
          <w:bCs/>
        </w:rPr>
        <w:t xml:space="preserve"> State of the Climate</w:t>
      </w:r>
      <w:r w:rsidR="0092713B" w:rsidRPr="00273CEC">
        <w:rPr>
          <w:bCs/>
        </w:rPr>
        <w:t xml:space="preserve"> </w:t>
      </w:r>
      <w:r w:rsidR="007B69F5">
        <w:rPr>
          <w:bCs/>
        </w:rPr>
        <w:t>Report</w:t>
      </w:r>
      <w:r w:rsidR="005E0B7B">
        <w:rPr>
          <w:bCs/>
        </w:rPr>
        <w:t xml:space="preserve"> 2020</w:t>
      </w:r>
      <w:r w:rsidR="003648FD">
        <w:rPr>
          <w:bCs/>
        </w:rPr>
        <w:t>,</w:t>
      </w:r>
      <w:r w:rsidR="00E0681A">
        <w:rPr>
          <w:bCs/>
        </w:rPr>
        <w:t xml:space="preserve"> recorded two of the strongest cyclones (category 5 </w:t>
      </w:r>
      <w:r w:rsidR="00DD3861">
        <w:rPr>
          <w:bCs/>
        </w:rPr>
        <w:t>–</w:t>
      </w:r>
      <w:r w:rsidR="00E0681A">
        <w:rPr>
          <w:bCs/>
        </w:rPr>
        <w:t xml:space="preserve"> highest</w:t>
      </w:r>
      <w:r w:rsidR="00DD3861">
        <w:rPr>
          <w:bCs/>
        </w:rPr>
        <w:t xml:space="preserve"> level)</w:t>
      </w:r>
      <w:r w:rsidR="00E0681A">
        <w:rPr>
          <w:bCs/>
        </w:rPr>
        <w:t xml:space="preserve"> in</w:t>
      </w:r>
      <w:r w:rsidR="00B21E6F" w:rsidRPr="00273CEC">
        <w:rPr>
          <w:bCs/>
        </w:rPr>
        <w:t xml:space="preserve"> </w:t>
      </w:r>
      <w:r w:rsidR="00DD3861">
        <w:rPr>
          <w:bCs/>
        </w:rPr>
        <w:t xml:space="preserve">the </w:t>
      </w:r>
      <w:r w:rsidR="00B21E6F" w:rsidRPr="00273CEC">
        <w:rPr>
          <w:bCs/>
        </w:rPr>
        <w:t>South-West Pacific</w:t>
      </w:r>
      <w:r w:rsidR="0016493E" w:rsidRPr="00273CEC">
        <w:rPr>
          <w:bCs/>
        </w:rPr>
        <w:t>;</w:t>
      </w:r>
      <w:r w:rsidR="009069F9" w:rsidRPr="00273CEC">
        <w:rPr>
          <w:bCs/>
        </w:rPr>
        <w:t xml:space="preserve"> Cyclone Harold</w:t>
      </w:r>
      <w:r w:rsidR="0016493E" w:rsidRPr="00273CEC">
        <w:rPr>
          <w:bCs/>
        </w:rPr>
        <w:t xml:space="preserve"> which</w:t>
      </w:r>
      <w:r w:rsidR="009069F9" w:rsidRPr="00273CEC">
        <w:rPr>
          <w:bCs/>
        </w:rPr>
        <w:t xml:space="preserve"> struck Fiji, Solomon Islands, </w:t>
      </w:r>
      <w:proofErr w:type="gramStart"/>
      <w:r w:rsidR="009069F9" w:rsidRPr="00273CEC">
        <w:rPr>
          <w:bCs/>
        </w:rPr>
        <w:t>Tonga</w:t>
      </w:r>
      <w:proofErr w:type="gramEnd"/>
      <w:r w:rsidR="009069F9" w:rsidRPr="00273CEC">
        <w:rPr>
          <w:bCs/>
        </w:rPr>
        <w:t xml:space="preserve"> and Vanuatu</w:t>
      </w:r>
      <w:r w:rsidR="008013CB" w:rsidRPr="00273CEC">
        <w:rPr>
          <w:bCs/>
        </w:rPr>
        <w:t xml:space="preserve"> </w:t>
      </w:r>
      <w:r w:rsidR="00C003D3" w:rsidRPr="00273CEC">
        <w:rPr>
          <w:bCs/>
        </w:rPr>
        <w:t>trigger</w:t>
      </w:r>
      <w:r w:rsidR="008013CB" w:rsidRPr="00273CEC">
        <w:rPr>
          <w:bCs/>
        </w:rPr>
        <w:t>ing</w:t>
      </w:r>
      <w:r w:rsidR="00C003D3" w:rsidRPr="00273CEC">
        <w:rPr>
          <w:bCs/>
        </w:rPr>
        <w:t xml:space="preserve"> an estimated 99,500 displacements</w:t>
      </w:r>
      <w:r w:rsidR="008013CB" w:rsidRPr="00273CEC">
        <w:rPr>
          <w:bCs/>
        </w:rPr>
        <w:t xml:space="preserve">, destroying </w:t>
      </w:r>
      <w:r w:rsidR="0009342C" w:rsidRPr="00273CEC">
        <w:rPr>
          <w:bCs/>
        </w:rPr>
        <w:t>more than 17,000 homes</w:t>
      </w:r>
      <w:r w:rsidR="00134D23" w:rsidRPr="00273CEC">
        <w:rPr>
          <w:bCs/>
        </w:rPr>
        <w:t xml:space="preserve"> and 30 deaths along the cyclone path</w:t>
      </w:r>
      <w:r w:rsidR="0092713B" w:rsidRPr="00273CEC">
        <w:rPr>
          <w:bCs/>
        </w:rPr>
        <w:t xml:space="preserve">. </w:t>
      </w:r>
      <w:r w:rsidR="00687854" w:rsidRPr="00273CEC">
        <w:rPr>
          <w:bCs/>
        </w:rPr>
        <w:t xml:space="preserve">The second cyclone, </w:t>
      </w:r>
      <w:r w:rsidR="00075F6A" w:rsidRPr="00273CEC">
        <w:rPr>
          <w:bCs/>
        </w:rPr>
        <w:t xml:space="preserve">Cyclone </w:t>
      </w:r>
      <w:proofErr w:type="spellStart"/>
      <w:r w:rsidR="00297311" w:rsidRPr="00273CEC">
        <w:rPr>
          <w:bCs/>
        </w:rPr>
        <w:t>Yas</w:t>
      </w:r>
      <w:r w:rsidR="00930D06">
        <w:rPr>
          <w:bCs/>
        </w:rPr>
        <w:t>a</w:t>
      </w:r>
      <w:proofErr w:type="spellEnd"/>
      <w:r w:rsidR="00297311" w:rsidRPr="00273CEC">
        <w:rPr>
          <w:bCs/>
        </w:rPr>
        <w:t xml:space="preserve"> </w:t>
      </w:r>
      <w:r w:rsidR="00D61E3D" w:rsidRPr="00273CEC">
        <w:rPr>
          <w:bCs/>
        </w:rPr>
        <w:t>was</w:t>
      </w:r>
      <w:r w:rsidR="00075F6A" w:rsidRPr="00273CEC">
        <w:rPr>
          <w:bCs/>
        </w:rPr>
        <w:t xml:space="preserve"> one of the most intense cyclones ever recorded with widespread damage</w:t>
      </w:r>
      <w:r w:rsidR="002D18BE" w:rsidRPr="00273CEC">
        <w:rPr>
          <w:bCs/>
        </w:rPr>
        <w:t>s</w:t>
      </w:r>
      <w:r w:rsidR="00075F6A" w:rsidRPr="00273CEC">
        <w:rPr>
          <w:bCs/>
        </w:rPr>
        <w:t xml:space="preserve"> occurred in Fiji</w:t>
      </w:r>
      <w:r w:rsidR="00687854" w:rsidRPr="00273CEC">
        <w:rPr>
          <w:bCs/>
        </w:rPr>
        <w:t>.</w:t>
      </w:r>
      <w:r w:rsidR="001D4CE0">
        <w:rPr>
          <w:bCs/>
        </w:rPr>
        <w:t xml:space="preserve"> Similarly,</w:t>
      </w:r>
      <w:r w:rsidR="00E33850">
        <w:rPr>
          <w:bCs/>
        </w:rPr>
        <w:t xml:space="preserve"> </w:t>
      </w:r>
      <w:r w:rsidR="001B76F3">
        <w:rPr>
          <w:bCs/>
        </w:rPr>
        <w:t>Tuvalu recorded its lowest rainfall on record for January 2021</w:t>
      </w:r>
      <w:r w:rsidR="00FF3310">
        <w:rPr>
          <w:bCs/>
        </w:rPr>
        <w:t xml:space="preserve"> and is continually facing shortage of water due to prolong drought</w:t>
      </w:r>
      <w:r w:rsidR="001B76F3">
        <w:rPr>
          <w:bCs/>
        </w:rPr>
        <w:t xml:space="preserve">. </w:t>
      </w:r>
    </w:p>
    <w:p w14:paraId="0F876796" w14:textId="607EC42F" w:rsidR="00273CEC" w:rsidRPr="00273CEC" w:rsidRDefault="006924E7" w:rsidP="00393E3D">
      <w:pPr>
        <w:spacing w:before="200" w:after="200"/>
        <w:jc w:val="both"/>
        <w:rPr>
          <w:bCs/>
        </w:rPr>
      </w:pPr>
      <w:r>
        <w:rPr>
          <w:bCs/>
        </w:rPr>
        <w:t>Whilst</w:t>
      </w:r>
      <w:r w:rsidR="00E33850">
        <w:rPr>
          <w:bCs/>
        </w:rPr>
        <w:t xml:space="preserve"> Pacific </w:t>
      </w:r>
      <w:r w:rsidR="00297311">
        <w:rPr>
          <w:bCs/>
        </w:rPr>
        <w:t xml:space="preserve">Island communities </w:t>
      </w:r>
      <w:r>
        <w:rPr>
          <w:bCs/>
        </w:rPr>
        <w:t>are</w:t>
      </w:r>
      <w:r w:rsidR="00E17C7F">
        <w:rPr>
          <w:bCs/>
        </w:rPr>
        <w:t xml:space="preserve"> resilient and adaptable</w:t>
      </w:r>
      <w:r>
        <w:rPr>
          <w:bCs/>
        </w:rPr>
        <w:t>,</w:t>
      </w:r>
      <w:r w:rsidR="00E17C7F">
        <w:rPr>
          <w:bCs/>
        </w:rPr>
        <w:t xml:space="preserve"> </w:t>
      </w:r>
      <w:r w:rsidR="00D966FB">
        <w:rPr>
          <w:bCs/>
        </w:rPr>
        <w:t xml:space="preserve">coping with climate change remains a </w:t>
      </w:r>
      <w:r w:rsidR="00F871A5">
        <w:rPr>
          <w:bCs/>
        </w:rPr>
        <w:t>challen</w:t>
      </w:r>
      <w:r w:rsidR="00DB6249">
        <w:rPr>
          <w:bCs/>
        </w:rPr>
        <w:t>ge</w:t>
      </w:r>
      <w:r w:rsidR="0064666F">
        <w:rPr>
          <w:bCs/>
        </w:rPr>
        <w:t xml:space="preserve"> and</w:t>
      </w:r>
      <w:r w:rsidR="00D94B35">
        <w:rPr>
          <w:bCs/>
        </w:rPr>
        <w:t xml:space="preserve"> the</w:t>
      </w:r>
      <w:r w:rsidR="0064666F">
        <w:rPr>
          <w:bCs/>
        </w:rPr>
        <w:t xml:space="preserve"> single greatest threat</w:t>
      </w:r>
      <w:r w:rsidR="00720021">
        <w:rPr>
          <w:bCs/>
        </w:rPr>
        <w:t xml:space="preserve"> </w:t>
      </w:r>
      <w:r w:rsidR="00427570">
        <w:rPr>
          <w:bCs/>
        </w:rPr>
        <w:t>facing the Blue Pacific</w:t>
      </w:r>
      <w:r w:rsidR="002D43B7">
        <w:rPr>
          <w:bCs/>
        </w:rPr>
        <w:t>.</w:t>
      </w:r>
      <w:r w:rsidR="00F96162">
        <w:rPr>
          <w:bCs/>
        </w:rPr>
        <w:t xml:space="preserve"> </w:t>
      </w:r>
      <w:r w:rsidR="000648AE">
        <w:rPr>
          <w:bCs/>
        </w:rPr>
        <w:t>This consequently calls for</w:t>
      </w:r>
      <w:r w:rsidR="00DB6249">
        <w:rPr>
          <w:bCs/>
        </w:rPr>
        <w:t xml:space="preserve"> </w:t>
      </w:r>
      <w:r w:rsidR="001F7704">
        <w:rPr>
          <w:bCs/>
        </w:rPr>
        <w:t xml:space="preserve">urgent action and </w:t>
      </w:r>
      <w:r w:rsidR="00A6789D">
        <w:rPr>
          <w:bCs/>
        </w:rPr>
        <w:t xml:space="preserve">better </w:t>
      </w:r>
      <w:r w:rsidR="00297311">
        <w:rPr>
          <w:bCs/>
        </w:rPr>
        <w:t xml:space="preserve">scientific </w:t>
      </w:r>
      <w:r w:rsidR="00DB6249">
        <w:rPr>
          <w:bCs/>
        </w:rPr>
        <w:t xml:space="preserve">understanding </w:t>
      </w:r>
      <w:r w:rsidR="001F7704">
        <w:rPr>
          <w:bCs/>
        </w:rPr>
        <w:t xml:space="preserve">of </w:t>
      </w:r>
      <w:r w:rsidR="00297311">
        <w:rPr>
          <w:bCs/>
        </w:rPr>
        <w:t xml:space="preserve">current and </w:t>
      </w:r>
      <w:r w:rsidR="00DB6249">
        <w:rPr>
          <w:bCs/>
        </w:rPr>
        <w:t xml:space="preserve">future </w:t>
      </w:r>
      <w:r w:rsidR="004E1EB1">
        <w:rPr>
          <w:bCs/>
        </w:rPr>
        <w:t xml:space="preserve">climate </w:t>
      </w:r>
      <w:r w:rsidR="00297311">
        <w:rPr>
          <w:bCs/>
        </w:rPr>
        <w:t xml:space="preserve">change as evidence </w:t>
      </w:r>
      <w:r w:rsidR="004E1EB1">
        <w:rPr>
          <w:bCs/>
        </w:rPr>
        <w:t>to</w:t>
      </w:r>
      <w:r w:rsidR="00DB6249">
        <w:rPr>
          <w:bCs/>
        </w:rPr>
        <w:t xml:space="preserve"> inform </w:t>
      </w:r>
      <w:r w:rsidR="00297311">
        <w:rPr>
          <w:bCs/>
        </w:rPr>
        <w:t xml:space="preserve">climate action and associated </w:t>
      </w:r>
      <w:r w:rsidR="00DB6249">
        <w:rPr>
          <w:bCs/>
        </w:rPr>
        <w:t>decisions today</w:t>
      </w:r>
      <w:r w:rsidR="00A6561A">
        <w:rPr>
          <w:bCs/>
        </w:rPr>
        <w:t xml:space="preserve"> and in the future</w:t>
      </w:r>
      <w:r w:rsidR="001F7704">
        <w:rPr>
          <w:bCs/>
        </w:rPr>
        <w:t>.</w:t>
      </w:r>
      <w:r w:rsidR="00A6789D">
        <w:rPr>
          <w:bCs/>
        </w:rPr>
        <w:t xml:space="preserve"> As countries prepare </w:t>
      </w:r>
      <w:r w:rsidR="00BE3BB5">
        <w:rPr>
          <w:bCs/>
        </w:rPr>
        <w:t>for</w:t>
      </w:r>
      <w:r w:rsidR="00A6789D">
        <w:rPr>
          <w:bCs/>
        </w:rPr>
        <w:t xml:space="preserve"> the 2</w:t>
      </w:r>
      <w:r w:rsidR="00BE3BB5">
        <w:rPr>
          <w:bCs/>
        </w:rPr>
        <w:t>6</w:t>
      </w:r>
      <w:r w:rsidR="00BE3BB5" w:rsidRPr="00BE3BB5">
        <w:rPr>
          <w:bCs/>
          <w:vertAlign w:val="superscript"/>
        </w:rPr>
        <w:t>th</w:t>
      </w:r>
      <w:r w:rsidR="00BE3BB5">
        <w:rPr>
          <w:bCs/>
        </w:rPr>
        <w:t xml:space="preserve"> Conference of the Parties (COP)</w:t>
      </w:r>
      <w:r w:rsidR="00297311">
        <w:rPr>
          <w:bCs/>
        </w:rPr>
        <w:t>,</w:t>
      </w:r>
      <w:r w:rsidR="004E2865">
        <w:rPr>
          <w:bCs/>
        </w:rPr>
        <w:t xml:space="preserve"> this webinar will </w:t>
      </w:r>
      <w:r w:rsidR="004B696C">
        <w:rPr>
          <w:bCs/>
        </w:rPr>
        <w:t xml:space="preserve">discuss opportunities, innovation and share supporting materials </w:t>
      </w:r>
      <w:r w:rsidR="00901C07">
        <w:rPr>
          <w:bCs/>
        </w:rPr>
        <w:t xml:space="preserve">around ‘NextGen’ climate </w:t>
      </w:r>
      <w:r w:rsidR="00B32FB6">
        <w:rPr>
          <w:bCs/>
        </w:rPr>
        <w:t xml:space="preserve">change </w:t>
      </w:r>
      <w:r w:rsidR="00901C07">
        <w:rPr>
          <w:bCs/>
        </w:rPr>
        <w:t xml:space="preserve">science and services </w:t>
      </w:r>
      <w:r w:rsidR="009213B2">
        <w:rPr>
          <w:bCs/>
        </w:rPr>
        <w:t xml:space="preserve">for countries </w:t>
      </w:r>
      <w:r w:rsidR="004B696C">
        <w:rPr>
          <w:bCs/>
        </w:rPr>
        <w:t xml:space="preserve">to </w:t>
      </w:r>
      <w:r w:rsidR="00B32FB6">
        <w:rPr>
          <w:bCs/>
        </w:rPr>
        <w:t>inform</w:t>
      </w:r>
      <w:r w:rsidR="009213B2">
        <w:rPr>
          <w:bCs/>
        </w:rPr>
        <w:t xml:space="preserve"> </w:t>
      </w:r>
      <w:r w:rsidR="004B696C">
        <w:rPr>
          <w:bCs/>
        </w:rPr>
        <w:t>polic</w:t>
      </w:r>
      <w:r w:rsidR="009213B2">
        <w:rPr>
          <w:bCs/>
        </w:rPr>
        <w:t>y development</w:t>
      </w:r>
      <w:r w:rsidR="004B696C">
        <w:rPr>
          <w:bCs/>
        </w:rPr>
        <w:t xml:space="preserve">, </w:t>
      </w:r>
      <w:r w:rsidR="00A456D9">
        <w:rPr>
          <w:bCs/>
        </w:rPr>
        <w:t>future</w:t>
      </w:r>
      <w:r w:rsidR="004B696C">
        <w:rPr>
          <w:bCs/>
        </w:rPr>
        <w:t xml:space="preserve"> </w:t>
      </w:r>
      <w:r w:rsidR="00A456D9">
        <w:rPr>
          <w:bCs/>
        </w:rPr>
        <w:t>action plans</w:t>
      </w:r>
      <w:r w:rsidR="00B32FB6">
        <w:rPr>
          <w:bCs/>
        </w:rPr>
        <w:t>, risk assessments, resource allocations and associated financial investments</w:t>
      </w:r>
      <w:r w:rsidR="00970829">
        <w:rPr>
          <w:bCs/>
        </w:rPr>
        <w:t xml:space="preserve">. </w:t>
      </w:r>
      <w:r w:rsidR="004B696C">
        <w:rPr>
          <w:bCs/>
        </w:rPr>
        <w:t xml:space="preserve"> </w:t>
      </w:r>
      <w:r w:rsidR="004E2865">
        <w:rPr>
          <w:bCs/>
        </w:rPr>
        <w:t xml:space="preserve"> </w:t>
      </w:r>
      <w:r w:rsidR="00BE3BB5">
        <w:rPr>
          <w:bCs/>
        </w:rPr>
        <w:t xml:space="preserve"> </w:t>
      </w:r>
    </w:p>
    <w:p w14:paraId="3D2DF9CD" w14:textId="77777777" w:rsidR="006D3927" w:rsidRPr="00273CEC" w:rsidRDefault="006D3927" w:rsidP="00393E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F215DD" w14:textId="77777777" w:rsidR="006D3927" w:rsidRPr="00273CEC" w:rsidRDefault="006D3927" w:rsidP="00393E3D">
      <w:pPr>
        <w:spacing w:after="200"/>
        <w:jc w:val="both"/>
      </w:pPr>
      <w:r w:rsidRPr="00273CEC">
        <w:rPr>
          <w:b/>
        </w:rPr>
        <w:t>2. Purpose</w:t>
      </w:r>
    </w:p>
    <w:p w14:paraId="123487E9" w14:textId="485FFAC1" w:rsidR="00393E3D" w:rsidRDefault="00ED2134" w:rsidP="00393E3D">
      <w:pPr>
        <w:jc w:val="both"/>
      </w:pPr>
      <w:r w:rsidRPr="00273CEC">
        <w:lastRenderedPageBreak/>
        <w:t>The purpose of th</w:t>
      </w:r>
      <w:r w:rsidR="00851AA1">
        <w:t xml:space="preserve">e </w:t>
      </w:r>
      <w:r w:rsidRPr="00273CEC">
        <w:t xml:space="preserve">webinar is to </w:t>
      </w:r>
      <w:r w:rsidR="00054EBE">
        <w:t xml:space="preserve">discuss the state of scientific </w:t>
      </w:r>
      <w:r w:rsidRPr="00273CEC">
        <w:t>understand</w:t>
      </w:r>
      <w:r w:rsidR="00054EBE">
        <w:t>ing</w:t>
      </w:r>
      <w:r w:rsidRPr="00273CEC">
        <w:t xml:space="preserve"> </w:t>
      </w:r>
      <w:r w:rsidR="00054EBE">
        <w:t xml:space="preserve">of </w:t>
      </w:r>
      <w:r w:rsidR="006F0551" w:rsidRPr="00273CEC">
        <w:t xml:space="preserve">current and future climate </w:t>
      </w:r>
      <w:r w:rsidR="00054EBE">
        <w:t xml:space="preserve">change for </w:t>
      </w:r>
      <w:r w:rsidR="006F0551" w:rsidRPr="00273CEC">
        <w:t>the Pacific</w:t>
      </w:r>
      <w:r w:rsidR="00054EBE">
        <w:t xml:space="preserve">, </w:t>
      </w:r>
      <w:proofErr w:type="gramStart"/>
      <w:r w:rsidR="00054EBE">
        <w:t>in particular</w:t>
      </w:r>
      <w:r w:rsidR="00A7217F" w:rsidRPr="00273CEC">
        <w:t xml:space="preserve"> </w:t>
      </w:r>
      <w:r w:rsidR="00BA0504" w:rsidRPr="00273CEC">
        <w:t>looking</w:t>
      </w:r>
      <w:proofErr w:type="gramEnd"/>
      <w:r w:rsidR="00BA0504" w:rsidRPr="00273CEC">
        <w:t xml:space="preserve"> at </w:t>
      </w:r>
      <w:r w:rsidR="00054EBE">
        <w:t xml:space="preserve">the latest IPCC AR6 WG1 science and the recently updated </w:t>
      </w:r>
      <w:r w:rsidR="00BA0504" w:rsidRPr="00273CEC">
        <w:t xml:space="preserve">country climate change projections </w:t>
      </w:r>
      <w:r w:rsidR="00054EBE">
        <w:t>for the Pacific. It is also an opportunity</w:t>
      </w:r>
      <w:r w:rsidR="00A7217F" w:rsidRPr="00273CEC">
        <w:t xml:space="preserve"> to</w:t>
      </w:r>
      <w:r w:rsidR="006F0551" w:rsidRPr="00273CEC">
        <w:t xml:space="preserve"> discuss with experts on how this information could inform policy</w:t>
      </w:r>
      <w:r w:rsidR="00A7217F" w:rsidRPr="00273CEC">
        <w:t xml:space="preserve"> </w:t>
      </w:r>
      <w:r w:rsidR="00054EBE">
        <w:t>dialogue such as</w:t>
      </w:r>
      <w:r w:rsidR="00054EBE" w:rsidRPr="00273CEC">
        <w:t xml:space="preserve"> </w:t>
      </w:r>
      <w:r w:rsidR="00054EBE">
        <w:t xml:space="preserve">the upcoming </w:t>
      </w:r>
      <w:r w:rsidR="00A7217F" w:rsidRPr="00273CEC">
        <w:t>C</w:t>
      </w:r>
      <w:r w:rsidR="00CB6241" w:rsidRPr="00273CEC">
        <w:t>onference</w:t>
      </w:r>
      <w:r w:rsidR="00A7217F" w:rsidRPr="00273CEC">
        <w:t xml:space="preserve"> of</w:t>
      </w:r>
      <w:r w:rsidR="00CB6241" w:rsidRPr="00273CEC">
        <w:t xml:space="preserve"> the</w:t>
      </w:r>
      <w:r w:rsidR="00A7217F" w:rsidRPr="00273CEC">
        <w:t xml:space="preserve"> Parties negotiation</w:t>
      </w:r>
      <w:r w:rsidR="006F0551" w:rsidRPr="00273CEC">
        <w:t xml:space="preserve">, </w:t>
      </w:r>
      <w:r w:rsidR="00116871" w:rsidRPr="00273CEC">
        <w:t>sector plans and future innovation</w:t>
      </w:r>
      <w:r w:rsidR="00F55FAB">
        <w:t xml:space="preserve"> working with private sector and other key stakeholders in</w:t>
      </w:r>
      <w:r w:rsidR="00116871" w:rsidRPr="00273CEC">
        <w:t xml:space="preserve"> the region. </w:t>
      </w:r>
    </w:p>
    <w:p w14:paraId="3B1B200E" w14:textId="1AA99E2B" w:rsidR="00054EBE" w:rsidRDefault="00054EBE" w:rsidP="00393E3D">
      <w:pPr>
        <w:jc w:val="both"/>
      </w:pPr>
    </w:p>
    <w:p w14:paraId="78258C5E" w14:textId="0C40A84B" w:rsidR="00054EBE" w:rsidRPr="00273CEC" w:rsidRDefault="00054EBE" w:rsidP="00393E3D">
      <w:pPr>
        <w:jc w:val="both"/>
      </w:pPr>
      <w:r>
        <w:t>The webinar will be based around two complementary, thematic panel discussions with invited experts, together with an open forum Q&amp;A session.</w:t>
      </w:r>
    </w:p>
    <w:p w14:paraId="5487AB3F" w14:textId="77777777" w:rsidR="00393E3D" w:rsidRPr="00273CEC" w:rsidRDefault="00393E3D" w:rsidP="00393E3D">
      <w:pPr>
        <w:jc w:val="both"/>
      </w:pPr>
    </w:p>
    <w:p w14:paraId="0DC9FDE4" w14:textId="77777777" w:rsidR="006D3927" w:rsidRPr="00273CEC" w:rsidRDefault="006D3927" w:rsidP="00393E3D">
      <w:pPr>
        <w:jc w:val="both"/>
      </w:pPr>
    </w:p>
    <w:p w14:paraId="191DDAF0" w14:textId="77777777" w:rsidR="006D3927" w:rsidRPr="00273CEC" w:rsidRDefault="006D3927" w:rsidP="00393E3D">
      <w:pPr>
        <w:jc w:val="both"/>
        <w:rPr>
          <w:b/>
        </w:rPr>
      </w:pPr>
      <w:r w:rsidRPr="00273CEC">
        <w:rPr>
          <w:b/>
        </w:rPr>
        <w:t>3. Specific Objectives for the Panel Sessions</w:t>
      </w:r>
    </w:p>
    <w:p w14:paraId="2964EB20" w14:textId="7AF1FD9D" w:rsidR="006D3927" w:rsidRPr="00273CEC" w:rsidRDefault="00405DA8" w:rsidP="00620B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76" w:lineRule="auto"/>
        <w:ind w:left="714" w:hanging="357"/>
        <w:jc w:val="both"/>
      </w:pPr>
      <w:r w:rsidRPr="00273CEC">
        <w:t>Raise awareness on practical</w:t>
      </w:r>
      <w:r w:rsidR="00EF1C14" w:rsidRPr="00273CEC">
        <w:t xml:space="preserve"> application of climate change </w:t>
      </w:r>
      <w:r w:rsidR="00054EBE">
        <w:t>science and services</w:t>
      </w:r>
      <w:r w:rsidR="00054EBE" w:rsidRPr="00273CEC">
        <w:t xml:space="preserve"> </w:t>
      </w:r>
      <w:r w:rsidR="00EF1C14" w:rsidRPr="00273CEC">
        <w:t>in decision</w:t>
      </w:r>
      <w:r w:rsidRPr="00273CEC">
        <w:t xml:space="preserve"> making at all levels </w:t>
      </w:r>
      <w:r w:rsidR="00EA5055" w:rsidRPr="00273CEC">
        <w:t xml:space="preserve">(international, regional, </w:t>
      </w:r>
      <w:proofErr w:type="gramStart"/>
      <w:r w:rsidR="00EA5055" w:rsidRPr="00273CEC">
        <w:t>national</w:t>
      </w:r>
      <w:proofErr w:type="gramEnd"/>
      <w:r w:rsidR="00EA5055" w:rsidRPr="00273CEC">
        <w:t xml:space="preserve"> and sub-national level)</w:t>
      </w:r>
      <w:r w:rsidR="00EF1C14" w:rsidRPr="00273CEC">
        <w:t xml:space="preserve"> </w:t>
      </w:r>
    </w:p>
    <w:p w14:paraId="6F748516" w14:textId="77777777" w:rsidR="00620B71" w:rsidRDefault="00054EBE" w:rsidP="00620B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76" w:lineRule="auto"/>
        <w:ind w:left="714" w:hanging="357"/>
        <w:jc w:val="both"/>
      </w:pPr>
      <w:r w:rsidRPr="00273CEC">
        <w:t xml:space="preserve">Unpacking the IPCC AR6 report on WG 1 report and </w:t>
      </w:r>
      <w:r>
        <w:t xml:space="preserve">the updated ‘NextGen’ country reports, and </w:t>
      </w:r>
      <w:r w:rsidRPr="00273CEC">
        <w:t xml:space="preserve">what it </w:t>
      </w:r>
      <w:r>
        <w:t xml:space="preserve">all </w:t>
      </w:r>
      <w:r w:rsidRPr="00273CEC">
        <w:t>means for the Pacific.</w:t>
      </w:r>
    </w:p>
    <w:p w14:paraId="6589A981" w14:textId="14828D54" w:rsidR="00054EBE" w:rsidRPr="00273CEC" w:rsidRDefault="00054EBE" w:rsidP="00620B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76" w:lineRule="auto"/>
        <w:ind w:left="714" w:hanging="357"/>
        <w:jc w:val="both"/>
      </w:pPr>
      <w:r w:rsidRPr="00273CEC">
        <w:t>Sharing practical solutions on using science to inform services with key development sectors like agriculture, fisheries, infrastructure</w:t>
      </w:r>
      <w:r>
        <w:t xml:space="preserve">, tourism, water, energy, </w:t>
      </w:r>
      <w:proofErr w:type="gramStart"/>
      <w:r>
        <w:t>DRM</w:t>
      </w:r>
      <w:proofErr w:type="gramEnd"/>
      <w:r w:rsidRPr="00273CEC">
        <w:t xml:space="preserve"> and others.</w:t>
      </w:r>
    </w:p>
    <w:p w14:paraId="1F9CFE79" w14:textId="0E5FE338" w:rsidR="006D3927" w:rsidRDefault="00EA5055" w:rsidP="00620B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76" w:lineRule="auto"/>
        <w:ind w:left="714" w:hanging="357"/>
        <w:jc w:val="both"/>
      </w:pPr>
      <w:r w:rsidRPr="00273CEC">
        <w:t>Identify opportunit</w:t>
      </w:r>
      <w:r w:rsidR="00054EBE">
        <w:t>ies</w:t>
      </w:r>
      <w:r w:rsidRPr="00273CEC">
        <w:t xml:space="preserve"> </w:t>
      </w:r>
      <w:r w:rsidR="00A3630C" w:rsidRPr="00273CEC">
        <w:t xml:space="preserve">to partner </w:t>
      </w:r>
      <w:r w:rsidRPr="00273CEC">
        <w:t>with the private sector to harness innovation and technology to cope with climate change.</w:t>
      </w:r>
    </w:p>
    <w:p w14:paraId="0F9C974A" w14:textId="77777777" w:rsidR="00154063" w:rsidRPr="00273CEC" w:rsidRDefault="00154063" w:rsidP="00154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</w:pPr>
    </w:p>
    <w:p w14:paraId="59F739B4" w14:textId="664A0C85" w:rsidR="006D3927" w:rsidRPr="00273CEC" w:rsidRDefault="00B76114" w:rsidP="00393E3D">
      <w:pPr>
        <w:spacing w:after="200"/>
        <w:jc w:val="both"/>
        <w:rPr>
          <w:b/>
        </w:rPr>
      </w:pPr>
      <w:r w:rsidRPr="00273CEC">
        <w:rPr>
          <w:b/>
        </w:rPr>
        <w:t>4</w:t>
      </w:r>
      <w:r w:rsidR="006D3927" w:rsidRPr="00273CEC">
        <w:rPr>
          <w:b/>
        </w:rPr>
        <w:t>. Audience</w:t>
      </w:r>
    </w:p>
    <w:p w14:paraId="0172FF39" w14:textId="09948111" w:rsidR="006D3927" w:rsidRPr="00273CEC" w:rsidRDefault="00AB2CD5" w:rsidP="00393E3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</w:pPr>
      <w:r w:rsidRPr="00273CEC">
        <w:t>As wide and varied, and as many people as possible.  Invitations will be shared far and wide.</w:t>
      </w:r>
    </w:p>
    <w:p w14:paraId="33B5E528" w14:textId="77777777" w:rsidR="006D3927" w:rsidRPr="00273CEC" w:rsidRDefault="006D3927" w:rsidP="00393E3D">
      <w:pPr>
        <w:spacing w:after="200"/>
        <w:jc w:val="both"/>
        <w:rPr>
          <w:b/>
        </w:rPr>
      </w:pPr>
    </w:p>
    <w:p w14:paraId="6424F2E4" w14:textId="45BE80C5" w:rsidR="006D3927" w:rsidRPr="00273CEC" w:rsidRDefault="00B76114" w:rsidP="00393E3D">
      <w:pPr>
        <w:spacing w:after="200"/>
        <w:jc w:val="both"/>
      </w:pPr>
      <w:r w:rsidRPr="00273CEC">
        <w:rPr>
          <w:b/>
        </w:rPr>
        <w:t>5</w:t>
      </w:r>
      <w:r w:rsidR="006D3927" w:rsidRPr="00273CEC">
        <w:rPr>
          <w:b/>
        </w:rPr>
        <w:t>. Format of the panels</w:t>
      </w:r>
    </w:p>
    <w:p w14:paraId="57F2EA74" w14:textId="21ACEF6C" w:rsidR="00820508" w:rsidRPr="00273CEC" w:rsidRDefault="00820508" w:rsidP="00393E3D">
      <w:pPr>
        <w:jc w:val="both"/>
      </w:pPr>
      <w:r w:rsidRPr="00273CEC">
        <w:t>The interactive panel</w:t>
      </w:r>
      <w:r w:rsidR="00D545B0" w:rsidRPr="00273CEC">
        <w:t>s</w:t>
      </w:r>
      <w:r w:rsidRPr="00273CEC">
        <w:t xml:space="preserve"> will be in two parts (</w:t>
      </w:r>
      <w:r w:rsidRPr="00273CEC">
        <w:rPr>
          <w:b/>
          <w:bCs/>
          <w:i/>
          <w:iCs/>
        </w:rPr>
        <w:t>i) Climate Change Projections</w:t>
      </w:r>
      <w:r w:rsidR="00336C04">
        <w:rPr>
          <w:b/>
          <w:bCs/>
          <w:i/>
          <w:iCs/>
        </w:rPr>
        <w:t xml:space="preserve"> &amp; Development</w:t>
      </w:r>
      <w:r w:rsidR="00E13A1A" w:rsidRPr="00273CEC">
        <w:rPr>
          <w:b/>
          <w:bCs/>
          <w:i/>
          <w:iCs/>
        </w:rPr>
        <w:t xml:space="preserve"> and</w:t>
      </w:r>
      <w:r w:rsidRPr="00273CEC">
        <w:rPr>
          <w:b/>
          <w:bCs/>
          <w:i/>
          <w:iCs/>
        </w:rPr>
        <w:t xml:space="preserve"> (ii) Application of Climate Change Science</w:t>
      </w:r>
      <w:r w:rsidR="00D545B0" w:rsidRPr="00273CEC">
        <w:rPr>
          <w:b/>
          <w:bCs/>
          <w:i/>
          <w:iCs/>
        </w:rPr>
        <w:t xml:space="preserve"> t</w:t>
      </w:r>
      <w:r w:rsidR="000D2F4D" w:rsidRPr="00273CEC">
        <w:rPr>
          <w:b/>
          <w:bCs/>
          <w:i/>
          <w:iCs/>
        </w:rPr>
        <w:t xml:space="preserve">o </w:t>
      </w:r>
      <w:r w:rsidR="00846228" w:rsidRPr="00273CEC">
        <w:rPr>
          <w:b/>
          <w:bCs/>
          <w:i/>
          <w:iCs/>
        </w:rPr>
        <w:t>Inform Services</w:t>
      </w:r>
      <w:r w:rsidRPr="00273CEC">
        <w:t>.</w:t>
      </w:r>
    </w:p>
    <w:p w14:paraId="65B25C13" w14:textId="77777777" w:rsidR="00820508" w:rsidRPr="00273CEC" w:rsidRDefault="00820508" w:rsidP="00393E3D">
      <w:pPr>
        <w:jc w:val="both"/>
      </w:pPr>
    </w:p>
    <w:p w14:paraId="294EB3E9" w14:textId="36DD706B" w:rsidR="006D3927" w:rsidRPr="00273CEC" w:rsidRDefault="006A4304" w:rsidP="00393E3D">
      <w:pPr>
        <w:jc w:val="both"/>
      </w:pPr>
      <w:r w:rsidRPr="00273CEC">
        <w:t xml:space="preserve">Each panel will comprise of </w:t>
      </w:r>
      <w:r w:rsidR="00336C04">
        <w:t>five</w:t>
      </w:r>
      <w:r w:rsidRPr="00273CEC">
        <w:t xml:space="preserve"> </w:t>
      </w:r>
      <w:r w:rsidR="004B6196">
        <w:t>panelist</w:t>
      </w:r>
      <w:r w:rsidRPr="00273CEC">
        <w:t xml:space="preserve"> and a moderator</w:t>
      </w:r>
      <w:r w:rsidR="0044250F">
        <w:t xml:space="preserve"> from SPREP </w:t>
      </w:r>
      <w:r w:rsidR="004B6196">
        <w:t>or</w:t>
      </w:r>
      <w:r w:rsidR="0044250F">
        <w:t xml:space="preserve"> CSIRO. The s</w:t>
      </w:r>
      <w:r w:rsidR="00ED5765" w:rsidRPr="00273CEC">
        <w:t xml:space="preserve">ession will </w:t>
      </w:r>
      <w:r w:rsidR="00F67552">
        <w:t>start</w:t>
      </w:r>
      <w:r w:rsidR="00370171" w:rsidRPr="00273CEC">
        <w:t xml:space="preserve"> with brief introduction </w:t>
      </w:r>
      <w:r w:rsidR="007A6173">
        <w:t>of speakers</w:t>
      </w:r>
      <w:r w:rsidR="0089465E" w:rsidRPr="00273CEC">
        <w:t xml:space="preserve"> followed by </w:t>
      </w:r>
      <w:r w:rsidR="00044FFC">
        <w:t xml:space="preserve">responses </w:t>
      </w:r>
      <w:r w:rsidR="00584FAF">
        <w:t>from the speakers on the</w:t>
      </w:r>
      <w:r w:rsidR="007A6173">
        <w:t xml:space="preserve"> </w:t>
      </w:r>
      <w:r w:rsidR="00FF63C4">
        <w:t>pre-determined</w:t>
      </w:r>
      <w:r w:rsidR="007A6173">
        <w:t xml:space="preserve"> </w:t>
      </w:r>
      <w:r w:rsidR="00584FAF">
        <w:t>questions</w:t>
      </w:r>
      <w:r w:rsidR="004B6196">
        <w:t xml:space="preserve"> to </w:t>
      </w:r>
      <w:r w:rsidR="002D0D91">
        <w:t>instigate discussions</w:t>
      </w:r>
      <w:r w:rsidR="00AE22CD" w:rsidRPr="00273CEC">
        <w:t>.</w:t>
      </w:r>
      <w:r w:rsidR="001211C0" w:rsidRPr="00273CEC">
        <w:t xml:space="preserve"> </w:t>
      </w:r>
      <w:r w:rsidR="00FF63C4">
        <w:t xml:space="preserve">Each of the session </w:t>
      </w:r>
      <w:r w:rsidR="00B238FD">
        <w:t>will be allocated 50minutes</w:t>
      </w:r>
      <w:r w:rsidR="00584FAF">
        <w:t xml:space="preserve"> </w:t>
      </w:r>
      <w:r w:rsidR="002D0D91">
        <w:t xml:space="preserve">and </w:t>
      </w:r>
      <w:r w:rsidR="006D3927" w:rsidRPr="00273CEC">
        <w:t xml:space="preserve">will conclude with a </w:t>
      </w:r>
      <w:r w:rsidR="00B70489" w:rsidRPr="00273CEC">
        <w:t>question-and-answer</w:t>
      </w:r>
      <w:r w:rsidR="006D3927" w:rsidRPr="00273CEC">
        <w:t xml:space="preserve"> session with the audience and final statements from each of the panelists</w:t>
      </w:r>
      <w:r w:rsidR="00393E3D" w:rsidRPr="00273CEC">
        <w:t>.</w:t>
      </w:r>
    </w:p>
    <w:p w14:paraId="4B58ADD0" w14:textId="77777777" w:rsidR="006D3927" w:rsidRPr="00273CEC" w:rsidRDefault="006D3927" w:rsidP="00393E3D">
      <w:pPr>
        <w:shd w:val="clear" w:color="auto" w:fill="FFFFFF"/>
        <w:spacing w:after="280"/>
        <w:jc w:val="both"/>
        <w:rPr>
          <w:color w:val="444444"/>
        </w:rPr>
      </w:pPr>
      <w:r w:rsidRPr="00273CEC">
        <w:rPr>
          <w:color w:val="444444"/>
        </w:rPr>
        <w:t xml:space="preserve"> </w:t>
      </w:r>
    </w:p>
    <w:p w14:paraId="2410D8EF" w14:textId="5661CE8E" w:rsidR="006D3927" w:rsidRPr="00273CEC" w:rsidRDefault="00B76114" w:rsidP="00393E3D">
      <w:pPr>
        <w:spacing w:before="240" w:after="240"/>
        <w:jc w:val="both"/>
        <w:rPr>
          <w:b/>
        </w:rPr>
      </w:pPr>
      <w:r w:rsidRPr="00273CEC">
        <w:rPr>
          <w:b/>
        </w:rPr>
        <w:t>6</w:t>
      </w:r>
      <w:r w:rsidR="006D3927" w:rsidRPr="00273CEC">
        <w:rPr>
          <w:b/>
        </w:rPr>
        <w:t>. Panel</w:t>
      </w:r>
      <w:r w:rsidR="00B70489" w:rsidRPr="00273CEC">
        <w:rPr>
          <w:b/>
        </w:rPr>
        <w:t xml:space="preserve"> </w:t>
      </w:r>
      <w:r w:rsidR="005123A5" w:rsidRPr="00273CEC">
        <w:rPr>
          <w:b/>
        </w:rPr>
        <w:t>Arrangements:</w:t>
      </w:r>
    </w:p>
    <w:p w14:paraId="013E1480" w14:textId="7164357E" w:rsidR="005123A5" w:rsidRPr="00273CEC" w:rsidRDefault="00A964AA" w:rsidP="00393E3D">
      <w:pPr>
        <w:spacing w:before="240" w:after="240"/>
        <w:jc w:val="both"/>
        <w:rPr>
          <w:b/>
          <w:color w:val="244061" w:themeColor="accent1" w:themeShade="80"/>
          <w:u w:val="single"/>
        </w:rPr>
      </w:pPr>
      <w:r w:rsidRPr="00273CEC">
        <w:rPr>
          <w:b/>
          <w:color w:val="244061" w:themeColor="accent1" w:themeShade="80"/>
          <w:u w:val="single"/>
        </w:rPr>
        <w:t>Panel 1:</w:t>
      </w:r>
      <w:r w:rsidR="007E0424" w:rsidRPr="00273CEC">
        <w:rPr>
          <w:b/>
          <w:color w:val="244061" w:themeColor="accent1" w:themeShade="80"/>
          <w:u w:val="single"/>
        </w:rPr>
        <w:t xml:space="preserve"> </w:t>
      </w:r>
      <w:r w:rsidR="003532F2" w:rsidRPr="00273CEC">
        <w:rPr>
          <w:b/>
          <w:color w:val="244061" w:themeColor="accent1" w:themeShade="80"/>
          <w:u w:val="single"/>
        </w:rPr>
        <w:t xml:space="preserve">Climate Change </w:t>
      </w:r>
      <w:r w:rsidR="00054EBE">
        <w:rPr>
          <w:b/>
          <w:color w:val="244061" w:themeColor="accent1" w:themeShade="80"/>
          <w:u w:val="single"/>
        </w:rPr>
        <w:t>Science and Services</w:t>
      </w:r>
    </w:p>
    <w:p w14:paraId="1B0A04BB" w14:textId="32248300" w:rsidR="006D3927" w:rsidRPr="00273CEC" w:rsidRDefault="006D3927" w:rsidP="00393E3D">
      <w:pPr>
        <w:jc w:val="both"/>
        <w:rPr>
          <w:b/>
          <w:color w:val="000000" w:themeColor="text1"/>
        </w:rPr>
      </w:pPr>
      <w:r w:rsidRPr="00273CEC">
        <w:rPr>
          <w:b/>
          <w:color w:val="000000" w:themeColor="text1"/>
        </w:rPr>
        <w:lastRenderedPageBreak/>
        <w:t>Moderator</w:t>
      </w:r>
      <w:r w:rsidR="00B02631" w:rsidRPr="00273CEC">
        <w:rPr>
          <w:b/>
          <w:color w:val="000000" w:themeColor="text1"/>
        </w:rPr>
        <w:t xml:space="preserve">: </w:t>
      </w:r>
      <w:r w:rsidR="00763B5E" w:rsidRPr="00273CEC">
        <w:rPr>
          <w:bCs/>
          <w:color w:val="000000" w:themeColor="text1"/>
        </w:rPr>
        <w:t>Program Man</w:t>
      </w:r>
      <w:r w:rsidR="00293B0A" w:rsidRPr="00273CEC">
        <w:rPr>
          <w:bCs/>
          <w:color w:val="000000" w:themeColor="text1"/>
        </w:rPr>
        <w:t xml:space="preserve">ager, </w:t>
      </w:r>
      <w:r w:rsidR="00054EBE">
        <w:rPr>
          <w:bCs/>
          <w:color w:val="000000" w:themeColor="text1"/>
        </w:rPr>
        <w:t xml:space="preserve">CSIRO </w:t>
      </w:r>
      <w:r w:rsidR="00293B0A" w:rsidRPr="00273CEC">
        <w:rPr>
          <w:bCs/>
          <w:color w:val="000000" w:themeColor="text1"/>
        </w:rPr>
        <w:t xml:space="preserve">Climate Resilient Enterprise, </w:t>
      </w:r>
      <w:r w:rsidR="00F2246E" w:rsidRPr="00273CEC">
        <w:rPr>
          <w:b/>
          <w:color w:val="000000" w:themeColor="text1"/>
        </w:rPr>
        <w:t>Dr. Geoff Gooley</w:t>
      </w:r>
    </w:p>
    <w:p w14:paraId="00B87430" w14:textId="3F4E02FF" w:rsidR="00F059A4" w:rsidRPr="00273CEC" w:rsidRDefault="00F059A4" w:rsidP="00393E3D">
      <w:pPr>
        <w:jc w:val="both"/>
        <w:rPr>
          <w:b/>
          <w:color w:val="000000" w:themeColor="text1"/>
        </w:rPr>
      </w:pPr>
    </w:p>
    <w:p w14:paraId="2017E7DA" w14:textId="04240423" w:rsidR="006D3927" w:rsidRPr="000446DD" w:rsidRDefault="00B02631" w:rsidP="000446DD">
      <w:pPr>
        <w:ind w:firstLine="720"/>
        <w:jc w:val="both"/>
        <w:rPr>
          <w:b/>
          <w:i/>
          <w:iCs/>
          <w:color w:val="000000" w:themeColor="text1"/>
        </w:rPr>
      </w:pPr>
      <w:r w:rsidRPr="000446DD">
        <w:rPr>
          <w:b/>
          <w:i/>
          <w:iCs/>
          <w:color w:val="000000" w:themeColor="text1"/>
        </w:rPr>
        <w:t>Panelists:</w:t>
      </w:r>
    </w:p>
    <w:p w14:paraId="55308AF2" w14:textId="2C45E2D6" w:rsidR="00F10FF9" w:rsidRPr="00273CEC" w:rsidRDefault="00E0638C" w:rsidP="00E0638C">
      <w:pPr>
        <w:pStyle w:val="ListParagraph"/>
        <w:numPr>
          <w:ilvl w:val="0"/>
          <w:numId w:val="20"/>
        </w:numPr>
        <w:spacing w:before="240" w:after="240"/>
        <w:jc w:val="both"/>
        <w:rPr>
          <w:b/>
        </w:rPr>
      </w:pPr>
      <w:r w:rsidRPr="00273CEC">
        <w:rPr>
          <w:bCs/>
        </w:rPr>
        <w:t>Senior Research Scientist</w:t>
      </w:r>
      <w:r w:rsidR="00054EBE">
        <w:rPr>
          <w:bCs/>
        </w:rPr>
        <w:t>,</w:t>
      </w:r>
      <w:r w:rsidRPr="00273CEC">
        <w:rPr>
          <w:bCs/>
        </w:rPr>
        <w:t xml:space="preserve"> CSIRO Climate Science Centre,</w:t>
      </w:r>
      <w:r w:rsidRPr="00273CEC">
        <w:rPr>
          <w:b/>
        </w:rPr>
        <w:t xml:space="preserve"> Dr. Michael Grose</w:t>
      </w:r>
    </w:p>
    <w:p w14:paraId="57A38862" w14:textId="3895FA67" w:rsidR="001B6F1C" w:rsidRPr="00273CEC" w:rsidRDefault="000A1FB6" w:rsidP="00E0638C">
      <w:pPr>
        <w:pStyle w:val="ListParagraph"/>
        <w:numPr>
          <w:ilvl w:val="0"/>
          <w:numId w:val="20"/>
        </w:numPr>
        <w:spacing w:before="240" w:after="240"/>
        <w:jc w:val="both"/>
        <w:rPr>
          <w:b/>
        </w:rPr>
      </w:pPr>
      <w:r w:rsidRPr="00273CEC">
        <w:rPr>
          <w:bCs/>
        </w:rPr>
        <w:t>Climate Analytics</w:t>
      </w:r>
      <w:r w:rsidR="006E1A43" w:rsidRPr="00273CEC">
        <w:rPr>
          <w:bCs/>
        </w:rPr>
        <w:t xml:space="preserve">, </w:t>
      </w:r>
      <w:r w:rsidR="00F9420F" w:rsidRPr="00F9420F">
        <w:rPr>
          <w:b/>
          <w:bCs/>
        </w:rPr>
        <w:t>Dr. Fahad Saeed</w:t>
      </w:r>
    </w:p>
    <w:p w14:paraId="75011E76" w14:textId="3778A72F" w:rsidR="00E0638C" w:rsidRPr="00273CEC" w:rsidRDefault="00516402" w:rsidP="00E0638C">
      <w:pPr>
        <w:pStyle w:val="ListParagraph"/>
        <w:numPr>
          <w:ilvl w:val="0"/>
          <w:numId w:val="20"/>
        </w:numPr>
        <w:spacing w:before="240" w:after="240"/>
        <w:jc w:val="both"/>
        <w:rPr>
          <w:b/>
        </w:rPr>
      </w:pPr>
      <w:r w:rsidRPr="00273CEC">
        <w:rPr>
          <w:bCs/>
        </w:rPr>
        <w:t xml:space="preserve">Microsoft Asia </w:t>
      </w:r>
      <w:proofErr w:type="gramStart"/>
      <w:r w:rsidRPr="00273CEC">
        <w:rPr>
          <w:bCs/>
        </w:rPr>
        <w:t>Lead</w:t>
      </w:r>
      <w:proofErr w:type="gramEnd"/>
      <w:r w:rsidRPr="00273CEC">
        <w:rPr>
          <w:bCs/>
        </w:rPr>
        <w:t xml:space="preserve">, Sustainability Science, </w:t>
      </w:r>
      <w:r w:rsidRPr="00273CEC">
        <w:rPr>
          <w:b/>
        </w:rPr>
        <w:t xml:space="preserve">Dr. Trevor </w:t>
      </w:r>
      <w:proofErr w:type="spellStart"/>
      <w:r w:rsidR="00151D7D" w:rsidRPr="00273CEC">
        <w:rPr>
          <w:b/>
        </w:rPr>
        <w:t>Dhu</w:t>
      </w:r>
      <w:proofErr w:type="spellEnd"/>
      <w:r w:rsidR="00E0638C" w:rsidRPr="00273CEC">
        <w:rPr>
          <w:b/>
        </w:rPr>
        <w:t xml:space="preserve"> </w:t>
      </w:r>
    </w:p>
    <w:p w14:paraId="32B71794" w14:textId="7429449E" w:rsidR="007B4069" w:rsidRPr="007B4069" w:rsidRDefault="007B4069" w:rsidP="00207AA0">
      <w:pPr>
        <w:pStyle w:val="ListParagraph"/>
        <w:numPr>
          <w:ilvl w:val="0"/>
          <w:numId w:val="20"/>
        </w:numPr>
        <w:rPr>
          <w:rFonts w:ascii="Arial" w:hAnsi="Arial" w:cs="Arial"/>
          <w:color w:val="000080"/>
          <w:sz w:val="20"/>
          <w:szCs w:val="20"/>
          <w:lang w:val="en-AU" w:eastAsia="en-AU"/>
        </w:rPr>
      </w:pPr>
      <w:r w:rsidRPr="007B4069">
        <w:rPr>
          <w:bCs/>
        </w:rPr>
        <w:t>Group Leader, Climate Extremes and Projections,</w:t>
      </w:r>
      <w:r>
        <w:rPr>
          <w:bCs/>
        </w:rPr>
        <w:t xml:space="preserve"> </w:t>
      </w:r>
      <w:r w:rsidRPr="00273CEC">
        <w:rPr>
          <w:bCs/>
        </w:rPr>
        <w:t>CSIRO Climate Science Centre</w:t>
      </w:r>
      <w:r>
        <w:rPr>
          <w:bCs/>
        </w:rPr>
        <w:t>,</w:t>
      </w:r>
      <w:r w:rsidRPr="007B4069">
        <w:rPr>
          <w:bCs/>
        </w:rPr>
        <w:t xml:space="preserve"> </w:t>
      </w:r>
      <w:r w:rsidRPr="007B4069">
        <w:rPr>
          <w:b/>
        </w:rPr>
        <w:t>Dr Kathleen McInnes</w:t>
      </w:r>
    </w:p>
    <w:p w14:paraId="099EBD89" w14:textId="35105A5D" w:rsidR="003B0E50" w:rsidRPr="00273CEC" w:rsidRDefault="003B0E50" w:rsidP="007B4069">
      <w:pPr>
        <w:pStyle w:val="ListParagraph"/>
        <w:spacing w:before="240" w:after="240"/>
        <w:jc w:val="both"/>
        <w:rPr>
          <w:b/>
        </w:rPr>
      </w:pPr>
    </w:p>
    <w:p w14:paraId="74BF7326" w14:textId="46FA97C4" w:rsidR="00E0638C" w:rsidRPr="00273CEC" w:rsidRDefault="00E0638C" w:rsidP="00E0638C">
      <w:pPr>
        <w:pStyle w:val="ListParagraph"/>
        <w:jc w:val="both"/>
        <w:rPr>
          <w:bCs/>
          <w:iCs/>
          <w:color w:val="000000" w:themeColor="text1"/>
        </w:rPr>
      </w:pPr>
    </w:p>
    <w:p w14:paraId="6FE25407" w14:textId="798BF979" w:rsidR="00A964AA" w:rsidRPr="00273CEC" w:rsidRDefault="00A964AA" w:rsidP="00393E3D">
      <w:pPr>
        <w:jc w:val="both"/>
        <w:rPr>
          <w:b/>
          <w:bCs/>
          <w:color w:val="244061" w:themeColor="accent1" w:themeShade="80"/>
          <w:u w:val="single"/>
        </w:rPr>
      </w:pPr>
      <w:r w:rsidRPr="00273CEC">
        <w:rPr>
          <w:b/>
          <w:bCs/>
          <w:color w:val="244061" w:themeColor="accent1" w:themeShade="80"/>
          <w:u w:val="single"/>
        </w:rPr>
        <w:t>Panel 2:</w:t>
      </w:r>
      <w:r w:rsidR="003532F2" w:rsidRPr="00273CEC">
        <w:rPr>
          <w:b/>
          <w:bCs/>
          <w:color w:val="244061" w:themeColor="accent1" w:themeShade="80"/>
          <w:u w:val="single"/>
        </w:rPr>
        <w:t xml:space="preserve"> Application of Climate Science </w:t>
      </w:r>
    </w:p>
    <w:p w14:paraId="0B35E787" w14:textId="77777777" w:rsidR="00A964AA" w:rsidRPr="00273CEC" w:rsidRDefault="00A964AA" w:rsidP="005123A5">
      <w:pPr>
        <w:jc w:val="both"/>
        <w:rPr>
          <w:b/>
          <w:color w:val="000000" w:themeColor="text1"/>
        </w:rPr>
      </w:pPr>
    </w:p>
    <w:p w14:paraId="2085B249" w14:textId="6EB99B1A" w:rsidR="005123A5" w:rsidRPr="00273CEC" w:rsidRDefault="005123A5" w:rsidP="005123A5">
      <w:pPr>
        <w:jc w:val="both"/>
        <w:rPr>
          <w:b/>
          <w:color w:val="000000" w:themeColor="text1"/>
        </w:rPr>
      </w:pPr>
      <w:r w:rsidRPr="00273CEC">
        <w:rPr>
          <w:b/>
          <w:color w:val="000000" w:themeColor="text1"/>
        </w:rPr>
        <w:t xml:space="preserve">Moderator: </w:t>
      </w:r>
      <w:r w:rsidRPr="00273CEC">
        <w:rPr>
          <w:bCs/>
          <w:color w:val="000000" w:themeColor="text1"/>
        </w:rPr>
        <w:t xml:space="preserve">SPREP Meteorology and Climate Advisor, </w:t>
      </w:r>
      <w:r w:rsidR="007F15A3" w:rsidRPr="007F15A3">
        <w:rPr>
          <w:b/>
          <w:color w:val="000000" w:themeColor="text1"/>
        </w:rPr>
        <w:t>Mr.</w:t>
      </w:r>
      <w:r w:rsidR="007F15A3">
        <w:rPr>
          <w:bCs/>
          <w:color w:val="000000" w:themeColor="text1"/>
        </w:rPr>
        <w:t xml:space="preserve"> </w:t>
      </w:r>
      <w:r w:rsidRPr="00273CEC">
        <w:rPr>
          <w:b/>
          <w:color w:val="000000" w:themeColor="text1"/>
        </w:rPr>
        <w:t>Salesa Nihmei</w:t>
      </w:r>
    </w:p>
    <w:p w14:paraId="44156C91" w14:textId="77777777" w:rsidR="005123A5" w:rsidRPr="00273CEC" w:rsidRDefault="005123A5" w:rsidP="005123A5">
      <w:pPr>
        <w:jc w:val="both"/>
        <w:rPr>
          <w:b/>
          <w:color w:val="000000" w:themeColor="text1"/>
        </w:rPr>
      </w:pPr>
    </w:p>
    <w:p w14:paraId="04F2CC8C" w14:textId="77777777" w:rsidR="005123A5" w:rsidRPr="000446DD" w:rsidRDefault="005123A5" w:rsidP="000446DD">
      <w:pPr>
        <w:ind w:firstLine="720"/>
        <w:jc w:val="both"/>
        <w:rPr>
          <w:b/>
          <w:i/>
          <w:iCs/>
          <w:color w:val="000000" w:themeColor="text1"/>
        </w:rPr>
      </w:pPr>
      <w:r w:rsidRPr="000446DD">
        <w:rPr>
          <w:b/>
          <w:i/>
          <w:iCs/>
          <w:color w:val="000000" w:themeColor="text1"/>
        </w:rPr>
        <w:t>Panelists:</w:t>
      </w:r>
    </w:p>
    <w:p w14:paraId="719DD07A" w14:textId="756955AA" w:rsidR="005123A5" w:rsidRPr="00273CEC" w:rsidRDefault="00872746" w:rsidP="003B2046">
      <w:pPr>
        <w:pStyle w:val="ListParagraph"/>
        <w:numPr>
          <w:ilvl w:val="0"/>
          <w:numId w:val="21"/>
        </w:numPr>
        <w:spacing w:before="240" w:after="240"/>
        <w:jc w:val="both"/>
        <w:rPr>
          <w:b/>
        </w:rPr>
      </w:pPr>
      <w:r w:rsidRPr="00273CEC">
        <w:rPr>
          <w:bCs/>
        </w:rPr>
        <w:t xml:space="preserve">Climate Change Knowledge Broker, </w:t>
      </w:r>
      <w:r w:rsidR="00054EBE">
        <w:rPr>
          <w:bCs/>
        </w:rPr>
        <w:t xml:space="preserve">CSIRO </w:t>
      </w:r>
      <w:r w:rsidRPr="00273CEC">
        <w:rPr>
          <w:bCs/>
        </w:rPr>
        <w:t xml:space="preserve">Climate Science </w:t>
      </w:r>
      <w:r w:rsidR="00054EBE">
        <w:rPr>
          <w:bCs/>
        </w:rPr>
        <w:t>Centre</w:t>
      </w:r>
      <w:r w:rsidRPr="00273CEC">
        <w:rPr>
          <w:bCs/>
        </w:rPr>
        <w:t xml:space="preserve">, </w:t>
      </w:r>
      <w:r w:rsidRPr="00273CEC">
        <w:rPr>
          <w:b/>
        </w:rPr>
        <w:t>Dr. Leanne Webb</w:t>
      </w:r>
    </w:p>
    <w:p w14:paraId="3FF0081B" w14:textId="778E6CE1" w:rsidR="00423273" w:rsidRPr="00273CEC" w:rsidRDefault="00A1441B" w:rsidP="00423273">
      <w:pPr>
        <w:pStyle w:val="ListParagraph"/>
        <w:numPr>
          <w:ilvl w:val="0"/>
          <w:numId w:val="21"/>
        </w:numPr>
        <w:spacing w:before="240" w:after="240"/>
        <w:jc w:val="both"/>
        <w:rPr>
          <w:b/>
        </w:rPr>
      </w:pPr>
      <w:r>
        <w:rPr>
          <w:bCs/>
        </w:rPr>
        <w:t>Acting Director Fiji Meteorological Services</w:t>
      </w:r>
      <w:r w:rsidR="00423273" w:rsidRPr="00273CEC">
        <w:rPr>
          <w:bCs/>
        </w:rPr>
        <w:t>,</w:t>
      </w:r>
      <w:r w:rsidR="00423273" w:rsidRPr="00273CEC">
        <w:rPr>
          <w:b/>
        </w:rPr>
        <w:t xml:space="preserve"> </w:t>
      </w:r>
      <w:r w:rsidR="007F15A3">
        <w:rPr>
          <w:b/>
        </w:rPr>
        <w:t xml:space="preserve">Mr. </w:t>
      </w:r>
      <w:r>
        <w:rPr>
          <w:b/>
        </w:rPr>
        <w:t xml:space="preserve">Terry </w:t>
      </w:r>
      <w:r w:rsidR="00953901">
        <w:rPr>
          <w:b/>
        </w:rPr>
        <w:t>Atalifo</w:t>
      </w:r>
    </w:p>
    <w:p w14:paraId="7E94B8C3" w14:textId="77777777" w:rsidR="00423273" w:rsidRPr="00273CEC" w:rsidRDefault="00423273" w:rsidP="00423273">
      <w:pPr>
        <w:pStyle w:val="ListParagraph"/>
        <w:numPr>
          <w:ilvl w:val="0"/>
          <w:numId w:val="21"/>
        </w:numPr>
        <w:spacing w:before="240" w:after="240"/>
        <w:jc w:val="both"/>
        <w:rPr>
          <w:b/>
        </w:rPr>
      </w:pPr>
      <w:r w:rsidRPr="00273CEC">
        <w:rPr>
          <w:bCs/>
        </w:rPr>
        <w:t xml:space="preserve">COSPPac Traditional Knowledge Officer, </w:t>
      </w:r>
      <w:r w:rsidRPr="00273CEC">
        <w:rPr>
          <w:b/>
        </w:rPr>
        <w:t>Ms. Siosinamele Lui</w:t>
      </w:r>
    </w:p>
    <w:p w14:paraId="27DE94D7" w14:textId="027337C3" w:rsidR="00B97216" w:rsidRPr="00273CEC" w:rsidRDefault="00540C78" w:rsidP="00393E3D">
      <w:pPr>
        <w:pStyle w:val="ListParagraph"/>
        <w:numPr>
          <w:ilvl w:val="0"/>
          <w:numId w:val="21"/>
        </w:numPr>
        <w:spacing w:before="240" w:after="240"/>
        <w:jc w:val="both"/>
        <w:rPr>
          <w:b/>
        </w:rPr>
      </w:pPr>
      <w:r w:rsidRPr="00273CEC">
        <w:rPr>
          <w:bCs/>
        </w:rPr>
        <w:t>Chairman of National Determined Contribution Hub</w:t>
      </w:r>
      <w:r w:rsidR="005123A5" w:rsidRPr="00273CEC">
        <w:rPr>
          <w:bCs/>
        </w:rPr>
        <w:t xml:space="preserve">, </w:t>
      </w:r>
      <w:r w:rsidR="005F5184" w:rsidRPr="00273CEC">
        <w:rPr>
          <w:b/>
        </w:rPr>
        <w:t>Mr. Tutii Chilton</w:t>
      </w:r>
    </w:p>
    <w:p w14:paraId="192EDFFA" w14:textId="5A4C03DD" w:rsidR="00A41363" w:rsidRPr="00273CEC" w:rsidRDefault="008233F9" w:rsidP="00393E3D">
      <w:pPr>
        <w:pStyle w:val="ListParagraph"/>
        <w:numPr>
          <w:ilvl w:val="0"/>
          <w:numId w:val="21"/>
        </w:numPr>
        <w:spacing w:before="240" w:after="240"/>
        <w:jc w:val="both"/>
        <w:rPr>
          <w:b/>
        </w:rPr>
      </w:pPr>
      <w:r>
        <w:rPr>
          <w:bCs/>
        </w:rPr>
        <w:t xml:space="preserve">Senior Lecturer Disaster Risk Management at University of the South </w:t>
      </w:r>
      <w:r w:rsidR="00054EBE">
        <w:rPr>
          <w:bCs/>
        </w:rPr>
        <w:t>P</w:t>
      </w:r>
      <w:r>
        <w:rPr>
          <w:bCs/>
        </w:rPr>
        <w:t>acific</w:t>
      </w:r>
      <w:r w:rsidR="00A41363" w:rsidRPr="00273CEC">
        <w:rPr>
          <w:b/>
        </w:rPr>
        <w:t>,</w:t>
      </w:r>
      <w:r>
        <w:rPr>
          <w:b/>
        </w:rPr>
        <w:t xml:space="preserve"> Dr.</w:t>
      </w:r>
      <w:r w:rsidR="00A41363" w:rsidRPr="00273CEC">
        <w:rPr>
          <w:b/>
        </w:rPr>
        <w:t xml:space="preserve"> Viliamu</w:t>
      </w:r>
      <w:r>
        <w:rPr>
          <w:b/>
        </w:rPr>
        <w:t xml:space="preserve"> Iese</w:t>
      </w:r>
    </w:p>
    <w:p w14:paraId="1E420D48" w14:textId="21516A67" w:rsidR="006D3927" w:rsidRPr="00273CEC" w:rsidRDefault="00B76114" w:rsidP="00393E3D">
      <w:pPr>
        <w:spacing w:before="240" w:after="240"/>
        <w:jc w:val="both"/>
        <w:rPr>
          <w:b/>
        </w:rPr>
      </w:pPr>
      <w:r w:rsidRPr="00273CEC">
        <w:rPr>
          <w:b/>
        </w:rPr>
        <w:t>7</w:t>
      </w:r>
      <w:r w:rsidR="006D3927" w:rsidRPr="00273CEC">
        <w:rPr>
          <w:b/>
        </w:rPr>
        <w:t>. Proposed key guiding questions:</w:t>
      </w:r>
    </w:p>
    <w:p w14:paraId="05752B2C" w14:textId="20B32B50" w:rsidR="006D3927" w:rsidRPr="001577E1" w:rsidRDefault="00054EBE" w:rsidP="00393E3D">
      <w:pPr>
        <w:shd w:val="clear" w:color="auto" w:fill="FFFFFF"/>
        <w:spacing w:after="340"/>
        <w:jc w:val="both"/>
        <w:rPr>
          <w:bCs/>
        </w:rPr>
      </w:pPr>
      <w:r w:rsidRPr="001577E1">
        <w:rPr>
          <w:bCs/>
        </w:rPr>
        <w:t xml:space="preserve">Panel 1: </w:t>
      </w:r>
    </w:p>
    <w:p w14:paraId="14917023" w14:textId="26D7B373" w:rsidR="00054EBE" w:rsidRPr="001577E1" w:rsidRDefault="00054EBE" w:rsidP="00054EBE">
      <w:pPr>
        <w:pStyle w:val="ListParagraph"/>
        <w:numPr>
          <w:ilvl w:val="0"/>
          <w:numId w:val="23"/>
        </w:numPr>
        <w:shd w:val="clear" w:color="auto" w:fill="FFFFFF"/>
        <w:spacing w:after="340"/>
        <w:jc w:val="both"/>
        <w:rPr>
          <w:bCs/>
        </w:rPr>
      </w:pPr>
      <w:r w:rsidRPr="001577E1">
        <w:rPr>
          <w:bCs/>
        </w:rPr>
        <w:t xml:space="preserve">What science </w:t>
      </w:r>
      <w:r w:rsidR="00FC7EB0" w:rsidRPr="001577E1">
        <w:rPr>
          <w:bCs/>
        </w:rPr>
        <w:t xml:space="preserve">and services are </w:t>
      </w:r>
      <w:r w:rsidRPr="001577E1">
        <w:rPr>
          <w:bCs/>
        </w:rPr>
        <w:t>currently available</w:t>
      </w:r>
      <w:r w:rsidR="00FC7EB0" w:rsidRPr="001577E1">
        <w:rPr>
          <w:bCs/>
        </w:rPr>
        <w:t>? (IPCC AR6 WG1/Atlas + Pacific NextGen)</w:t>
      </w:r>
    </w:p>
    <w:p w14:paraId="3D899CAD" w14:textId="5D8C9596" w:rsidR="00FC7EB0" w:rsidRPr="001577E1" w:rsidRDefault="00FC7EB0" w:rsidP="00054EBE">
      <w:pPr>
        <w:pStyle w:val="ListParagraph"/>
        <w:numPr>
          <w:ilvl w:val="0"/>
          <w:numId w:val="23"/>
        </w:numPr>
        <w:shd w:val="clear" w:color="auto" w:fill="FFFFFF"/>
        <w:spacing w:after="340"/>
        <w:jc w:val="both"/>
        <w:rPr>
          <w:bCs/>
        </w:rPr>
      </w:pPr>
      <w:r w:rsidRPr="001577E1">
        <w:rPr>
          <w:bCs/>
        </w:rPr>
        <w:t>What is in the pipeline? (IPCC AR6 WG2/3/synthesis + Pacific NextGen 2.0 + PCCM/regional &amp; national reports</w:t>
      </w:r>
    </w:p>
    <w:p w14:paraId="417E76AA" w14:textId="5DF89343" w:rsidR="00FC7EB0" w:rsidRPr="001577E1" w:rsidRDefault="00FC7EB0" w:rsidP="00FC7EB0">
      <w:pPr>
        <w:shd w:val="clear" w:color="auto" w:fill="FFFFFF"/>
        <w:spacing w:after="340"/>
        <w:jc w:val="both"/>
        <w:rPr>
          <w:bCs/>
        </w:rPr>
      </w:pPr>
      <w:r w:rsidRPr="001577E1">
        <w:rPr>
          <w:bCs/>
        </w:rPr>
        <w:t>Panel 2:</w:t>
      </w:r>
    </w:p>
    <w:p w14:paraId="5170D683" w14:textId="7ED8528D" w:rsidR="00EF658D" w:rsidRPr="001577E1" w:rsidRDefault="00EF658D" w:rsidP="00EF658D">
      <w:pPr>
        <w:pStyle w:val="ListParagraph"/>
        <w:numPr>
          <w:ilvl w:val="0"/>
          <w:numId w:val="24"/>
        </w:numPr>
        <w:shd w:val="clear" w:color="auto" w:fill="FFFFFF"/>
        <w:spacing w:after="340"/>
        <w:jc w:val="both"/>
        <w:rPr>
          <w:bCs/>
        </w:rPr>
      </w:pPr>
      <w:r w:rsidRPr="001577E1">
        <w:rPr>
          <w:bCs/>
        </w:rPr>
        <w:t>What are the needs of sectoral decision-makers for science-based services to inform climate action in the Pacific?</w:t>
      </w:r>
    </w:p>
    <w:p w14:paraId="243649AF" w14:textId="60F485C0" w:rsidR="00FC7EB0" w:rsidRPr="001577E1" w:rsidRDefault="00FC7EB0" w:rsidP="00FC7EB0">
      <w:pPr>
        <w:pStyle w:val="ListParagraph"/>
        <w:numPr>
          <w:ilvl w:val="0"/>
          <w:numId w:val="24"/>
        </w:numPr>
        <w:shd w:val="clear" w:color="auto" w:fill="FFFFFF"/>
        <w:spacing w:after="340"/>
        <w:jc w:val="both"/>
        <w:rPr>
          <w:bCs/>
        </w:rPr>
      </w:pPr>
      <w:r w:rsidRPr="001577E1">
        <w:rPr>
          <w:bCs/>
        </w:rPr>
        <w:t xml:space="preserve">What are </w:t>
      </w:r>
      <w:r w:rsidR="00EF658D" w:rsidRPr="001577E1">
        <w:rPr>
          <w:bCs/>
        </w:rPr>
        <w:t xml:space="preserve">some good examples of </w:t>
      </w:r>
      <w:r w:rsidRPr="001577E1">
        <w:rPr>
          <w:bCs/>
        </w:rPr>
        <w:t xml:space="preserve">practical </w:t>
      </w:r>
      <w:r w:rsidR="00EF658D" w:rsidRPr="001577E1">
        <w:rPr>
          <w:bCs/>
        </w:rPr>
        <w:t>application of the science to inform climate impacts at a sectoral level in the Pacific?</w:t>
      </w:r>
    </w:p>
    <w:p w14:paraId="5742F781" w14:textId="77777777" w:rsidR="00243D2B" w:rsidRPr="003C6573" w:rsidRDefault="00243D2B" w:rsidP="00154063">
      <w:pPr>
        <w:pStyle w:val="Title"/>
        <w:jc w:val="center"/>
        <w:rPr>
          <w:sz w:val="20"/>
          <w:szCs w:val="20"/>
        </w:rPr>
      </w:pPr>
    </w:p>
    <w:p w14:paraId="0B109B46" w14:textId="65CF2931" w:rsidR="00154063" w:rsidRPr="003C6573" w:rsidRDefault="00154063" w:rsidP="00154063">
      <w:pPr>
        <w:pStyle w:val="Title"/>
        <w:jc w:val="center"/>
        <w:rPr>
          <w:color w:val="0070C0"/>
          <w:sz w:val="44"/>
          <w:szCs w:val="44"/>
        </w:rPr>
      </w:pPr>
      <w:r w:rsidRPr="003C6573">
        <w:rPr>
          <w:color w:val="0070C0"/>
          <w:sz w:val="44"/>
          <w:szCs w:val="44"/>
        </w:rPr>
        <w:t>Agenda</w:t>
      </w:r>
    </w:p>
    <w:p w14:paraId="17218501" w14:textId="6B645977" w:rsidR="00154063" w:rsidRPr="003C6573" w:rsidRDefault="00154063" w:rsidP="00154063">
      <w:pPr>
        <w:jc w:val="center"/>
        <w:rPr>
          <w:b/>
          <w:bCs/>
          <w:lang w:val="en" w:eastAsia="en-AU"/>
        </w:rPr>
      </w:pPr>
      <w:r w:rsidRPr="003C6573">
        <w:rPr>
          <w:b/>
          <w:bCs/>
          <w:lang w:val="en" w:eastAsia="en-AU"/>
        </w:rPr>
        <w:t>2.00-4.00pm Apia Time</w:t>
      </w:r>
    </w:p>
    <w:p w14:paraId="03C916F5" w14:textId="77777777" w:rsidR="001577E1" w:rsidRPr="00250E36" w:rsidRDefault="001577E1" w:rsidP="00154063">
      <w:pPr>
        <w:jc w:val="center"/>
        <w:rPr>
          <w:lang w:val="en" w:eastAsia="en-AU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7"/>
        <w:gridCol w:w="6153"/>
      </w:tblGrid>
      <w:tr w:rsidR="00154063" w14:paraId="2C3F59C8" w14:textId="77777777" w:rsidTr="006B5A26">
        <w:tc>
          <w:tcPr>
            <w:tcW w:w="1589" w:type="pct"/>
          </w:tcPr>
          <w:p w14:paraId="7B5C6298" w14:textId="6322B0CD" w:rsidR="00154063" w:rsidRPr="00250E36" w:rsidRDefault="001577E1" w:rsidP="0015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contextualSpacing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Welcome Remarks (5mins)</w:t>
            </w:r>
            <w:r w:rsidR="00154063" w:rsidRPr="00250E36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</w:tc>
        <w:tc>
          <w:tcPr>
            <w:tcW w:w="3411" w:type="pct"/>
          </w:tcPr>
          <w:p w14:paraId="223F48FF" w14:textId="09572EE6" w:rsidR="00154063" w:rsidRPr="00154063" w:rsidRDefault="00154063" w:rsidP="001577E1">
            <w:pPr>
              <w:spacing w:after="120"/>
              <w:ind w:left="2127" w:hanging="2127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Director Climate Change Resilience </w:t>
            </w:r>
            <w:proofErr w:type="spellStart"/>
            <w:r>
              <w:rPr>
                <w:rFonts w:ascii="Calibri" w:hAnsi="Calibri" w:cs="Calibri"/>
              </w:rPr>
              <w:t>Programme</w:t>
            </w:r>
            <w:proofErr w:type="spellEnd"/>
            <w:r>
              <w:rPr>
                <w:rFonts w:ascii="Calibri" w:hAnsi="Calibri" w:cs="Calibri"/>
              </w:rPr>
              <w:t>, SPREP</w:t>
            </w:r>
          </w:p>
          <w:p w14:paraId="70E02824" w14:textId="77777777" w:rsidR="00154063" w:rsidRPr="003C6573" w:rsidRDefault="00154063" w:rsidP="001577E1">
            <w:pPr>
              <w:spacing w:after="120"/>
              <w:ind w:left="2127" w:hanging="2127"/>
              <w:contextualSpacing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6270CE2F" w14:textId="5F081622" w:rsidR="00154063" w:rsidRDefault="00B630AF" w:rsidP="001577E1">
            <w:pPr>
              <w:spacing w:after="120"/>
              <w:ind w:left="2127" w:hanging="2127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Ms. </w:t>
            </w:r>
            <w:r w:rsidR="00154063">
              <w:rPr>
                <w:rFonts w:ascii="Calibri" w:hAnsi="Calibri" w:cs="Calibri"/>
                <w:b/>
                <w:bCs/>
              </w:rPr>
              <w:t xml:space="preserve">Tagaloa </w:t>
            </w:r>
            <w:r>
              <w:rPr>
                <w:rFonts w:ascii="Calibri" w:hAnsi="Calibri" w:cs="Calibri"/>
                <w:b/>
                <w:bCs/>
              </w:rPr>
              <w:t>Cooper</w:t>
            </w:r>
          </w:p>
          <w:p w14:paraId="249450C7" w14:textId="77777777" w:rsidR="003C6573" w:rsidRPr="003C6573" w:rsidRDefault="003C6573" w:rsidP="001577E1">
            <w:pPr>
              <w:spacing w:after="120"/>
              <w:ind w:left="2127" w:hanging="2127"/>
              <w:contextualSpacing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1CA2CA80" w14:textId="77777777" w:rsidR="00154063" w:rsidRDefault="00154063" w:rsidP="0015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contextualSpacing/>
              <w:jc w:val="both"/>
              <w:rPr>
                <w:rFonts w:ascii="Calibri" w:hAnsi="Calibri" w:cs="Calibri"/>
                <w:b/>
              </w:rPr>
            </w:pPr>
          </w:p>
        </w:tc>
      </w:tr>
      <w:tr w:rsidR="00154063" w14:paraId="44038939" w14:textId="77777777" w:rsidTr="006B5A26">
        <w:tc>
          <w:tcPr>
            <w:tcW w:w="1589" w:type="pct"/>
          </w:tcPr>
          <w:p w14:paraId="156419DC" w14:textId="3A82BCBE" w:rsidR="00154063" w:rsidRPr="00250E36" w:rsidRDefault="00154063" w:rsidP="006B5A26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Remarks</w:t>
            </w:r>
            <w:r w:rsidR="001577E1">
              <w:rPr>
                <w:rFonts w:ascii="Calibri" w:hAnsi="Calibri" w:cs="Calibri"/>
                <w:b/>
                <w:bCs/>
                <w:u w:val="single"/>
              </w:rPr>
              <w:t xml:space="preserve"> (5mins)</w:t>
            </w:r>
            <w:r w:rsidRPr="00250E36">
              <w:rPr>
                <w:rFonts w:ascii="Calibri" w:hAnsi="Calibri" w:cs="Calibri"/>
                <w:b/>
                <w:bCs/>
                <w:u w:val="single"/>
              </w:rPr>
              <w:t xml:space="preserve">: </w:t>
            </w:r>
          </w:p>
          <w:p w14:paraId="3C40DC59" w14:textId="77777777" w:rsidR="00154063" w:rsidRPr="00250E36" w:rsidRDefault="00154063" w:rsidP="006B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4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11" w:type="pct"/>
          </w:tcPr>
          <w:p w14:paraId="1F520A7E" w14:textId="607AD617" w:rsidR="003C6573" w:rsidRDefault="003C6573" w:rsidP="003C65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Director of Pacific Climate Change, </w:t>
            </w:r>
            <w:r w:rsidR="00867D42">
              <w:rPr>
                <w:rFonts w:ascii="Calibri" w:hAnsi="Calibri" w:cs="Calibri"/>
              </w:rPr>
              <w:t>Australia Department of Foreign Affairs &amp; Trade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F4BE927" w14:textId="462F2950" w:rsidR="003C6573" w:rsidRPr="003C6573" w:rsidRDefault="00B630AF" w:rsidP="003C65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2127" w:hanging="2127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Ms. </w:t>
            </w:r>
            <w:r w:rsidR="003C6573" w:rsidRPr="003C6573">
              <w:rPr>
                <w:rFonts w:ascii="Calibri" w:hAnsi="Calibri" w:cs="Calibri"/>
                <w:b/>
                <w:bCs/>
              </w:rPr>
              <w:t>Kirsty McNichol</w:t>
            </w:r>
          </w:p>
          <w:p w14:paraId="2969342E" w14:textId="2FBB6B20" w:rsidR="00154063" w:rsidRDefault="00154063" w:rsidP="0015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Calibri" w:hAnsi="Calibri" w:cs="Calibri"/>
                <w:b/>
              </w:rPr>
            </w:pPr>
          </w:p>
        </w:tc>
      </w:tr>
      <w:tr w:rsidR="001577E1" w14:paraId="109D9540" w14:textId="77777777" w:rsidTr="001577E1">
        <w:tc>
          <w:tcPr>
            <w:tcW w:w="5000" w:type="pct"/>
            <w:gridSpan w:val="2"/>
          </w:tcPr>
          <w:p w14:paraId="1D82C192" w14:textId="77777777" w:rsidR="001577E1" w:rsidRPr="00250E36" w:rsidRDefault="001577E1" w:rsidP="001577E1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250E36">
              <w:rPr>
                <w:rFonts w:ascii="Calibri" w:hAnsi="Calibri" w:cs="Calibri"/>
                <w:b/>
                <w:bCs/>
                <w:u w:val="single"/>
              </w:rPr>
              <w:t>Panel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1</w:t>
            </w:r>
            <w:r w:rsidRPr="00250E36">
              <w:rPr>
                <w:rFonts w:ascii="Calibri" w:hAnsi="Calibri" w:cs="Calibri"/>
                <w:b/>
                <w:bCs/>
                <w:u w:val="single"/>
              </w:rPr>
              <w:t xml:space="preserve"> (40mins):</w:t>
            </w:r>
          </w:p>
          <w:p w14:paraId="2D766418" w14:textId="77777777" w:rsidR="001577E1" w:rsidRDefault="001577E1" w:rsidP="006B5A26">
            <w:pPr>
              <w:jc w:val="both"/>
              <w:rPr>
                <w:rFonts w:ascii="Calibri" w:hAnsi="Calibri" w:cs="Calibri"/>
              </w:rPr>
            </w:pPr>
          </w:p>
          <w:p w14:paraId="38242C5D" w14:textId="77777777" w:rsidR="001577E1" w:rsidRPr="00273CEC" w:rsidRDefault="001577E1" w:rsidP="00154063">
            <w:pPr>
              <w:jc w:val="both"/>
              <w:rPr>
                <w:b/>
                <w:color w:val="000000" w:themeColor="text1"/>
              </w:rPr>
            </w:pPr>
            <w:r w:rsidRPr="00273CEC">
              <w:rPr>
                <w:b/>
                <w:color w:val="000000" w:themeColor="text1"/>
              </w:rPr>
              <w:t>Panelists:</w:t>
            </w:r>
          </w:p>
          <w:p w14:paraId="0FBC96D1" w14:textId="77777777" w:rsidR="009F44B3" w:rsidRPr="00273CEC" w:rsidRDefault="009F44B3" w:rsidP="009F44B3">
            <w:pPr>
              <w:pStyle w:val="ListParagraph"/>
              <w:numPr>
                <w:ilvl w:val="0"/>
                <w:numId w:val="27"/>
              </w:numPr>
              <w:spacing w:before="240" w:after="240"/>
              <w:jc w:val="both"/>
              <w:rPr>
                <w:b/>
              </w:rPr>
            </w:pPr>
            <w:r w:rsidRPr="00273CEC">
              <w:rPr>
                <w:bCs/>
              </w:rPr>
              <w:t>Senior Research Scientist</w:t>
            </w:r>
            <w:r>
              <w:rPr>
                <w:bCs/>
              </w:rPr>
              <w:t>,</w:t>
            </w:r>
            <w:r w:rsidRPr="00273CEC">
              <w:rPr>
                <w:bCs/>
              </w:rPr>
              <w:t xml:space="preserve"> CSIRO Climate Science Centre,</w:t>
            </w:r>
            <w:r w:rsidRPr="00273CEC">
              <w:rPr>
                <w:b/>
              </w:rPr>
              <w:t xml:space="preserve"> Dr. Michael Grose</w:t>
            </w:r>
          </w:p>
          <w:p w14:paraId="50F28CFE" w14:textId="77777777" w:rsidR="009F44B3" w:rsidRPr="00273CEC" w:rsidRDefault="009F44B3" w:rsidP="009F44B3">
            <w:pPr>
              <w:pStyle w:val="ListParagraph"/>
              <w:numPr>
                <w:ilvl w:val="0"/>
                <w:numId w:val="27"/>
              </w:numPr>
              <w:spacing w:before="240" w:after="240"/>
              <w:jc w:val="both"/>
              <w:rPr>
                <w:b/>
              </w:rPr>
            </w:pPr>
            <w:r w:rsidRPr="00273CEC">
              <w:rPr>
                <w:bCs/>
              </w:rPr>
              <w:t xml:space="preserve">Climate Analytics, </w:t>
            </w:r>
            <w:r w:rsidRPr="00F9420F">
              <w:rPr>
                <w:b/>
                <w:bCs/>
              </w:rPr>
              <w:t>Dr. Fahad Saeed</w:t>
            </w:r>
          </w:p>
          <w:p w14:paraId="0417C78A" w14:textId="77777777" w:rsidR="009F44B3" w:rsidRPr="00273CEC" w:rsidRDefault="009F44B3" w:rsidP="009F44B3">
            <w:pPr>
              <w:pStyle w:val="ListParagraph"/>
              <w:numPr>
                <w:ilvl w:val="0"/>
                <w:numId w:val="27"/>
              </w:numPr>
              <w:spacing w:before="240" w:after="240"/>
              <w:jc w:val="both"/>
              <w:rPr>
                <w:b/>
              </w:rPr>
            </w:pPr>
            <w:r w:rsidRPr="00273CEC">
              <w:rPr>
                <w:bCs/>
              </w:rPr>
              <w:t xml:space="preserve">Microsoft Asia </w:t>
            </w:r>
            <w:proofErr w:type="gramStart"/>
            <w:r w:rsidRPr="00273CEC">
              <w:rPr>
                <w:bCs/>
              </w:rPr>
              <w:t>Lead</w:t>
            </w:r>
            <w:proofErr w:type="gramEnd"/>
            <w:r w:rsidRPr="00273CEC">
              <w:rPr>
                <w:bCs/>
              </w:rPr>
              <w:t xml:space="preserve">, Sustainability Science, </w:t>
            </w:r>
            <w:r w:rsidRPr="00273CEC">
              <w:rPr>
                <w:b/>
              </w:rPr>
              <w:t xml:space="preserve">Dr. Trevor </w:t>
            </w:r>
            <w:proofErr w:type="spellStart"/>
            <w:r w:rsidRPr="00273CEC">
              <w:rPr>
                <w:b/>
              </w:rPr>
              <w:t>Dhu</w:t>
            </w:r>
            <w:proofErr w:type="spellEnd"/>
            <w:r w:rsidRPr="00273CEC">
              <w:rPr>
                <w:b/>
              </w:rPr>
              <w:t xml:space="preserve"> </w:t>
            </w:r>
          </w:p>
          <w:p w14:paraId="1F4EB5C1" w14:textId="77777777" w:rsidR="009F44B3" w:rsidRPr="007B4069" w:rsidRDefault="009F44B3" w:rsidP="009F44B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80"/>
                <w:sz w:val="20"/>
                <w:szCs w:val="20"/>
                <w:lang w:val="en-AU" w:eastAsia="en-AU"/>
              </w:rPr>
            </w:pPr>
            <w:r w:rsidRPr="007B4069">
              <w:rPr>
                <w:bCs/>
              </w:rPr>
              <w:t>Group Leader, Climate Extremes and Projections,</w:t>
            </w:r>
            <w:r>
              <w:rPr>
                <w:bCs/>
              </w:rPr>
              <w:t xml:space="preserve"> </w:t>
            </w:r>
            <w:r w:rsidRPr="00273CEC">
              <w:rPr>
                <w:bCs/>
              </w:rPr>
              <w:t>CSIRO Climate Science Centre</w:t>
            </w:r>
            <w:r>
              <w:rPr>
                <w:bCs/>
              </w:rPr>
              <w:t>,</w:t>
            </w:r>
            <w:r w:rsidRPr="007B4069">
              <w:rPr>
                <w:bCs/>
              </w:rPr>
              <w:t xml:space="preserve"> </w:t>
            </w:r>
            <w:r w:rsidRPr="007B4069">
              <w:rPr>
                <w:b/>
              </w:rPr>
              <w:t>Dr Kathleen McInnes</w:t>
            </w:r>
          </w:p>
          <w:p w14:paraId="3953713A" w14:textId="77777777" w:rsidR="001577E1" w:rsidRPr="00250E36" w:rsidRDefault="001577E1" w:rsidP="006B5A26">
            <w:pPr>
              <w:tabs>
                <w:tab w:val="left" w:pos="851"/>
                <w:tab w:val="left" w:pos="5670"/>
                <w:tab w:val="left" w:pos="7088"/>
              </w:tabs>
              <w:rPr>
                <w:rFonts w:ascii="Calibri" w:hAnsi="Calibri" w:cs="Calibri"/>
              </w:rPr>
            </w:pPr>
          </w:p>
          <w:p w14:paraId="512B991C" w14:textId="403C9231" w:rsidR="001577E1" w:rsidRDefault="001577E1" w:rsidP="0015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40"/>
              <w:jc w:val="center"/>
              <w:rPr>
                <w:rFonts w:ascii="Calibri" w:hAnsi="Calibri" w:cs="Calibri"/>
                <w:b/>
              </w:rPr>
            </w:pPr>
            <w:r w:rsidRPr="00250E36">
              <w:rPr>
                <w:rFonts w:ascii="Calibri" w:hAnsi="Calibri" w:cs="Calibri"/>
                <w:b/>
                <w:bCs/>
                <w:u w:val="single"/>
              </w:rPr>
              <w:t>Questions &amp; Answers</w:t>
            </w:r>
            <w:r w:rsidRPr="00250E36">
              <w:rPr>
                <w:rFonts w:ascii="Calibri" w:hAnsi="Calibri" w:cs="Calibri"/>
                <w:b/>
                <w:bCs/>
              </w:rPr>
              <w:t xml:space="preserve"> (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250E36">
              <w:rPr>
                <w:rFonts w:ascii="Calibri" w:hAnsi="Calibri" w:cs="Calibri"/>
                <w:b/>
                <w:bCs/>
              </w:rPr>
              <w:t>0mins)</w:t>
            </w:r>
          </w:p>
        </w:tc>
      </w:tr>
      <w:tr w:rsidR="001577E1" w14:paraId="080CAC13" w14:textId="77777777" w:rsidTr="001577E1">
        <w:tc>
          <w:tcPr>
            <w:tcW w:w="5000" w:type="pct"/>
            <w:gridSpan w:val="2"/>
          </w:tcPr>
          <w:p w14:paraId="34967E75" w14:textId="77777777" w:rsidR="001577E1" w:rsidRPr="00250E36" w:rsidRDefault="001577E1" w:rsidP="001577E1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250E36">
              <w:rPr>
                <w:rFonts w:ascii="Calibri" w:hAnsi="Calibri" w:cs="Calibri"/>
                <w:b/>
                <w:bCs/>
                <w:u w:val="single"/>
              </w:rPr>
              <w:t>Panel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2</w:t>
            </w:r>
            <w:r w:rsidRPr="00250E36">
              <w:rPr>
                <w:rFonts w:ascii="Calibri" w:hAnsi="Calibri" w:cs="Calibri"/>
                <w:b/>
                <w:bCs/>
                <w:u w:val="single"/>
              </w:rPr>
              <w:t xml:space="preserve"> (40mins):</w:t>
            </w:r>
          </w:p>
          <w:p w14:paraId="539B4E03" w14:textId="77777777" w:rsidR="001577E1" w:rsidRDefault="001577E1" w:rsidP="006B5A26">
            <w:pPr>
              <w:jc w:val="both"/>
              <w:rPr>
                <w:rFonts w:ascii="Calibri" w:hAnsi="Calibri" w:cs="Calibri"/>
              </w:rPr>
            </w:pPr>
          </w:p>
        </w:tc>
      </w:tr>
      <w:tr w:rsidR="001577E1" w14:paraId="22B788D4" w14:textId="77777777" w:rsidTr="001577E1">
        <w:tc>
          <w:tcPr>
            <w:tcW w:w="5000" w:type="pct"/>
            <w:gridSpan w:val="2"/>
          </w:tcPr>
          <w:p w14:paraId="19BC1E25" w14:textId="77777777" w:rsidR="001577E1" w:rsidRPr="00273CEC" w:rsidRDefault="001577E1" w:rsidP="001577E1">
            <w:pPr>
              <w:jc w:val="both"/>
              <w:rPr>
                <w:b/>
                <w:color w:val="000000" w:themeColor="text1"/>
              </w:rPr>
            </w:pPr>
            <w:r w:rsidRPr="00273CEC">
              <w:rPr>
                <w:b/>
                <w:color w:val="000000" w:themeColor="text1"/>
              </w:rPr>
              <w:t>Panelists:</w:t>
            </w:r>
          </w:p>
          <w:p w14:paraId="4B7EE39B" w14:textId="77777777" w:rsidR="009F44B3" w:rsidRPr="00273CEC" w:rsidRDefault="009F44B3" w:rsidP="009F44B3">
            <w:pPr>
              <w:pStyle w:val="ListParagraph"/>
              <w:numPr>
                <w:ilvl w:val="0"/>
                <w:numId w:val="28"/>
              </w:numPr>
              <w:spacing w:before="240" w:after="240"/>
              <w:jc w:val="both"/>
              <w:rPr>
                <w:b/>
              </w:rPr>
            </w:pPr>
            <w:r w:rsidRPr="00273CEC">
              <w:rPr>
                <w:bCs/>
              </w:rPr>
              <w:t xml:space="preserve">Climate Change Knowledge Broker, </w:t>
            </w:r>
            <w:r>
              <w:rPr>
                <w:bCs/>
              </w:rPr>
              <w:t xml:space="preserve">CSIRO </w:t>
            </w:r>
            <w:r w:rsidRPr="00273CEC">
              <w:rPr>
                <w:bCs/>
              </w:rPr>
              <w:t xml:space="preserve">Climate Science </w:t>
            </w:r>
            <w:r>
              <w:rPr>
                <w:bCs/>
              </w:rPr>
              <w:t>Centre</w:t>
            </w:r>
            <w:r w:rsidRPr="00273CEC">
              <w:rPr>
                <w:bCs/>
              </w:rPr>
              <w:t xml:space="preserve">, </w:t>
            </w:r>
            <w:r w:rsidRPr="00273CEC">
              <w:rPr>
                <w:b/>
              </w:rPr>
              <w:t>Dr. Leanne Webb</w:t>
            </w:r>
          </w:p>
          <w:p w14:paraId="5DEE8288" w14:textId="1B550F7A" w:rsidR="009F44B3" w:rsidRPr="00273CEC" w:rsidRDefault="009F44B3" w:rsidP="009F44B3">
            <w:pPr>
              <w:pStyle w:val="ListParagraph"/>
              <w:numPr>
                <w:ilvl w:val="0"/>
                <w:numId w:val="28"/>
              </w:numPr>
              <w:spacing w:before="240" w:after="240"/>
              <w:jc w:val="both"/>
              <w:rPr>
                <w:b/>
              </w:rPr>
            </w:pPr>
            <w:r>
              <w:rPr>
                <w:bCs/>
              </w:rPr>
              <w:t>Acting Director Fiji Meteorological Services</w:t>
            </w:r>
            <w:r w:rsidRPr="00273CEC">
              <w:rPr>
                <w:bCs/>
              </w:rPr>
              <w:t>,</w:t>
            </w:r>
            <w:r w:rsidRPr="00273CEC">
              <w:rPr>
                <w:b/>
              </w:rPr>
              <w:t xml:space="preserve"> </w:t>
            </w:r>
            <w:r w:rsidR="007F15A3">
              <w:rPr>
                <w:b/>
              </w:rPr>
              <w:t xml:space="preserve">Mr. </w:t>
            </w:r>
            <w:r>
              <w:rPr>
                <w:b/>
              </w:rPr>
              <w:t>Terry Atalifo</w:t>
            </w:r>
          </w:p>
          <w:p w14:paraId="2212715A" w14:textId="77777777" w:rsidR="009F44B3" w:rsidRPr="00273CEC" w:rsidRDefault="009F44B3" w:rsidP="009F44B3">
            <w:pPr>
              <w:pStyle w:val="ListParagraph"/>
              <w:numPr>
                <w:ilvl w:val="0"/>
                <w:numId w:val="28"/>
              </w:numPr>
              <w:spacing w:before="240" w:after="240"/>
              <w:jc w:val="both"/>
              <w:rPr>
                <w:b/>
              </w:rPr>
            </w:pPr>
            <w:r w:rsidRPr="00273CEC">
              <w:rPr>
                <w:bCs/>
              </w:rPr>
              <w:t xml:space="preserve">COSPPac Traditional Knowledge Officer, </w:t>
            </w:r>
            <w:r w:rsidRPr="00273CEC">
              <w:rPr>
                <w:b/>
              </w:rPr>
              <w:t>Ms. Siosinamele Lui</w:t>
            </w:r>
          </w:p>
          <w:p w14:paraId="38934A49" w14:textId="77777777" w:rsidR="009F44B3" w:rsidRPr="00273CEC" w:rsidRDefault="009F44B3" w:rsidP="009F44B3">
            <w:pPr>
              <w:pStyle w:val="ListParagraph"/>
              <w:numPr>
                <w:ilvl w:val="0"/>
                <w:numId w:val="28"/>
              </w:numPr>
              <w:spacing w:before="240" w:after="240"/>
              <w:jc w:val="both"/>
              <w:rPr>
                <w:b/>
              </w:rPr>
            </w:pPr>
            <w:r w:rsidRPr="00273CEC">
              <w:rPr>
                <w:bCs/>
              </w:rPr>
              <w:t xml:space="preserve">Chairman of National Determined Contribution Hub, </w:t>
            </w:r>
            <w:r w:rsidRPr="00273CEC">
              <w:rPr>
                <w:b/>
              </w:rPr>
              <w:t>Mr. Tutii Chilton</w:t>
            </w:r>
          </w:p>
          <w:p w14:paraId="05959C07" w14:textId="77777777" w:rsidR="009F44B3" w:rsidRPr="00273CEC" w:rsidRDefault="009F44B3" w:rsidP="009F44B3">
            <w:pPr>
              <w:pStyle w:val="ListParagraph"/>
              <w:numPr>
                <w:ilvl w:val="0"/>
                <w:numId w:val="28"/>
              </w:numPr>
              <w:spacing w:before="240" w:after="240"/>
              <w:jc w:val="both"/>
              <w:rPr>
                <w:b/>
              </w:rPr>
            </w:pPr>
            <w:r>
              <w:rPr>
                <w:bCs/>
              </w:rPr>
              <w:t>Senior Lecturer Disaster Risk Management at University of the South Pacific</w:t>
            </w:r>
            <w:r w:rsidRPr="00273CEC">
              <w:rPr>
                <w:b/>
              </w:rPr>
              <w:t>,</w:t>
            </w:r>
            <w:r>
              <w:rPr>
                <w:b/>
              </w:rPr>
              <w:t xml:space="preserve"> Dr.</w:t>
            </w:r>
            <w:r w:rsidRPr="00273CEC">
              <w:rPr>
                <w:b/>
              </w:rPr>
              <w:t xml:space="preserve"> Viliamu</w:t>
            </w:r>
            <w:r>
              <w:rPr>
                <w:b/>
              </w:rPr>
              <w:t xml:space="preserve"> Iese</w:t>
            </w:r>
          </w:p>
          <w:p w14:paraId="50853E65" w14:textId="11B25163" w:rsidR="001577E1" w:rsidRDefault="001577E1" w:rsidP="0015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40"/>
              <w:jc w:val="center"/>
              <w:rPr>
                <w:rFonts w:ascii="Calibri" w:hAnsi="Calibri" w:cs="Calibri"/>
                <w:b/>
              </w:rPr>
            </w:pPr>
            <w:r w:rsidRPr="00250E36">
              <w:rPr>
                <w:rFonts w:ascii="Calibri" w:hAnsi="Calibri" w:cs="Calibri"/>
                <w:b/>
                <w:bCs/>
                <w:u w:val="single"/>
              </w:rPr>
              <w:t>Questions &amp; Answers</w:t>
            </w:r>
            <w:r w:rsidRPr="00250E36">
              <w:rPr>
                <w:rFonts w:ascii="Calibri" w:hAnsi="Calibri" w:cs="Calibri"/>
                <w:b/>
                <w:bCs/>
              </w:rPr>
              <w:t xml:space="preserve"> (</w:t>
            </w:r>
            <w:r>
              <w:rPr>
                <w:rFonts w:ascii="Calibri" w:hAnsi="Calibri" w:cs="Calibri"/>
                <w:b/>
                <w:bCs/>
              </w:rPr>
              <w:t>15</w:t>
            </w:r>
            <w:r w:rsidRPr="00250E36">
              <w:rPr>
                <w:rFonts w:ascii="Calibri" w:hAnsi="Calibri" w:cs="Calibri"/>
                <w:b/>
                <w:bCs/>
              </w:rPr>
              <w:t>mins)</w:t>
            </w:r>
          </w:p>
        </w:tc>
      </w:tr>
      <w:tr w:rsidR="00154063" w14:paraId="6CDF595C" w14:textId="77777777" w:rsidTr="006B5A26">
        <w:tc>
          <w:tcPr>
            <w:tcW w:w="1589" w:type="pct"/>
          </w:tcPr>
          <w:p w14:paraId="7608E236" w14:textId="2C00DC44" w:rsidR="00154063" w:rsidRPr="00250E36" w:rsidRDefault="00154063" w:rsidP="006B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40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250E36">
              <w:rPr>
                <w:rFonts w:ascii="Calibri" w:hAnsi="Calibri" w:cs="Calibri"/>
                <w:b/>
                <w:bCs/>
                <w:u w:val="single"/>
              </w:rPr>
              <w:t>Closing</w:t>
            </w:r>
            <w:r w:rsidR="001577E1">
              <w:rPr>
                <w:rFonts w:ascii="Calibri" w:hAnsi="Calibri" w:cs="Calibri"/>
                <w:b/>
                <w:bCs/>
                <w:u w:val="single"/>
              </w:rPr>
              <w:t xml:space="preserve"> (5mins)</w:t>
            </w:r>
          </w:p>
        </w:tc>
        <w:tc>
          <w:tcPr>
            <w:tcW w:w="3411" w:type="pct"/>
          </w:tcPr>
          <w:p w14:paraId="4DDB3078" w14:textId="77777777" w:rsidR="00154063" w:rsidRDefault="00154063" w:rsidP="006B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4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Director of Climate Change Resilience, </w:t>
            </w:r>
            <w:r w:rsidRPr="00B02631">
              <w:rPr>
                <w:rFonts w:ascii="Calibri" w:hAnsi="Calibri" w:cs="Calibri"/>
                <w:b/>
                <w:bCs/>
              </w:rPr>
              <w:t>Ms. Tagaloa Cooper</w:t>
            </w:r>
          </w:p>
        </w:tc>
      </w:tr>
    </w:tbl>
    <w:p w14:paraId="63268C45" w14:textId="276B2554" w:rsidR="006D3927" w:rsidRPr="001577E1" w:rsidRDefault="006D3927" w:rsidP="001577E1">
      <w:pPr>
        <w:jc w:val="both"/>
        <w:rPr>
          <w:rFonts w:ascii="Calibri" w:hAnsi="Calibri" w:cs="Calibri"/>
        </w:rPr>
      </w:pPr>
    </w:p>
    <w:sectPr w:rsidR="006D3927" w:rsidRPr="001577E1" w:rsidSect="001577E1">
      <w:headerReference w:type="default" r:id="rId9"/>
      <w:footerReference w:type="default" r:id="rId10"/>
      <w:pgSz w:w="11900" w:h="16840"/>
      <w:pgMar w:top="2269" w:right="1440" w:bottom="1276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0FA6" w14:textId="77777777" w:rsidR="000C4C8D" w:rsidRDefault="000C4C8D">
      <w:r>
        <w:separator/>
      </w:r>
    </w:p>
  </w:endnote>
  <w:endnote w:type="continuationSeparator" w:id="0">
    <w:p w14:paraId="0E8FEAE2" w14:textId="77777777" w:rsidR="000C4C8D" w:rsidRDefault="000C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6290" w14:textId="55DF472B" w:rsidR="00385F08" w:rsidRDefault="00917C9D">
    <w:pPr>
      <w:pStyle w:val="HeaderFooter"/>
    </w:pP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2336" behindDoc="0" locked="0" layoutInCell="1" allowOverlap="1" wp14:anchorId="71BA2BE3" wp14:editId="3DDD2DCA">
              <wp:simplePos x="0" y="0"/>
              <wp:positionH relativeFrom="margin">
                <wp:align>center</wp:align>
              </wp:positionH>
              <wp:positionV relativeFrom="page">
                <wp:posOffset>10332720</wp:posOffset>
              </wp:positionV>
              <wp:extent cx="7194550" cy="228600"/>
              <wp:effectExtent l="0" t="0" r="635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EBE222" w14:textId="77777777" w:rsidR="00917C9D" w:rsidRDefault="00917C9D" w:rsidP="00917C9D">
                          <w:pPr>
                            <w:pStyle w:val="Body"/>
                            <w:spacing w:line="200" w:lineRule="exact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8000"/>
                              <w:sz w:val="18"/>
                              <w:szCs w:val="18"/>
                              <w:u w:color="008000"/>
                              <w:lang w:val="en-US"/>
                            </w:rPr>
                            <w:t>A resilient Pacific environment sustaining our livelihoods and natural heritage in harmony with our cultures.</w:t>
                          </w:r>
                        </w:p>
                      </w:txbxContent>
                    </wps:txbx>
                    <wps:bodyPr wrap="square" lIns="18000" tIns="18000" rIns="18000" bIns="180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A2B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0;margin-top:813.6pt;width:566.5pt;height:18pt;z-index:251662336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" filled="f" stroked="f" strokeweight="1pt">
              <v:stroke miterlimit="4"/>
              <v:textbox inset=".5mm,.5mm,.5mm,.5mm">
                <w:txbxContent>
                  <w:p w14:paraId="24EBE222" w14:textId="77777777" w:rsidR="00917C9D" w:rsidRDefault="00917C9D" w:rsidP="00917C9D">
                    <w:pPr>
                      <w:pStyle w:val="Body"/>
                      <w:spacing w:line="200" w:lineRule="exact"/>
                      <w:jc w:val="center"/>
                    </w:pPr>
                    <w:r>
                      <w:rPr>
                        <w:rFonts w:ascii="Arial" w:hAnsi="Arial"/>
                        <w:color w:val="008000"/>
                        <w:sz w:val="18"/>
                        <w:szCs w:val="18"/>
                        <w:u w:color="008000"/>
                        <w:lang w:val="en-US"/>
                      </w:rPr>
                      <w:t>A resilient Pacific environment sustaining our livelihoods and natural heritage in harmony with our cultures.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0288" behindDoc="0" locked="0" layoutInCell="1" allowOverlap="1" wp14:anchorId="39B9C938" wp14:editId="5C221BE1">
              <wp:simplePos x="0" y="0"/>
              <wp:positionH relativeFrom="margin">
                <wp:align>center</wp:align>
              </wp:positionH>
              <wp:positionV relativeFrom="page">
                <wp:posOffset>9980295</wp:posOffset>
              </wp:positionV>
              <wp:extent cx="7054850" cy="342900"/>
              <wp:effectExtent l="0" t="0" r="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0" cy="342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8850822" w14:textId="77777777" w:rsidR="00917C9D" w:rsidRDefault="00917C9D" w:rsidP="00917C9D">
                          <w:pPr>
                            <w:pStyle w:val="Body"/>
                            <w:spacing w:line="312" w:lineRule="auto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0090"/>
                              <w:sz w:val="18"/>
                              <w:szCs w:val="18"/>
                              <w:u w:color="000090"/>
                              <w:lang w:val="de-DE"/>
                            </w:rPr>
                            <w:t xml:space="preserve">PO Box 240, Apia, Samoa    T +685 21929    F +685 20231    </w:t>
                          </w:r>
                          <w:hyperlink r:id="rId1" w:history="1">
                            <w:r>
                              <w:rPr>
                                <w:rStyle w:val="Hyperlink0"/>
                              </w:rPr>
                              <w:t>sprep@sprep.org</w:t>
                            </w:r>
                          </w:hyperlink>
                          <w:r>
                            <w:rPr>
                              <w:rStyle w:val="None"/>
                              <w:color w:val="000090"/>
                              <w:u w:color="000090"/>
                            </w:rPr>
                            <w:t xml:space="preserve">   </w:t>
                          </w:r>
                          <w:hyperlink r:id="rId2" w:history="1">
                            <w:r>
                              <w:rPr>
                                <w:rStyle w:val="Hyperlink0"/>
                              </w:rPr>
                              <w:t>www.sprep.org</w:t>
                            </w:r>
                          </w:hyperlink>
                        </w:p>
                      </w:txbxContent>
                    </wps:txbx>
                    <wps:bodyPr wrap="square" lIns="91439" tIns="91439" rIns="91439" bIns="9143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9C938" id="_x0000_s1027" type="#_x0000_t202" style="position:absolute;margin-left:0;margin-top:785.85pt;width:555.5pt;height:27pt;z-index:251660288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" filled="f" stroked="f" strokeweight="1pt">
              <v:stroke miterlimit="4"/>
              <v:textbox inset="2.53997mm,2.53997mm,2.53997mm,2.53997mm">
                <w:txbxContent>
                  <w:p w14:paraId="28850822" w14:textId="77777777" w:rsidR="00917C9D" w:rsidRDefault="00917C9D" w:rsidP="00917C9D">
                    <w:pPr>
                      <w:pStyle w:val="Body"/>
                      <w:spacing w:line="312" w:lineRule="auto"/>
                      <w:jc w:val="center"/>
                    </w:pPr>
                    <w:r>
                      <w:rPr>
                        <w:rFonts w:ascii="Arial" w:hAnsi="Arial"/>
                        <w:color w:val="000090"/>
                        <w:sz w:val="18"/>
                        <w:szCs w:val="18"/>
                        <w:u w:color="000090"/>
                        <w:lang w:val="de-DE"/>
                      </w:rPr>
                      <w:t xml:space="preserve">PO Box 240, Apia, Samoa    T +685 21929    F +685 20231    </w:t>
                    </w:r>
                    <w:hyperlink r:id="rId3" w:history="1">
                      <w:r>
                        <w:rPr>
                          <w:rStyle w:val="Hyperlink0"/>
                        </w:rPr>
                        <w:t>sprep@sprep.org</w:t>
                      </w:r>
                    </w:hyperlink>
                    <w:r>
                      <w:rPr>
                        <w:rStyle w:val="None"/>
                        <w:color w:val="000090"/>
                        <w:u w:color="000090"/>
                      </w:rPr>
                      <w:t xml:space="preserve">   </w:t>
                    </w:r>
                    <w:hyperlink r:id="rId4" w:history="1">
                      <w:r>
                        <w:rPr>
                          <w:rStyle w:val="Hyperlink0"/>
                        </w:rPr>
                        <w:t>www.sprep.org</w:t>
                      </w:r>
                    </w:hyperlink>
                  </w:p>
                </w:txbxContent>
              </v:textbox>
              <w10:wrap type="through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5231" w14:textId="77777777" w:rsidR="000C4C8D" w:rsidRDefault="000C4C8D">
      <w:r>
        <w:separator/>
      </w:r>
    </w:p>
  </w:footnote>
  <w:footnote w:type="continuationSeparator" w:id="0">
    <w:p w14:paraId="0A0B89BD" w14:textId="77777777" w:rsidR="000C4C8D" w:rsidRDefault="000C4C8D">
      <w:r>
        <w:continuationSeparator/>
      </w:r>
    </w:p>
  </w:footnote>
  <w:footnote w:id="1">
    <w:p w14:paraId="30A43A44" w14:textId="77777777" w:rsidR="0092713B" w:rsidRDefault="0092713B" w:rsidP="0092713B">
      <w:pPr>
        <w:pStyle w:val="FootnoteText"/>
      </w:pPr>
      <w:r>
        <w:rPr>
          <w:rStyle w:val="FootnoteReference"/>
        </w:rPr>
        <w:footnoteRef/>
      </w:r>
      <w:r>
        <w:t xml:space="preserve"> Source: </w:t>
      </w:r>
      <w:hyperlink r:id="rId1" w:history="1">
        <w:r w:rsidRPr="00895BC6">
          <w:rPr>
            <w:rStyle w:val="Hyperlink"/>
          </w:rPr>
          <w:t>https://library.wmo.int/doc_num.php?explnum_id=10618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DBF" w14:textId="77777777" w:rsidR="00385F08" w:rsidRDefault="00E42A2C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6BC1A71" wp14:editId="594F59E9">
          <wp:simplePos x="0" y="0"/>
          <wp:positionH relativeFrom="page">
            <wp:posOffset>-19943</wp:posOffset>
          </wp:positionH>
          <wp:positionV relativeFrom="page">
            <wp:posOffset>0</wp:posOffset>
          </wp:positionV>
          <wp:extent cx="7554267" cy="1483359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copy.png"/>
                  <pic:cNvPicPr>
                    <a:picLocks noChangeAspect="1"/>
                  </pic:cNvPicPr>
                </pic:nvPicPr>
                <pic:blipFill>
                  <a:blip r:embed="rId1"/>
                  <a:srcRect l="262" r="262"/>
                  <a:stretch>
                    <a:fillRect/>
                  </a:stretch>
                </pic:blipFill>
                <pic:spPr>
                  <a:xfrm>
                    <a:off x="0" y="0"/>
                    <a:ext cx="7554267" cy="14833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A55"/>
    <w:multiLevelType w:val="multilevel"/>
    <w:tmpl w:val="A616281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8A00E2E"/>
    <w:multiLevelType w:val="multilevel"/>
    <w:tmpl w:val="513AB49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22706F0"/>
    <w:multiLevelType w:val="hybridMultilevel"/>
    <w:tmpl w:val="940C3B2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6CC"/>
    <w:multiLevelType w:val="hybridMultilevel"/>
    <w:tmpl w:val="CA082FE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190CD5"/>
    <w:multiLevelType w:val="hybridMultilevel"/>
    <w:tmpl w:val="EE1C6A4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9F61FA"/>
    <w:multiLevelType w:val="hybridMultilevel"/>
    <w:tmpl w:val="DB782ED2"/>
    <w:lvl w:ilvl="0" w:tplc="7DCA0DB0">
      <w:start w:val="1"/>
      <w:numFmt w:val="lowerRoman"/>
      <w:lvlText w:val="%1."/>
      <w:lvlJc w:val="right"/>
      <w:pPr>
        <w:ind w:left="720" w:hanging="360"/>
      </w:pPr>
      <w:rPr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72F40"/>
    <w:multiLevelType w:val="hybridMultilevel"/>
    <w:tmpl w:val="C9229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0336A"/>
    <w:multiLevelType w:val="hybridMultilevel"/>
    <w:tmpl w:val="659A471E"/>
    <w:lvl w:ilvl="0" w:tplc="E08877FE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61477"/>
    <w:multiLevelType w:val="hybridMultilevel"/>
    <w:tmpl w:val="7A966CD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3531964"/>
    <w:multiLevelType w:val="hybridMultilevel"/>
    <w:tmpl w:val="DB782ED2"/>
    <w:lvl w:ilvl="0" w:tplc="7DCA0DB0">
      <w:start w:val="1"/>
      <w:numFmt w:val="lowerRoman"/>
      <w:lvlText w:val="%1."/>
      <w:lvlJc w:val="right"/>
      <w:pPr>
        <w:ind w:left="720" w:hanging="360"/>
      </w:pPr>
      <w:rPr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93CEB"/>
    <w:multiLevelType w:val="hybridMultilevel"/>
    <w:tmpl w:val="68309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C0A47"/>
    <w:multiLevelType w:val="hybridMultilevel"/>
    <w:tmpl w:val="CBD8DA48"/>
    <w:lvl w:ilvl="0" w:tplc="0C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2" w15:restartNumberingAfterBreak="0">
    <w:nsid w:val="48121A28"/>
    <w:multiLevelType w:val="multilevel"/>
    <w:tmpl w:val="4166389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10A30BA"/>
    <w:multiLevelType w:val="hybridMultilevel"/>
    <w:tmpl w:val="61AC882A"/>
    <w:lvl w:ilvl="0" w:tplc="CF823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439C7"/>
    <w:multiLevelType w:val="hybridMultilevel"/>
    <w:tmpl w:val="A5D6A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4275F"/>
    <w:multiLevelType w:val="hybridMultilevel"/>
    <w:tmpl w:val="25DCC1E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C836E6"/>
    <w:multiLevelType w:val="hybridMultilevel"/>
    <w:tmpl w:val="9D569A3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126774"/>
    <w:multiLevelType w:val="hybridMultilevel"/>
    <w:tmpl w:val="41025A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78E3546"/>
    <w:multiLevelType w:val="hybridMultilevel"/>
    <w:tmpl w:val="659A471E"/>
    <w:lvl w:ilvl="0" w:tplc="E08877FE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20FB2"/>
    <w:multiLevelType w:val="hybridMultilevel"/>
    <w:tmpl w:val="2C5E9304"/>
    <w:lvl w:ilvl="0" w:tplc="D9901A3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C68CA"/>
    <w:multiLevelType w:val="hybridMultilevel"/>
    <w:tmpl w:val="4E96228A"/>
    <w:lvl w:ilvl="0" w:tplc="F9C6E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D0AB7"/>
    <w:multiLevelType w:val="hybridMultilevel"/>
    <w:tmpl w:val="A5E27A1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524FA"/>
    <w:multiLevelType w:val="hybridMultilevel"/>
    <w:tmpl w:val="6DF2400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01E795D"/>
    <w:multiLevelType w:val="hybridMultilevel"/>
    <w:tmpl w:val="67D6ED7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0EE206A"/>
    <w:multiLevelType w:val="hybridMultilevel"/>
    <w:tmpl w:val="8F647AA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7B40633"/>
    <w:multiLevelType w:val="hybridMultilevel"/>
    <w:tmpl w:val="DB782ED2"/>
    <w:lvl w:ilvl="0" w:tplc="7DCA0DB0">
      <w:start w:val="1"/>
      <w:numFmt w:val="lowerRoman"/>
      <w:lvlText w:val="%1."/>
      <w:lvlJc w:val="right"/>
      <w:pPr>
        <w:ind w:left="720" w:hanging="360"/>
      </w:pPr>
      <w:rPr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16881"/>
    <w:multiLevelType w:val="hybridMultilevel"/>
    <w:tmpl w:val="659A471E"/>
    <w:lvl w:ilvl="0" w:tplc="E08877FE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B6E8B"/>
    <w:multiLevelType w:val="hybridMultilevel"/>
    <w:tmpl w:val="450E8E3C"/>
    <w:lvl w:ilvl="0" w:tplc="0C09001B">
      <w:start w:val="1"/>
      <w:numFmt w:val="lowerRoman"/>
      <w:lvlText w:val="%1."/>
      <w:lvlJc w:val="right"/>
      <w:pPr>
        <w:ind w:left="2340" w:hanging="360"/>
      </w:p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27"/>
  </w:num>
  <w:num w:numId="7">
    <w:abstractNumId w:val="20"/>
  </w:num>
  <w:num w:numId="8">
    <w:abstractNumId w:val="15"/>
  </w:num>
  <w:num w:numId="9">
    <w:abstractNumId w:val="16"/>
  </w:num>
  <w:num w:numId="10">
    <w:abstractNumId w:val="8"/>
  </w:num>
  <w:num w:numId="11">
    <w:abstractNumId w:val="22"/>
  </w:num>
  <w:num w:numId="12">
    <w:abstractNumId w:val="3"/>
  </w:num>
  <w:num w:numId="13">
    <w:abstractNumId w:val="11"/>
  </w:num>
  <w:num w:numId="14">
    <w:abstractNumId w:val="23"/>
  </w:num>
  <w:num w:numId="15">
    <w:abstractNumId w:val="24"/>
  </w:num>
  <w:num w:numId="16">
    <w:abstractNumId w:val="4"/>
  </w:num>
  <w:num w:numId="17">
    <w:abstractNumId w:val="19"/>
  </w:num>
  <w:num w:numId="18">
    <w:abstractNumId w:val="10"/>
  </w:num>
  <w:num w:numId="19">
    <w:abstractNumId w:val="21"/>
  </w:num>
  <w:num w:numId="20">
    <w:abstractNumId w:val="25"/>
  </w:num>
  <w:num w:numId="21">
    <w:abstractNumId w:val="26"/>
  </w:num>
  <w:num w:numId="22">
    <w:abstractNumId w:val="17"/>
  </w:num>
  <w:num w:numId="23">
    <w:abstractNumId w:val="6"/>
  </w:num>
  <w:num w:numId="24">
    <w:abstractNumId w:val="14"/>
  </w:num>
  <w:num w:numId="25">
    <w:abstractNumId w:val="9"/>
  </w:num>
  <w:num w:numId="26">
    <w:abstractNumId w:val="7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8"/>
    <w:rsid w:val="00001B75"/>
    <w:rsid w:val="000172A6"/>
    <w:rsid w:val="00027C7B"/>
    <w:rsid w:val="00030761"/>
    <w:rsid w:val="00043F03"/>
    <w:rsid w:val="00043FE2"/>
    <w:rsid w:val="000446DD"/>
    <w:rsid w:val="00044FFC"/>
    <w:rsid w:val="000468D7"/>
    <w:rsid w:val="00046B3A"/>
    <w:rsid w:val="00054EBE"/>
    <w:rsid w:val="00055DDB"/>
    <w:rsid w:val="000648AE"/>
    <w:rsid w:val="00065706"/>
    <w:rsid w:val="00075F6A"/>
    <w:rsid w:val="00076B48"/>
    <w:rsid w:val="00081F5D"/>
    <w:rsid w:val="00092C19"/>
    <w:rsid w:val="0009342C"/>
    <w:rsid w:val="000A1FB6"/>
    <w:rsid w:val="000B15A9"/>
    <w:rsid w:val="000C4C8D"/>
    <w:rsid w:val="000D2F4D"/>
    <w:rsid w:val="000E11E0"/>
    <w:rsid w:val="000F38CD"/>
    <w:rsid w:val="001014DB"/>
    <w:rsid w:val="001025AD"/>
    <w:rsid w:val="00104490"/>
    <w:rsid w:val="00111D0E"/>
    <w:rsid w:val="00116871"/>
    <w:rsid w:val="00120419"/>
    <w:rsid w:val="001211C0"/>
    <w:rsid w:val="001253BD"/>
    <w:rsid w:val="00134D23"/>
    <w:rsid w:val="001376BC"/>
    <w:rsid w:val="00143714"/>
    <w:rsid w:val="00151D7D"/>
    <w:rsid w:val="00154063"/>
    <w:rsid w:val="00154B90"/>
    <w:rsid w:val="001577E1"/>
    <w:rsid w:val="00161BD0"/>
    <w:rsid w:val="0016493E"/>
    <w:rsid w:val="00170277"/>
    <w:rsid w:val="00171659"/>
    <w:rsid w:val="00187C05"/>
    <w:rsid w:val="001A1FC7"/>
    <w:rsid w:val="001A2CDB"/>
    <w:rsid w:val="001B6F1C"/>
    <w:rsid w:val="001B76F3"/>
    <w:rsid w:val="001D1E24"/>
    <w:rsid w:val="001D4CE0"/>
    <w:rsid w:val="001D623C"/>
    <w:rsid w:val="001E027A"/>
    <w:rsid w:val="001E04B0"/>
    <w:rsid w:val="001F7704"/>
    <w:rsid w:val="0020790B"/>
    <w:rsid w:val="002229A8"/>
    <w:rsid w:val="00227E15"/>
    <w:rsid w:val="00243D2B"/>
    <w:rsid w:val="002452E2"/>
    <w:rsid w:val="00256E25"/>
    <w:rsid w:val="00261948"/>
    <w:rsid w:val="00273CEC"/>
    <w:rsid w:val="00293B0A"/>
    <w:rsid w:val="00297311"/>
    <w:rsid w:val="002A54C0"/>
    <w:rsid w:val="002B6B87"/>
    <w:rsid w:val="002D099A"/>
    <w:rsid w:val="002D0D91"/>
    <w:rsid w:val="002D18BE"/>
    <w:rsid w:val="002D43B7"/>
    <w:rsid w:val="002D6870"/>
    <w:rsid w:val="002D79E2"/>
    <w:rsid w:val="002E16D5"/>
    <w:rsid w:val="002E7777"/>
    <w:rsid w:val="002F1A1F"/>
    <w:rsid w:val="002F4A04"/>
    <w:rsid w:val="00306268"/>
    <w:rsid w:val="003079CE"/>
    <w:rsid w:val="00317A51"/>
    <w:rsid w:val="003213A7"/>
    <w:rsid w:val="00330A17"/>
    <w:rsid w:val="003333CD"/>
    <w:rsid w:val="00336251"/>
    <w:rsid w:val="00336C04"/>
    <w:rsid w:val="00351B8A"/>
    <w:rsid w:val="003532F2"/>
    <w:rsid w:val="0035337D"/>
    <w:rsid w:val="00355D5A"/>
    <w:rsid w:val="003648FD"/>
    <w:rsid w:val="003700F5"/>
    <w:rsid w:val="00370171"/>
    <w:rsid w:val="00385F08"/>
    <w:rsid w:val="00393E3D"/>
    <w:rsid w:val="003A26F2"/>
    <w:rsid w:val="003B0E50"/>
    <w:rsid w:val="003C1DD6"/>
    <w:rsid w:val="003C22C8"/>
    <w:rsid w:val="003C6573"/>
    <w:rsid w:val="003C6BF0"/>
    <w:rsid w:val="003D59FB"/>
    <w:rsid w:val="003D6800"/>
    <w:rsid w:val="00405DA8"/>
    <w:rsid w:val="00423273"/>
    <w:rsid w:val="00427570"/>
    <w:rsid w:val="0043652A"/>
    <w:rsid w:val="0044250F"/>
    <w:rsid w:val="00451737"/>
    <w:rsid w:val="004542D6"/>
    <w:rsid w:val="00456A34"/>
    <w:rsid w:val="004632EB"/>
    <w:rsid w:val="00471910"/>
    <w:rsid w:val="00471CD8"/>
    <w:rsid w:val="00487CC9"/>
    <w:rsid w:val="00492003"/>
    <w:rsid w:val="004B6196"/>
    <w:rsid w:val="004B696C"/>
    <w:rsid w:val="004C13DA"/>
    <w:rsid w:val="004D0464"/>
    <w:rsid w:val="004D4D1B"/>
    <w:rsid w:val="004D6357"/>
    <w:rsid w:val="004E1EB1"/>
    <w:rsid w:val="004E2865"/>
    <w:rsid w:val="0050149B"/>
    <w:rsid w:val="005054D9"/>
    <w:rsid w:val="005123A5"/>
    <w:rsid w:val="00516402"/>
    <w:rsid w:val="00517680"/>
    <w:rsid w:val="00540C78"/>
    <w:rsid w:val="00541C37"/>
    <w:rsid w:val="005468A1"/>
    <w:rsid w:val="00546FF0"/>
    <w:rsid w:val="0055697B"/>
    <w:rsid w:val="0056398F"/>
    <w:rsid w:val="0057679A"/>
    <w:rsid w:val="00577F89"/>
    <w:rsid w:val="00584FAF"/>
    <w:rsid w:val="005912A6"/>
    <w:rsid w:val="005B1927"/>
    <w:rsid w:val="005B7F39"/>
    <w:rsid w:val="005C2656"/>
    <w:rsid w:val="005D3225"/>
    <w:rsid w:val="005E0B7B"/>
    <w:rsid w:val="005E5A57"/>
    <w:rsid w:val="005F5184"/>
    <w:rsid w:val="0061122E"/>
    <w:rsid w:val="00620B71"/>
    <w:rsid w:val="00620F81"/>
    <w:rsid w:val="006239CA"/>
    <w:rsid w:val="00630578"/>
    <w:rsid w:val="006436EE"/>
    <w:rsid w:val="0064666F"/>
    <w:rsid w:val="00654953"/>
    <w:rsid w:val="0066306D"/>
    <w:rsid w:val="00665326"/>
    <w:rsid w:val="0068107B"/>
    <w:rsid w:val="00687854"/>
    <w:rsid w:val="006924E7"/>
    <w:rsid w:val="006948E0"/>
    <w:rsid w:val="006A410B"/>
    <w:rsid w:val="006A4304"/>
    <w:rsid w:val="006C7ED2"/>
    <w:rsid w:val="006D0352"/>
    <w:rsid w:val="006D193B"/>
    <w:rsid w:val="006D3927"/>
    <w:rsid w:val="006E0552"/>
    <w:rsid w:val="006E1A43"/>
    <w:rsid w:val="006F0551"/>
    <w:rsid w:val="00700D13"/>
    <w:rsid w:val="00713931"/>
    <w:rsid w:val="00720021"/>
    <w:rsid w:val="007214C1"/>
    <w:rsid w:val="00724BAE"/>
    <w:rsid w:val="00756899"/>
    <w:rsid w:val="00761779"/>
    <w:rsid w:val="00763B5E"/>
    <w:rsid w:val="007776B1"/>
    <w:rsid w:val="00794F96"/>
    <w:rsid w:val="007A1B14"/>
    <w:rsid w:val="007A6173"/>
    <w:rsid w:val="007B0528"/>
    <w:rsid w:val="007B3AC8"/>
    <w:rsid w:val="007B4069"/>
    <w:rsid w:val="007B69F5"/>
    <w:rsid w:val="007E0424"/>
    <w:rsid w:val="007E0679"/>
    <w:rsid w:val="007E33B3"/>
    <w:rsid w:val="007F15A3"/>
    <w:rsid w:val="007F61CB"/>
    <w:rsid w:val="008013CB"/>
    <w:rsid w:val="00810A99"/>
    <w:rsid w:val="00820508"/>
    <w:rsid w:val="00820754"/>
    <w:rsid w:val="008224FD"/>
    <w:rsid w:val="008233F9"/>
    <w:rsid w:val="00835466"/>
    <w:rsid w:val="00840E24"/>
    <w:rsid w:val="00846228"/>
    <w:rsid w:val="00851AA1"/>
    <w:rsid w:val="00852146"/>
    <w:rsid w:val="00855C93"/>
    <w:rsid w:val="008618BF"/>
    <w:rsid w:val="00862093"/>
    <w:rsid w:val="00867D42"/>
    <w:rsid w:val="0087244A"/>
    <w:rsid w:val="00872746"/>
    <w:rsid w:val="0088597D"/>
    <w:rsid w:val="00892960"/>
    <w:rsid w:val="0089465E"/>
    <w:rsid w:val="008B2800"/>
    <w:rsid w:val="008C7E22"/>
    <w:rsid w:val="008D75FF"/>
    <w:rsid w:val="008D7B8E"/>
    <w:rsid w:val="008E0A2E"/>
    <w:rsid w:val="008E6D76"/>
    <w:rsid w:val="008E78FF"/>
    <w:rsid w:val="009003FA"/>
    <w:rsid w:val="00901C07"/>
    <w:rsid w:val="00902F81"/>
    <w:rsid w:val="009069F9"/>
    <w:rsid w:val="00910213"/>
    <w:rsid w:val="0091284B"/>
    <w:rsid w:val="00917C9D"/>
    <w:rsid w:val="00920874"/>
    <w:rsid w:val="009213B2"/>
    <w:rsid w:val="0092713B"/>
    <w:rsid w:val="00930D06"/>
    <w:rsid w:val="00934385"/>
    <w:rsid w:val="00937EE3"/>
    <w:rsid w:val="00946B0D"/>
    <w:rsid w:val="00953901"/>
    <w:rsid w:val="00956FB6"/>
    <w:rsid w:val="00966190"/>
    <w:rsid w:val="00970829"/>
    <w:rsid w:val="009709F1"/>
    <w:rsid w:val="0099236A"/>
    <w:rsid w:val="00993154"/>
    <w:rsid w:val="00997B89"/>
    <w:rsid w:val="009B2FF7"/>
    <w:rsid w:val="009B445B"/>
    <w:rsid w:val="009D0AC7"/>
    <w:rsid w:val="009D2DB5"/>
    <w:rsid w:val="009D50FC"/>
    <w:rsid w:val="009E26A8"/>
    <w:rsid w:val="009E3798"/>
    <w:rsid w:val="009E3864"/>
    <w:rsid w:val="009F2428"/>
    <w:rsid w:val="009F44B3"/>
    <w:rsid w:val="009F56A9"/>
    <w:rsid w:val="009F7036"/>
    <w:rsid w:val="00A1441B"/>
    <w:rsid w:val="00A358B4"/>
    <w:rsid w:val="00A3630C"/>
    <w:rsid w:val="00A41363"/>
    <w:rsid w:val="00A4200B"/>
    <w:rsid w:val="00A456D9"/>
    <w:rsid w:val="00A6561A"/>
    <w:rsid w:val="00A6789D"/>
    <w:rsid w:val="00A70CC5"/>
    <w:rsid w:val="00A7217F"/>
    <w:rsid w:val="00A83C6B"/>
    <w:rsid w:val="00A964AA"/>
    <w:rsid w:val="00AB2993"/>
    <w:rsid w:val="00AB2CD5"/>
    <w:rsid w:val="00AE22CD"/>
    <w:rsid w:val="00B02631"/>
    <w:rsid w:val="00B03110"/>
    <w:rsid w:val="00B21E6F"/>
    <w:rsid w:val="00B238FD"/>
    <w:rsid w:val="00B32FB6"/>
    <w:rsid w:val="00B630AF"/>
    <w:rsid w:val="00B63EF1"/>
    <w:rsid w:val="00B6455E"/>
    <w:rsid w:val="00B70489"/>
    <w:rsid w:val="00B750C3"/>
    <w:rsid w:val="00B76114"/>
    <w:rsid w:val="00B92183"/>
    <w:rsid w:val="00B967E1"/>
    <w:rsid w:val="00B97216"/>
    <w:rsid w:val="00BA0504"/>
    <w:rsid w:val="00BA185E"/>
    <w:rsid w:val="00BB4BF1"/>
    <w:rsid w:val="00BC2C8D"/>
    <w:rsid w:val="00BD50B6"/>
    <w:rsid w:val="00BD6FBB"/>
    <w:rsid w:val="00BE3BB5"/>
    <w:rsid w:val="00BF7A09"/>
    <w:rsid w:val="00C003D3"/>
    <w:rsid w:val="00C049E4"/>
    <w:rsid w:val="00C06AD1"/>
    <w:rsid w:val="00C25978"/>
    <w:rsid w:val="00C266E6"/>
    <w:rsid w:val="00C3330D"/>
    <w:rsid w:val="00C468DF"/>
    <w:rsid w:val="00C64352"/>
    <w:rsid w:val="00C67489"/>
    <w:rsid w:val="00C737CC"/>
    <w:rsid w:val="00C75D2E"/>
    <w:rsid w:val="00C82813"/>
    <w:rsid w:val="00C97361"/>
    <w:rsid w:val="00CB272A"/>
    <w:rsid w:val="00CB6241"/>
    <w:rsid w:val="00CD4895"/>
    <w:rsid w:val="00D0227B"/>
    <w:rsid w:val="00D02600"/>
    <w:rsid w:val="00D315AA"/>
    <w:rsid w:val="00D44BDB"/>
    <w:rsid w:val="00D545B0"/>
    <w:rsid w:val="00D61E3D"/>
    <w:rsid w:val="00D629C5"/>
    <w:rsid w:val="00D62AB7"/>
    <w:rsid w:val="00D7240E"/>
    <w:rsid w:val="00D77B0D"/>
    <w:rsid w:val="00D85084"/>
    <w:rsid w:val="00D855C2"/>
    <w:rsid w:val="00D92DCD"/>
    <w:rsid w:val="00D94B35"/>
    <w:rsid w:val="00D966FB"/>
    <w:rsid w:val="00DA7750"/>
    <w:rsid w:val="00DB1612"/>
    <w:rsid w:val="00DB328F"/>
    <w:rsid w:val="00DB384A"/>
    <w:rsid w:val="00DB6249"/>
    <w:rsid w:val="00DC58DE"/>
    <w:rsid w:val="00DD0FC6"/>
    <w:rsid w:val="00DD3861"/>
    <w:rsid w:val="00DE747D"/>
    <w:rsid w:val="00E0638C"/>
    <w:rsid w:val="00E0681A"/>
    <w:rsid w:val="00E10BA9"/>
    <w:rsid w:val="00E13A1A"/>
    <w:rsid w:val="00E17C7F"/>
    <w:rsid w:val="00E336D9"/>
    <w:rsid w:val="00E33850"/>
    <w:rsid w:val="00E415BD"/>
    <w:rsid w:val="00E42A2C"/>
    <w:rsid w:val="00E46EEF"/>
    <w:rsid w:val="00E4714B"/>
    <w:rsid w:val="00E472C0"/>
    <w:rsid w:val="00E6204A"/>
    <w:rsid w:val="00E6750F"/>
    <w:rsid w:val="00E85B67"/>
    <w:rsid w:val="00EA5055"/>
    <w:rsid w:val="00ED2134"/>
    <w:rsid w:val="00ED4A57"/>
    <w:rsid w:val="00ED5765"/>
    <w:rsid w:val="00ED6674"/>
    <w:rsid w:val="00EE4E25"/>
    <w:rsid w:val="00EF1C14"/>
    <w:rsid w:val="00EF658D"/>
    <w:rsid w:val="00F059A4"/>
    <w:rsid w:val="00F10FF9"/>
    <w:rsid w:val="00F20CFD"/>
    <w:rsid w:val="00F2246E"/>
    <w:rsid w:val="00F27F50"/>
    <w:rsid w:val="00F30387"/>
    <w:rsid w:val="00F33DD9"/>
    <w:rsid w:val="00F540FA"/>
    <w:rsid w:val="00F55FAB"/>
    <w:rsid w:val="00F57E9E"/>
    <w:rsid w:val="00F65DFB"/>
    <w:rsid w:val="00F67552"/>
    <w:rsid w:val="00F871A5"/>
    <w:rsid w:val="00F9420F"/>
    <w:rsid w:val="00F951C5"/>
    <w:rsid w:val="00F96162"/>
    <w:rsid w:val="00FC5389"/>
    <w:rsid w:val="00FC5DBB"/>
    <w:rsid w:val="00FC7EB0"/>
    <w:rsid w:val="00FD2484"/>
    <w:rsid w:val="00FD4147"/>
    <w:rsid w:val="00FF3310"/>
    <w:rsid w:val="00FF5914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445"/>
  <w15:docId w15:val="{21351A93-95CE-45DC-B83F-D88AA99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17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9D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D39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76" w:lineRule="auto"/>
    </w:pPr>
    <w:rPr>
      <w:rFonts w:ascii="Arial" w:eastAsia="Arial" w:hAnsi="Arial" w:cs="Arial"/>
      <w:sz w:val="52"/>
      <w:szCs w:val="52"/>
      <w:bdr w:val="none" w:sz="0" w:space="0" w:color="auto"/>
      <w:lang w:val="en" w:eastAsia="en-AU"/>
    </w:rPr>
  </w:style>
  <w:style w:type="character" w:customStyle="1" w:styleId="TitleChar">
    <w:name w:val="Title Char"/>
    <w:basedOn w:val="DefaultParagraphFont"/>
    <w:link w:val="Title"/>
    <w:uiPriority w:val="10"/>
    <w:rsid w:val="006D3927"/>
    <w:rPr>
      <w:rFonts w:ascii="Arial" w:eastAsia="Arial" w:hAnsi="Arial" w:cs="Arial"/>
      <w:sz w:val="52"/>
      <w:szCs w:val="52"/>
      <w:bdr w:val="none" w:sz="0" w:space="0" w:color="auto"/>
      <w:lang w:val="en"/>
    </w:rPr>
  </w:style>
  <w:style w:type="paragraph" w:styleId="NoSpacing">
    <w:name w:val="No Spacing"/>
    <w:uiPriority w:val="1"/>
    <w:qFormat/>
    <w:rsid w:val="006D3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6D39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3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D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D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DD9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E1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24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48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248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003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40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cc.ch/report/ar6/wg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rep@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4" Type="http://schemas.openxmlformats.org/officeDocument/2006/relationships/hyperlink" Target="http://www.sprep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rary.wmo.int/doc_num.php?explnum_id=106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91145-A99C-48EE-A562-76A6E86F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Azarel Mariner</dc:creator>
  <cp:lastModifiedBy>Teuila-Jane Fruean</cp:lastModifiedBy>
  <cp:revision>3</cp:revision>
  <cp:lastPrinted>2021-10-06T21:19:00Z</cp:lastPrinted>
  <dcterms:created xsi:type="dcterms:W3CDTF">2021-10-06T20:50:00Z</dcterms:created>
  <dcterms:modified xsi:type="dcterms:W3CDTF">2021-10-06T21:47:00Z</dcterms:modified>
</cp:coreProperties>
</file>