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E49FF" w14:textId="6DF14B8C" w:rsidR="008E2E9F" w:rsidRDefault="00ED7F8B" w:rsidP="008E2E9F">
      <w:pPr>
        <w:pStyle w:val="Header"/>
        <w:tabs>
          <w:tab w:val="left" w:pos="720"/>
        </w:tabs>
        <w:spacing w:before="120" w:after="0"/>
        <w:jc w:val="left"/>
        <w:rPr>
          <w:rFonts w:ascii="Arial" w:hAnsi="Arial" w:cs="Arial"/>
          <w:b/>
          <w:color w:val="8496B0" w:themeColor="text2" w:themeTint="99"/>
          <w:sz w:val="30"/>
          <w:szCs w:val="30"/>
        </w:rPr>
      </w:pPr>
      <w:r>
        <w:rPr>
          <w:noProof/>
          <w:lang w:val="fr-FR" w:eastAsia="fr-FR"/>
        </w:rPr>
        <mc:AlternateContent>
          <mc:Choice Requires="wps">
            <w:drawing>
              <wp:anchor distT="0" distB="0" distL="114300" distR="114300" simplePos="0" relativeHeight="251657216" behindDoc="0" locked="0" layoutInCell="1" allowOverlap="1" wp14:anchorId="555A5373" wp14:editId="483E452B">
                <wp:simplePos x="0" y="0"/>
                <wp:positionH relativeFrom="column">
                  <wp:posOffset>1976755</wp:posOffset>
                </wp:positionH>
                <wp:positionV relativeFrom="paragraph">
                  <wp:posOffset>-297180</wp:posOffset>
                </wp:positionV>
                <wp:extent cx="4441190" cy="973455"/>
                <wp:effectExtent l="0" t="0" r="0" b="381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1190" cy="973455"/>
                        </a:xfrm>
                        <a:prstGeom prst="rect">
                          <a:avLst/>
                        </a:prstGeom>
                        <a:noFill/>
                        <a:ln>
                          <a:noFill/>
                        </a:ln>
                      </wps:spPr>
                      <wps:txbx>
                        <w:txbxContent>
                          <w:p w14:paraId="0E2876A4" w14:textId="5C967FAD" w:rsidR="00734D81" w:rsidRDefault="00734D81" w:rsidP="008E2E9F">
                            <w:pPr>
                              <w:rPr>
                                <w:rFonts w:ascii="Arial" w:hAnsi="Arial" w:cs="Arial"/>
                                <w:b/>
                                <w:bCs/>
                                <w:color w:val="0088B8"/>
                                <w:sz w:val="40"/>
                                <w:szCs w:val="40"/>
                                <w:lang w:val="fr-FR"/>
                              </w:rPr>
                            </w:pPr>
                            <w:r>
                              <w:rPr>
                                <w:rFonts w:ascii="Arial" w:hAnsi="Arial" w:cs="Arial"/>
                                <w:b/>
                                <w:bCs/>
                                <w:color w:val="0088B8"/>
                                <w:sz w:val="40"/>
                                <w:szCs w:val="40"/>
                                <w:lang w:val="fr-FR"/>
                              </w:rPr>
                              <w:t>3</w:t>
                            </w:r>
                            <w:r>
                              <w:rPr>
                                <w:rFonts w:ascii="Arial" w:hAnsi="Arial" w:cs="Arial"/>
                                <w:b/>
                                <w:bCs/>
                                <w:color w:val="0088B8"/>
                                <w:sz w:val="40"/>
                                <w:szCs w:val="40"/>
                                <w:vertAlign w:val="superscript"/>
                                <w:lang w:val="fr-FR"/>
                              </w:rPr>
                              <w:t>ème</w:t>
                            </w:r>
                            <w:r>
                              <w:rPr>
                                <w:rFonts w:ascii="Arial" w:hAnsi="Arial" w:cs="Arial"/>
                                <w:b/>
                                <w:bCs/>
                                <w:color w:val="0088B8"/>
                                <w:sz w:val="40"/>
                                <w:szCs w:val="40"/>
                                <w:lang w:val="fr-FR"/>
                              </w:rPr>
                              <w:t xml:space="preserve"> Réunion du Conseil exécutif</w:t>
                            </w:r>
                          </w:p>
                          <w:p w14:paraId="415C25A7" w14:textId="77777777" w:rsidR="00734D81" w:rsidRDefault="00734D81" w:rsidP="008E2E9F">
                            <w:pPr>
                              <w:rPr>
                                <w:rFonts w:ascii="Arial" w:hAnsi="Arial" w:cs="Arial"/>
                                <w:b/>
                                <w:bCs/>
                                <w:color w:val="258B69"/>
                                <w:sz w:val="40"/>
                                <w:szCs w:val="40"/>
                                <w:lang w:val="fr-FR"/>
                              </w:rPr>
                            </w:pPr>
                            <w:r>
                              <w:rPr>
                                <w:rFonts w:ascii="Arial" w:hAnsi="Arial" w:cs="Arial"/>
                                <w:b/>
                                <w:bCs/>
                                <w:color w:val="258B69"/>
                                <w:sz w:val="40"/>
                                <w:szCs w:val="40"/>
                                <w:lang w:val="fr-FR"/>
                              </w:rPr>
                              <w:t>Rapport</w:t>
                            </w:r>
                          </w:p>
                        </w:txbxContent>
                      </wps:txbx>
                      <wps:bodyPr rot="0" vertOverflow="clip" horzOverflow="clip" vert="horz" wrap="square" lIns="45720" tIns="45720" rIns="4572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type w14:anchorId="555A5373" id="_x0000_t202" coordsize="21600,21600" o:spt="202" path="m,l,21600r21600,l21600,xe">
                <v:stroke joinstyle="miter"/>
                <v:path gradientshapeok="t" o:connecttype="rect"/>
              </v:shapetype>
              <v:shape id="Metin Kutusu 2" o:spid="_x0000_s1026" type="#_x0000_t202" style="position:absolute;margin-left:155.65pt;margin-top:-23.4pt;width:349.7pt;height:7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" filled="f" stroked="f">
                <v:textbox style="mso-fit-shape-to-text:t" inset="3.6pt,,3.6pt">
                  <w:txbxContent>
                    <w:p w14:paraId="0E2876A4" w14:textId="5C967FAD" w:rsidR="00734D81" w:rsidRDefault="00734D81" w:rsidP="008E2E9F">
                      <w:pPr>
                        <w:rPr>
                          <w:rFonts w:ascii="Arial" w:hAnsi="Arial" w:cs="Arial"/>
                          <w:b/>
                          <w:bCs/>
                          <w:color w:val="0088B8"/>
                          <w:sz w:val="40"/>
                          <w:szCs w:val="40"/>
                          <w:lang w:val="fr-FR"/>
                        </w:rPr>
                      </w:pPr>
                      <w:r>
                        <w:rPr>
                          <w:rFonts w:ascii="Arial" w:hAnsi="Arial" w:cs="Arial"/>
                          <w:b/>
                          <w:bCs/>
                          <w:color w:val="0088B8"/>
                          <w:sz w:val="40"/>
                          <w:szCs w:val="40"/>
                          <w:lang w:val="fr-FR"/>
                        </w:rPr>
                        <w:t>3</w:t>
                      </w:r>
                      <w:r>
                        <w:rPr>
                          <w:rFonts w:ascii="Arial" w:hAnsi="Arial" w:cs="Arial"/>
                          <w:b/>
                          <w:bCs/>
                          <w:color w:val="0088B8"/>
                          <w:sz w:val="40"/>
                          <w:szCs w:val="40"/>
                          <w:vertAlign w:val="superscript"/>
                          <w:lang w:val="fr-FR"/>
                        </w:rPr>
                        <w:t>ème</w:t>
                      </w:r>
                      <w:r>
                        <w:rPr>
                          <w:rFonts w:ascii="Arial" w:hAnsi="Arial" w:cs="Arial"/>
                          <w:b/>
                          <w:bCs/>
                          <w:color w:val="0088B8"/>
                          <w:sz w:val="40"/>
                          <w:szCs w:val="40"/>
                          <w:lang w:val="fr-FR"/>
                        </w:rPr>
                        <w:t xml:space="preserve"> Réunion du Conseil exécutif</w:t>
                      </w:r>
                    </w:p>
                    <w:p w14:paraId="415C25A7" w14:textId="77777777" w:rsidR="00734D81" w:rsidRDefault="00734D81" w:rsidP="008E2E9F">
                      <w:pPr>
                        <w:rPr>
                          <w:rFonts w:ascii="Arial" w:hAnsi="Arial" w:cs="Arial"/>
                          <w:b/>
                          <w:bCs/>
                          <w:color w:val="258B69"/>
                          <w:sz w:val="40"/>
                          <w:szCs w:val="40"/>
                          <w:lang w:val="fr-FR"/>
                        </w:rPr>
                      </w:pPr>
                      <w:r>
                        <w:rPr>
                          <w:rFonts w:ascii="Arial" w:hAnsi="Arial" w:cs="Arial"/>
                          <w:b/>
                          <w:bCs/>
                          <w:color w:val="258B69"/>
                          <w:sz w:val="40"/>
                          <w:szCs w:val="40"/>
                          <w:lang w:val="fr-FR"/>
                        </w:rPr>
                        <w:t>Rapport</w:t>
                      </w:r>
                    </w:p>
                  </w:txbxContent>
                </v:textbox>
              </v:shape>
            </w:pict>
          </mc:Fallback>
        </mc:AlternateContent>
      </w:r>
      <w:r w:rsidR="008E2E9F">
        <w:rPr>
          <w:noProof/>
          <w:lang w:val="fr-FR" w:eastAsia="fr-FR"/>
        </w:rPr>
        <w:drawing>
          <wp:anchor distT="152400" distB="152400" distL="152400" distR="152400" simplePos="0" relativeHeight="251656192" behindDoc="1" locked="0" layoutInCell="1" allowOverlap="1" wp14:anchorId="05404875" wp14:editId="7DC74BE0">
            <wp:simplePos x="0" y="0"/>
            <wp:positionH relativeFrom="page">
              <wp:align>left</wp:align>
            </wp:positionH>
            <wp:positionV relativeFrom="page">
              <wp:posOffset>-635</wp:posOffset>
            </wp:positionV>
            <wp:extent cx="7751135" cy="1522071"/>
            <wp:effectExtent l="0" t="0" r="2540" b="2540"/>
            <wp:wrapNone/>
            <wp:docPr id="1" name="Resim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72501" cy="15262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D9667E" w14:textId="77777777" w:rsidR="008E2E9F" w:rsidRDefault="008E2E9F" w:rsidP="008E2E9F">
      <w:pPr>
        <w:pStyle w:val="Header"/>
        <w:tabs>
          <w:tab w:val="left" w:pos="720"/>
        </w:tabs>
        <w:spacing w:after="0"/>
        <w:jc w:val="left"/>
        <w:rPr>
          <w:rFonts w:ascii="Arial" w:hAnsi="Arial" w:cs="Arial"/>
          <w:b/>
          <w:color w:val="8496B0" w:themeColor="text2" w:themeTint="99"/>
          <w:sz w:val="30"/>
          <w:szCs w:val="30"/>
        </w:rPr>
      </w:pPr>
    </w:p>
    <w:p w14:paraId="3D3DEC14" w14:textId="77777777" w:rsidR="008E2E9F" w:rsidRDefault="008E2E9F" w:rsidP="008E2E9F">
      <w:pPr>
        <w:pStyle w:val="Header"/>
        <w:tabs>
          <w:tab w:val="left" w:pos="720"/>
        </w:tabs>
        <w:spacing w:before="120" w:after="0"/>
        <w:jc w:val="left"/>
        <w:rPr>
          <w:rFonts w:ascii="Arial" w:hAnsi="Arial" w:cs="Arial"/>
          <w:b/>
          <w:color w:val="8496B0" w:themeColor="text2" w:themeTint="99"/>
          <w:sz w:val="30"/>
          <w:szCs w:val="30"/>
        </w:rPr>
      </w:pPr>
    </w:p>
    <w:p w14:paraId="0B96A238" w14:textId="77777777" w:rsidR="008E2E9F" w:rsidRPr="00A62E49" w:rsidRDefault="008E2E9F" w:rsidP="00145DE6">
      <w:pPr>
        <w:pStyle w:val="msobodytextindent0"/>
        <w:ind w:left="0"/>
        <w:rPr>
          <w:rFonts w:ascii="Arial" w:hAnsi="Arial" w:cs="Arial"/>
          <w:b/>
          <w:bCs/>
          <w:color w:val="2E74B5" w:themeColor="accent1" w:themeShade="BF"/>
          <w:szCs w:val="22"/>
          <w:lang w:val="fr-FR"/>
        </w:rPr>
      </w:pPr>
      <w:r w:rsidRPr="00A62E49">
        <w:rPr>
          <w:rFonts w:ascii="Arial" w:hAnsi="Arial" w:cs="Arial"/>
          <w:b/>
          <w:bCs/>
          <w:color w:val="2E74B5" w:themeColor="accent1" w:themeShade="BF"/>
          <w:szCs w:val="22"/>
          <w:lang w:val="fr-FR"/>
        </w:rPr>
        <w:t>Introduction</w:t>
      </w:r>
    </w:p>
    <w:p w14:paraId="2CDA07DA" w14:textId="77777777" w:rsidR="008E2E9F" w:rsidRPr="00A62E49" w:rsidRDefault="008E2E9F" w:rsidP="008E2E9F">
      <w:pPr>
        <w:pStyle w:val="msobodytextindent0"/>
        <w:ind w:left="0"/>
        <w:rPr>
          <w:rFonts w:ascii="Arial" w:hAnsi="Arial" w:cs="Arial"/>
          <w:szCs w:val="22"/>
          <w:lang w:val="fr-FR"/>
        </w:rPr>
      </w:pPr>
    </w:p>
    <w:p w14:paraId="436BF0F0" w14:textId="3E1C617D" w:rsidR="008E2E9F" w:rsidRPr="007D20E2" w:rsidRDefault="008E2E9F" w:rsidP="008A01B6">
      <w:pPr>
        <w:pStyle w:val="msobodytextindent0"/>
        <w:numPr>
          <w:ilvl w:val="0"/>
          <w:numId w:val="19"/>
        </w:numPr>
        <w:spacing w:after="0" w:line="260" w:lineRule="exact"/>
        <w:ind w:left="714" w:hanging="357"/>
        <w:rPr>
          <w:rFonts w:ascii="Arial" w:hAnsi="Arial" w:cs="Arial"/>
          <w:sz w:val="20"/>
          <w:szCs w:val="20"/>
          <w:lang w:val="fr-FR"/>
        </w:rPr>
      </w:pPr>
      <w:r w:rsidRPr="007D20E2">
        <w:rPr>
          <w:rFonts w:ascii="Arial" w:hAnsi="Arial" w:cs="Arial"/>
          <w:sz w:val="20"/>
          <w:szCs w:val="20"/>
          <w:lang w:val="fr-FR"/>
        </w:rPr>
        <w:t xml:space="preserve">La troisième réunion du Conseil </w:t>
      </w:r>
      <w:r w:rsidR="00492A51" w:rsidRPr="007D20E2">
        <w:rPr>
          <w:rFonts w:ascii="Arial" w:hAnsi="Arial" w:cs="Arial"/>
          <w:sz w:val="20"/>
          <w:szCs w:val="20"/>
          <w:lang w:val="fr-FR"/>
        </w:rPr>
        <w:t xml:space="preserve">exécutif </w:t>
      </w:r>
      <w:r w:rsidRPr="007D20E2">
        <w:rPr>
          <w:rFonts w:ascii="Arial" w:hAnsi="Arial" w:cs="Arial"/>
          <w:sz w:val="20"/>
          <w:szCs w:val="20"/>
          <w:lang w:val="fr-FR"/>
        </w:rPr>
        <w:t>s'est tenue virtuellement les 8 et 9 septembre 2022 à Apia, Samoa.</w:t>
      </w:r>
    </w:p>
    <w:p w14:paraId="764ED6D9" w14:textId="77777777" w:rsidR="00F26776" w:rsidRPr="007D20E2" w:rsidRDefault="00F26776" w:rsidP="00145DE6">
      <w:pPr>
        <w:pStyle w:val="msobodytextindent0"/>
        <w:spacing w:after="0"/>
        <w:ind w:left="0"/>
        <w:rPr>
          <w:rFonts w:ascii="Arial" w:hAnsi="Arial" w:cs="Arial"/>
          <w:sz w:val="20"/>
          <w:szCs w:val="20"/>
          <w:lang w:val="fr-FR"/>
        </w:rPr>
      </w:pPr>
    </w:p>
    <w:p w14:paraId="1F07109D" w14:textId="07B337B2" w:rsidR="008E2E9F" w:rsidRDefault="008E2E9F" w:rsidP="008A01B6">
      <w:pPr>
        <w:pStyle w:val="msobodytextindent0"/>
        <w:numPr>
          <w:ilvl w:val="0"/>
          <w:numId w:val="19"/>
        </w:numPr>
        <w:spacing w:after="0" w:line="260" w:lineRule="exact"/>
        <w:ind w:left="714" w:hanging="357"/>
        <w:rPr>
          <w:rFonts w:ascii="Arial" w:hAnsi="Arial" w:cs="Arial"/>
          <w:sz w:val="20"/>
          <w:szCs w:val="20"/>
          <w:lang w:val="fr-FR"/>
        </w:rPr>
      </w:pPr>
      <w:r w:rsidRPr="007D20E2">
        <w:rPr>
          <w:rFonts w:ascii="Arial" w:hAnsi="Arial" w:cs="Arial"/>
          <w:sz w:val="20"/>
          <w:szCs w:val="20"/>
          <w:lang w:val="fr-FR"/>
        </w:rPr>
        <w:t>Étaient présents à la réunion des représentants de Nioué, de la République des Îles Marshall, des Îles Salomon, de</w:t>
      </w:r>
      <w:r w:rsidR="00492A51" w:rsidRPr="007D20E2">
        <w:rPr>
          <w:rFonts w:ascii="Arial" w:hAnsi="Arial" w:cs="Arial"/>
          <w:sz w:val="20"/>
          <w:szCs w:val="20"/>
          <w:lang w:val="fr-FR"/>
        </w:rPr>
        <w:t>s</w:t>
      </w:r>
      <w:r w:rsidRPr="007D20E2">
        <w:rPr>
          <w:rFonts w:ascii="Arial" w:hAnsi="Arial" w:cs="Arial"/>
          <w:sz w:val="20"/>
          <w:szCs w:val="20"/>
          <w:lang w:val="fr-FR"/>
        </w:rPr>
        <w:t xml:space="preserve"> </w:t>
      </w:r>
      <w:proofErr w:type="spellStart"/>
      <w:r w:rsidR="00492A51" w:rsidRPr="007D20E2">
        <w:rPr>
          <w:rFonts w:ascii="Arial" w:hAnsi="Arial" w:cs="Arial"/>
          <w:sz w:val="20"/>
          <w:szCs w:val="20"/>
          <w:lang w:val="fr-FR"/>
        </w:rPr>
        <w:t>Tokélaou</w:t>
      </w:r>
      <w:proofErr w:type="spellEnd"/>
      <w:r w:rsidRPr="007D20E2">
        <w:rPr>
          <w:rFonts w:ascii="Arial" w:hAnsi="Arial" w:cs="Arial"/>
          <w:sz w:val="20"/>
          <w:szCs w:val="20"/>
          <w:lang w:val="fr-FR"/>
        </w:rPr>
        <w:t>, de</w:t>
      </w:r>
      <w:r w:rsidR="00492A51" w:rsidRPr="007D20E2">
        <w:rPr>
          <w:rFonts w:ascii="Arial" w:hAnsi="Arial" w:cs="Arial"/>
          <w:sz w:val="20"/>
          <w:szCs w:val="20"/>
          <w:lang w:val="fr-FR"/>
        </w:rPr>
        <w:t>s</w:t>
      </w:r>
      <w:r w:rsidRPr="007D20E2">
        <w:rPr>
          <w:rFonts w:ascii="Arial" w:hAnsi="Arial" w:cs="Arial"/>
          <w:sz w:val="20"/>
          <w:szCs w:val="20"/>
          <w:lang w:val="fr-FR"/>
        </w:rPr>
        <w:t xml:space="preserve"> Tonga, du Royaume-Uni et de Wallis-et-Futuna. </w:t>
      </w:r>
      <w:r w:rsidR="00544C6C">
        <w:rPr>
          <w:rFonts w:ascii="Arial" w:hAnsi="Arial" w:cs="Arial"/>
          <w:sz w:val="20"/>
          <w:szCs w:val="20"/>
          <w:lang w:val="fr-FR"/>
        </w:rPr>
        <w:t xml:space="preserve">L’Australie et le Samoa ont </w:t>
      </w:r>
      <w:r w:rsidR="00522036">
        <w:rPr>
          <w:rFonts w:ascii="Arial" w:hAnsi="Arial" w:cs="Arial"/>
          <w:sz w:val="20"/>
          <w:szCs w:val="20"/>
          <w:lang w:val="fr-FR"/>
        </w:rPr>
        <w:t>assisté à la réunion</w:t>
      </w:r>
      <w:r w:rsidR="00544C6C">
        <w:rPr>
          <w:rFonts w:ascii="Arial" w:hAnsi="Arial" w:cs="Arial"/>
          <w:sz w:val="20"/>
          <w:szCs w:val="20"/>
          <w:lang w:val="fr-FR"/>
        </w:rPr>
        <w:t xml:space="preserve"> en tant qu’observateurs. </w:t>
      </w:r>
      <w:r w:rsidRPr="007D20E2">
        <w:rPr>
          <w:rFonts w:ascii="Arial" w:hAnsi="Arial" w:cs="Arial"/>
          <w:sz w:val="20"/>
          <w:szCs w:val="20"/>
          <w:lang w:val="fr-FR"/>
        </w:rPr>
        <w:t>La liste complète des participants figure en Annexe 1.</w:t>
      </w:r>
    </w:p>
    <w:p w14:paraId="348AA17F" w14:textId="77777777" w:rsidR="00522036" w:rsidRDefault="00522036" w:rsidP="00805D0D">
      <w:pPr>
        <w:pStyle w:val="ListParagraph"/>
        <w:rPr>
          <w:rFonts w:ascii="Arial" w:hAnsi="Arial" w:cs="Arial"/>
          <w:sz w:val="20"/>
          <w:szCs w:val="20"/>
          <w:lang w:val="fr-FR"/>
        </w:rPr>
      </w:pPr>
    </w:p>
    <w:p w14:paraId="1552B96C" w14:textId="77777777" w:rsidR="00522036" w:rsidRPr="00A62E49" w:rsidRDefault="00522036" w:rsidP="00522036">
      <w:pPr>
        <w:pStyle w:val="msobodytextindent0"/>
        <w:ind w:left="0"/>
        <w:rPr>
          <w:rFonts w:ascii="Arial" w:hAnsi="Arial" w:cs="Arial"/>
          <w:b/>
          <w:szCs w:val="22"/>
          <w:lang w:val="fr-FR"/>
        </w:rPr>
      </w:pPr>
    </w:p>
    <w:p w14:paraId="21A01829" w14:textId="37A046D8" w:rsidR="00522036" w:rsidRPr="00273C79" w:rsidRDefault="006234D7" w:rsidP="00522036">
      <w:pPr>
        <w:pStyle w:val="msobodytextindent0"/>
        <w:spacing w:after="240"/>
        <w:ind w:left="0"/>
        <w:rPr>
          <w:rFonts w:ascii="Arial" w:hAnsi="Arial" w:cs="Arial"/>
          <w:color w:val="2E74B5" w:themeColor="accent1" w:themeShade="BF"/>
          <w:szCs w:val="22"/>
          <w:lang w:val="fr-FR"/>
        </w:rPr>
      </w:pPr>
      <w:r w:rsidRPr="00273C79">
        <w:rPr>
          <w:rFonts w:ascii="Arial" w:hAnsi="Arial" w:cs="Arial"/>
          <w:b/>
          <w:color w:val="2E74B5" w:themeColor="accent1" w:themeShade="BF"/>
          <w:szCs w:val="22"/>
          <w:lang w:val="fr-FR"/>
        </w:rPr>
        <w:t xml:space="preserve">POINT </w:t>
      </w:r>
      <w:r>
        <w:rPr>
          <w:rFonts w:ascii="Arial" w:hAnsi="Arial" w:cs="Arial"/>
          <w:b/>
          <w:color w:val="2E74B5" w:themeColor="accent1" w:themeShade="BF"/>
          <w:szCs w:val="22"/>
          <w:lang w:val="fr-FR"/>
        </w:rPr>
        <w:t>1</w:t>
      </w:r>
      <w:r w:rsidRPr="00273C79">
        <w:rPr>
          <w:rFonts w:ascii="Arial" w:hAnsi="Arial" w:cs="Arial"/>
          <w:b/>
          <w:color w:val="2E74B5" w:themeColor="accent1" w:themeShade="BF"/>
          <w:szCs w:val="22"/>
          <w:lang w:val="fr-FR"/>
        </w:rPr>
        <w:t xml:space="preserve"> DE L’ORDRE DU JOUR : OUVERTURE DE LA TROISIEME </w:t>
      </w:r>
      <w:r>
        <w:rPr>
          <w:rFonts w:ascii="Arial" w:hAnsi="Arial" w:cs="Arial"/>
          <w:b/>
          <w:color w:val="2E74B5" w:themeColor="accent1" w:themeShade="BF"/>
          <w:szCs w:val="22"/>
          <w:lang w:val="fr-FR"/>
        </w:rPr>
        <w:t>RÉ</w:t>
      </w:r>
      <w:r w:rsidRPr="00273C79">
        <w:rPr>
          <w:rFonts w:ascii="Arial" w:hAnsi="Arial" w:cs="Arial"/>
          <w:b/>
          <w:color w:val="2E74B5" w:themeColor="accent1" w:themeShade="BF"/>
          <w:szCs w:val="22"/>
          <w:lang w:val="fr-FR"/>
        </w:rPr>
        <w:t>UNION DU CONSEIL EX</w:t>
      </w:r>
      <w:r>
        <w:rPr>
          <w:rFonts w:ascii="Arial" w:hAnsi="Arial" w:cs="Arial"/>
          <w:b/>
          <w:color w:val="2E74B5" w:themeColor="accent1" w:themeShade="BF"/>
          <w:szCs w:val="22"/>
          <w:lang w:val="fr-FR"/>
        </w:rPr>
        <w:t>É</w:t>
      </w:r>
      <w:r w:rsidRPr="00273C79">
        <w:rPr>
          <w:rFonts w:ascii="Arial" w:hAnsi="Arial" w:cs="Arial"/>
          <w:b/>
          <w:color w:val="2E74B5" w:themeColor="accent1" w:themeShade="BF"/>
          <w:szCs w:val="22"/>
          <w:lang w:val="fr-FR"/>
        </w:rPr>
        <w:t xml:space="preserve">CUTIF </w:t>
      </w:r>
    </w:p>
    <w:p w14:paraId="6D152050" w14:textId="79F253AD" w:rsidR="008E2E9F" w:rsidRDefault="00522036" w:rsidP="008A01B6">
      <w:pPr>
        <w:pStyle w:val="msobodytextindent0"/>
        <w:numPr>
          <w:ilvl w:val="0"/>
          <w:numId w:val="19"/>
        </w:numPr>
        <w:spacing w:after="0" w:line="260" w:lineRule="exact"/>
        <w:ind w:left="714" w:hanging="357"/>
        <w:rPr>
          <w:rFonts w:ascii="Arial" w:hAnsi="Arial" w:cs="Arial"/>
          <w:sz w:val="20"/>
          <w:szCs w:val="20"/>
          <w:lang w:val="fr-FR"/>
        </w:rPr>
      </w:pPr>
      <w:r>
        <w:rPr>
          <w:rFonts w:ascii="Arial" w:hAnsi="Arial" w:cs="Arial"/>
          <w:sz w:val="20"/>
          <w:szCs w:val="20"/>
          <w:lang w:val="fr-FR"/>
        </w:rPr>
        <w:t xml:space="preserve">La réunion débuta par une prière du pasteur </w:t>
      </w:r>
      <w:proofErr w:type="spellStart"/>
      <w:r>
        <w:rPr>
          <w:rFonts w:ascii="Arial" w:hAnsi="Arial" w:cs="Arial"/>
          <w:sz w:val="20"/>
          <w:szCs w:val="20"/>
          <w:lang w:val="fr-FR"/>
        </w:rPr>
        <w:t>Leota</w:t>
      </w:r>
      <w:proofErr w:type="spellEnd"/>
      <w:r>
        <w:rPr>
          <w:rFonts w:ascii="Arial" w:hAnsi="Arial" w:cs="Arial"/>
          <w:sz w:val="20"/>
          <w:szCs w:val="20"/>
          <w:lang w:val="fr-FR"/>
        </w:rPr>
        <w:t xml:space="preserve"> Kosi Latu, </w:t>
      </w:r>
      <w:r w:rsidR="005B0353">
        <w:rPr>
          <w:rFonts w:ascii="Arial" w:hAnsi="Arial" w:cs="Arial"/>
          <w:sz w:val="20"/>
          <w:szCs w:val="20"/>
          <w:lang w:val="fr-FR"/>
        </w:rPr>
        <w:t>pour le ministère de prière du Samoa.</w:t>
      </w:r>
    </w:p>
    <w:p w14:paraId="60811F4A" w14:textId="77777777" w:rsidR="008A01B6" w:rsidRDefault="008A01B6" w:rsidP="008A01B6">
      <w:pPr>
        <w:pStyle w:val="msobodytextindent0"/>
        <w:spacing w:after="0"/>
        <w:ind w:left="714"/>
        <w:rPr>
          <w:rFonts w:ascii="Arial" w:hAnsi="Arial" w:cs="Arial"/>
          <w:sz w:val="20"/>
          <w:szCs w:val="20"/>
          <w:lang w:val="fr-FR"/>
        </w:rPr>
      </w:pPr>
    </w:p>
    <w:p w14:paraId="28B425D5" w14:textId="584EBFDE" w:rsidR="00522036" w:rsidRPr="005B0353" w:rsidRDefault="00522036" w:rsidP="008A01B6">
      <w:pPr>
        <w:pStyle w:val="msobodytextindent0"/>
        <w:numPr>
          <w:ilvl w:val="0"/>
          <w:numId w:val="19"/>
        </w:numPr>
        <w:spacing w:after="0" w:line="260" w:lineRule="exact"/>
        <w:ind w:left="714" w:hanging="357"/>
        <w:rPr>
          <w:rFonts w:ascii="Arial" w:hAnsi="Arial" w:cs="Arial"/>
          <w:sz w:val="20"/>
          <w:szCs w:val="20"/>
          <w:lang w:val="fr-FR"/>
        </w:rPr>
      </w:pPr>
      <w:r w:rsidRPr="007D20E2">
        <w:rPr>
          <w:rFonts w:ascii="Arial" w:hAnsi="Arial" w:cs="Arial"/>
          <w:sz w:val="20"/>
          <w:szCs w:val="20"/>
          <w:lang w:val="fr-FR"/>
        </w:rPr>
        <w:t>La cérémonie d'ouverture officielle a eu lieu le 8 septembre 2022. Le discours de bienvenue du Directeur général du Secrétariat du Programme régional océanien de l'environnement (PROE), M. Sefanaia Nawadra, figure à l'Annexe 2.</w:t>
      </w:r>
    </w:p>
    <w:p w14:paraId="1F12A019" w14:textId="77777777" w:rsidR="00F26776" w:rsidRPr="007D20E2" w:rsidRDefault="00F26776" w:rsidP="00145DE6">
      <w:pPr>
        <w:pStyle w:val="msobodytextindent0"/>
        <w:spacing w:after="0"/>
        <w:rPr>
          <w:rFonts w:ascii="Arial" w:hAnsi="Arial" w:cs="Arial"/>
          <w:sz w:val="20"/>
          <w:szCs w:val="20"/>
          <w:lang w:val="fr-FR"/>
        </w:rPr>
      </w:pPr>
    </w:p>
    <w:p w14:paraId="5E858FA0" w14:textId="3DA59F86" w:rsidR="008E2E9F" w:rsidRPr="007D20E2" w:rsidRDefault="005B0353" w:rsidP="008A01B6">
      <w:pPr>
        <w:pStyle w:val="msobodytextindent0"/>
        <w:numPr>
          <w:ilvl w:val="0"/>
          <w:numId w:val="19"/>
        </w:numPr>
        <w:spacing w:after="0" w:line="260" w:lineRule="exact"/>
        <w:ind w:left="714" w:hanging="357"/>
        <w:rPr>
          <w:rFonts w:ascii="Arial" w:hAnsi="Arial" w:cs="Arial"/>
          <w:sz w:val="20"/>
          <w:szCs w:val="20"/>
          <w:lang w:val="fr-FR"/>
        </w:rPr>
      </w:pPr>
      <w:r>
        <w:rPr>
          <w:rFonts w:ascii="Arial" w:hAnsi="Arial" w:cs="Arial"/>
          <w:sz w:val="20"/>
          <w:szCs w:val="20"/>
          <w:lang w:val="fr-FR"/>
        </w:rPr>
        <w:t xml:space="preserve">Le </w:t>
      </w:r>
      <w:r w:rsidR="008E2E9F" w:rsidRPr="007D20E2">
        <w:rPr>
          <w:rFonts w:ascii="Arial" w:hAnsi="Arial" w:cs="Arial"/>
          <w:sz w:val="20"/>
          <w:szCs w:val="20"/>
          <w:lang w:val="fr-FR"/>
        </w:rPr>
        <w:t xml:space="preserve">Premier ministre </w:t>
      </w:r>
      <w:r w:rsidRPr="007D20E2">
        <w:rPr>
          <w:rFonts w:ascii="Arial" w:hAnsi="Arial" w:cs="Arial"/>
          <w:sz w:val="20"/>
          <w:szCs w:val="20"/>
          <w:lang w:val="fr-FR"/>
        </w:rPr>
        <w:t>d</w:t>
      </w:r>
      <w:r>
        <w:rPr>
          <w:rFonts w:ascii="Arial" w:hAnsi="Arial" w:cs="Arial"/>
          <w:sz w:val="20"/>
          <w:szCs w:val="20"/>
          <w:lang w:val="fr-FR"/>
        </w:rPr>
        <w:t>u</w:t>
      </w:r>
      <w:r w:rsidRPr="007D20E2">
        <w:rPr>
          <w:rFonts w:ascii="Arial" w:hAnsi="Arial" w:cs="Arial"/>
          <w:sz w:val="20"/>
          <w:szCs w:val="20"/>
          <w:lang w:val="fr-FR"/>
        </w:rPr>
        <w:t xml:space="preserve"> </w:t>
      </w:r>
      <w:r w:rsidR="008E2E9F" w:rsidRPr="007D20E2">
        <w:rPr>
          <w:rFonts w:ascii="Arial" w:hAnsi="Arial" w:cs="Arial"/>
          <w:sz w:val="20"/>
          <w:szCs w:val="20"/>
          <w:lang w:val="fr-FR"/>
        </w:rPr>
        <w:t xml:space="preserve">Samoa, M. </w:t>
      </w:r>
      <w:proofErr w:type="spellStart"/>
      <w:r w:rsidR="008E2E9F" w:rsidRPr="007D20E2">
        <w:rPr>
          <w:rFonts w:ascii="Arial" w:hAnsi="Arial" w:cs="Arial"/>
          <w:sz w:val="20"/>
          <w:szCs w:val="20"/>
          <w:lang w:val="fr-FR"/>
        </w:rPr>
        <w:t>Afioga</w:t>
      </w:r>
      <w:proofErr w:type="spellEnd"/>
      <w:r w:rsidR="008E2E9F" w:rsidRPr="007D20E2">
        <w:rPr>
          <w:rFonts w:ascii="Arial" w:hAnsi="Arial" w:cs="Arial"/>
          <w:sz w:val="20"/>
          <w:szCs w:val="20"/>
          <w:lang w:val="fr-FR"/>
        </w:rPr>
        <w:t xml:space="preserve"> </w:t>
      </w:r>
      <w:proofErr w:type="spellStart"/>
      <w:r w:rsidR="008E2E9F" w:rsidRPr="007D20E2">
        <w:rPr>
          <w:rFonts w:ascii="Arial" w:hAnsi="Arial" w:cs="Arial"/>
          <w:sz w:val="20"/>
          <w:szCs w:val="20"/>
          <w:lang w:val="fr-FR"/>
        </w:rPr>
        <w:t>Fiame</w:t>
      </w:r>
      <w:proofErr w:type="spellEnd"/>
      <w:r w:rsidR="008E2E9F" w:rsidRPr="007D20E2">
        <w:rPr>
          <w:rFonts w:ascii="Arial" w:hAnsi="Arial" w:cs="Arial"/>
          <w:sz w:val="20"/>
          <w:szCs w:val="20"/>
          <w:lang w:val="fr-FR"/>
        </w:rPr>
        <w:t xml:space="preserve"> Naomi </w:t>
      </w:r>
      <w:proofErr w:type="spellStart"/>
      <w:r w:rsidR="008E2E9F" w:rsidRPr="007D20E2">
        <w:rPr>
          <w:rFonts w:ascii="Arial" w:hAnsi="Arial" w:cs="Arial"/>
          <w:sz w:val="20"/>
          <w:szCs w:val="20"/>
          <w:lang w:val="fr-FR"/>
        </w:rPr>
        <w:t>Mata'afa</w:t>
      </w:r>
      <w:proofErr w:type="spellEnd"/>
      <w:r>
        <w:rPr>
          <w:rFonts w:ascii="Arial" w:hAnsi="Arial" w:cs="Arial"/>
          <w:sz w:val="20"/>
          <w:szCs w:val="20"/>
          <w:lang w:val="fr-FR"/>
        </w:rPr>
        <w:t>, a prononcé le discours liminaire pour déclarer l’ouverture officielle de la troisième réunion du Conseil exécutif du PROE</w:t>
      </w:r>
      <w:r w:rsidR="008E2E9F" w:rsidRPr="007D20E2">
        <w:rPr>
          <w:rFonts w:ascii="Arial" w:hAnsi="Arial" w:cs="Arial"/>
          <w:sz w:val="20"/>
          <w:szCs w:val="20"/>
          <w:lang w:val="fr-FR"/>
        </w:rPr>
        <w:t xml:space="preserve">. Le discours d'ouverture du Premier </w:t>
      </w:r>
      <w:r>
        <w:rPr>
          <w:rFonts w:ascii="Arial" w:hAnsi="Arial" w:cs="Arial"/>
          <w:sz w:val="20"/>
          <w:szCs w:val="20"/>
          <w:lang w:val="fr-FR"/>
        </w:rPr>
        <w:t>m</w:t>
      </w:r>
      <w:r w:rsidRPr="007D20E2">
        <w:rPr>
          <w:rFonts w:ascii="Arial" w:hAnsi="Arial" w:cs="Arial"/>
          <w:sz w:val="20"/>
          <w:szCs w:val="20"/>
          <w:lang w:val="fr-FR"/>
        </w:rPr>
        <w:t xml:space="preserve">inistre </w:t>
      </w:r>
      <w:r w:rsidR="008E2E9F" w:rsidRPr="007D20E2">
        <w:rPr>
          <w:rFonts w:ascii="Arial" w:hAnsi="Arial" w:cs="Arial"/>
          <w:sz w:val="20"/>
          <w:szCs w:val="20"/>
          <w:lang w:val="fr-FR"/>
        </w:rPr>
        <w:t>est joint en Annexe 3.</w:t>
      </w:r>
    </w:p>
    <w:p w14:paraId="7587D308" w14:textId="77777777" w:rsidR="008E2E9F" w:rsidRPr="00A62E49" w:rsidRDefault="008E2E9F" w:rsidP="00145DE6">
      <w:pPr>
        <w:pStyle w:val="msobodytextindent0"/>
        <w:spacing w:after="0"/>
        <w:ind w:left="0"/>
        <w:rPr>
          <w:rFonts w:ascii="Arial" w:hAnsi="Arial" w:cs="Arial"/>
          <w:szCs w:val="22"/>
          <w:lang w:val="fr-FR"/>
        </w:rPr>
      </w:pPr>
    </w:p>
    <w:p w14:paraId="76B7D2EA" w14:textId="77777777" w:rsidR="008E2E9F" w:rsidRPr="00A62E49" w:rsidRDefault="008E2E9F" w:rsidP="008E2E9F">
      <w:pPr>
        <w:pStyle w:val="msobodytextindent0"/>
        <w:ind w:left="0"/>
        <w:rPr>
          <w:rFonts w:ascii="Arial" w:hAnsi="Arial" w:cs="Arial"/>
          <w:b/>
          <w:szCs w:val="22"/>
          <w:lang w:val="fr-FR"/>
        </w:rPr>
      </w:pPr>
    </w:p>
    <w:p w14:paraId="05234256" w14:textId="78598B7B" w:rsidR="008E2E9F" w:rsidRPr="00273C79" w:rsidRDefault="006234D7" w:rsidP="008E2E9F">
      <w:pPr>
        <w:pStyle w:val="msobodytextindent0"/>
        <w:spacing w:after="240"/>
        <w:ind w:left="0"/>
        <w:rPr>
          <w:rFonts w:ascii="Arial" w:hAnsi="Arial" w:cs="Arial"/>
          <w:color w:val="2E74B5" w:themeColor="accent1" w:themeShade="BF"/>
          <w:szCs w:val="22"/>
          <w:lang w:val="fr-FR"/>
        </w:rPr>
      </w:pPr>
      <w:r w:rsidRPr="00273C79">
        <w:rPr>
          <w:rFonts w:ascii="Arial" w:hAnsi="Arial" w:cs="Arial"/>
          <w:b/>
          <w:color w:val="2E74B5" w:themeColor="accent1" w:themeShade="BF"/>
          <w:szCs w:val="22"/>
          <w:lang w:val="fr-FR"/>
        </w:rPr>
        <w:t xml:space="preserve">POINT 2 DE L’ORDRE DU JOUR : </w:t>
      </w:r>
      <w:r>
        <w:rPr>
          <w:rFonts w:ascii="Arial" w:hAnsi="Arial" w:cs="Arial"/>
          <w:b/>
          <w:color w:val="2E74B5" w:themeColor="accent1" w:themeShade="BF"/>
          <w:szCs w:val="22"/>
          <w:lang w:val="fr-FR"/>
        </w:rPr>
        <w:t>NOMINATION DE LA PRÉSIDENCE ET DE LA VICE-PRÉSIDENCE</w:t>
      </w:r>
      <w:r w:rsidRPr="00273C79">
        <w:rPr>
          <w:rFonts w:ascii="Arial" w:hAnsi="Arial" w:cs="Arial"/>
          <w:b/>
          <w:color w:val="2E74B5" w:themeColor="accent1" w:themeShade="BF"/>
          <w:szCs w:val="22"/>
          <w:lang w:val="fr-FR"/>
        </w:rPr>
        <w:t xml:space="preserve"> </w:t>
      </w:r>
    </w:p>
    <w:p w14:paraId="34B4A34D" w14:textId="1E48E3A0" w:rsidR="008E2E9F" w:rsidRPr="007D20E2" w:rsidRDefault="008E2E9F" w:rsidP="00A62E49">
      <w:pPr>
        <w:pStyle w:val="ListParagraph"/>
        <w:numPr>
          <w:ilvl w:val="0"/>
          <w:numId w:val="1"/>
        </w:numPr>
        <w:spacing w:line="280" w:lineRule="exact"/>
        <w:ind w:left="714" w:hanging="357"/>
        <w:contextualSpacing w:val="0"/>
        <w:rPr>
          <w:rFonts w:ascii="Arial" w:eastAsia="Arial Unicode MS" w:hAnsi="Arial" w:cs="Arial"/>
          <w:sz w:val="20"/>
          <w:szCs w:val="20"/>
          <w:lang w:val="fr-FR"/>
        </w:rPr>
      </w:pPr>
      <w:r w:rsidRPr="007D20E2">
        <w:rPr>
          <w:rFonts w:ascii="Arial" w:eastAsia="Arial Unicode MS" w:hAnsi="Arial" w:cs="Arial"/>
          <w:sz w:val="20"/>
          <w:szCs w:val="20"/>
          <w:lang w:val="fr-FR"/>
        </w:rPr>
        <w:t>Le mandat de la réunion du Comité exécutif (</w:t>
      </w:r>
      <w:r w:rsidR="006F6454" w:rsidRPr="007D20E2">
        <w:rPr>
          <w:rFonts w:ascii="Arial" w:eastAsia="Arial Unicode MS" w:hAnsi="Arial" w:cs="Arial"/>
          <w:sz w:val="20"/>
          <w:szCs w:val="20"/>
          <w:lang w:val="fr-FR"/>
        </w:rPr>
        <w:t>DT2</w:t>
      </w:r>
      <w:r w:rsidRPr="007D20E2">
        <w:rPr>
          <w:rFonts w:ascii="Arial" w:eastAsia="Arial Unicode MS" w:hAnsi="Arial" w:cs="Arial"/>
          <w:sz w:val="20"/>
          <w:szCs w:val="20"/>
          <w:lang w:val="fr-FR"/>
        </w:rPr>
        <w:t>/A</w:t>
      </w:r>
      <w:r w:rsidR="00E1251A">
        <w:rPr>
          <w:rFonts w:ascii="Arial" w:eastAsia="Arial Unicode MS" w:hAnsi="Arial" w:cs="Arial"/>
          <w:sz w:val="20"/>
          <w:szCs w:val="20"/>
          <w:lang w:val="fr-FR"/>
        </w:rPr>
        <w:t>nn</w:t>
      </w:r>
      <w:r w:rsidRPr="007D20E2">
        <w:rPr>
          <w:rFonts w:ascii="Arial" w:eastAsia="Arial Unicode MS" w:hAnsi="Arial" w:cs="Arial"/>
          <w:sz w:val="20"/>
          <w:szCs w:val="20"/>
          <w:lang w:val="fr-FR"/>
        </w:rPr>
        <w:t>.1) stipule que le président et le vice-président sont choisis au sein de la Troïka, respectivement en tant que président actuel et futur de la réunion</w:t>
      </w:r>
      <w:r w:rsidR="00F26776" w:rsidRPr="007D20E2">
        <w:rPr>
          <w:rFonts w:ascii="Arial" w:eastAsia="Arial Unicode MS" w:hAnsi="Arial" w:cs="Arial"/>
          <w:sz w:val="20"/>
          <w:szCs w:val="20"/>
          <w:lang w:val="fr-FR"/>
        </w:rPr>
        <w:t>.</w:t>
      </w:r>
    </w:p>
    <w:p w14:paraId="32C531B1" w14:textId="77777777" w:rsidR="00145DE6" w:rsidRPr="007D20E2" w:rsidRDefault="00145DE6" w:rsidP="00145DE6">
      <w:pPr>
        <w:pStyle w:val="ListParagraph"/>
        <w:spacing w:after="240" w:line="280" w:lineRule="exact"/>
        <w:ind w:left="709"/>
        <w:rPr>
          <w:rFonts w:ascii="Arial" w:eastAsia="Arial Unicode MS" w:hAnsi="Arial" w:cs="Arial"/>
          <w:sz w:val="20"/>
          <w:szCs w:val="20"/>
          <w:lang w:val="fr-FR"/>
        </w:rPr>
      </w:pPr>
    </w:p>
    <w:p w14:paraId="10E99472" w14:textId="36422130" w:rsidR="008E2E9F" w:rsidRPr="007D20E2" w:rsidRDefault="008E2E9F" w:rsidP="00A62E49">
      <w:pPr>
        <w:pStyle w:val="ListParagraph"/>
        <w:numPr>
          <w:ilvl w:val="0"/>
          <w:numId w:val="1"/>
        </w:numPr>
        <w:spacing w:line="280" w:lineRule="exact"/>
        <w:ind w:left="714" w:hanging="357"/>
        <w:contextualSpacing w:val="0"/>
        <w:rPr>
          <w:rFonts w:ascii="Arial" w:eastAsia="Arial Unicode MS" w:hAnsi="Arial" w:cs="Arial"/>
          <w:sz w:val="20"/>
          <w:szCs w:val="20"/>
          <w:lang w:val="fr-FR"/>
        </w:rPr>
      </w:pPr>
      <w:r w:rsidRPr="007D20E2">
        <w:rPr>
          <w:rFonts w:ascii="Arial" w:eastAsia="Arial Unicode MS" w:hAnsi="Arial" w:cs="Arial"/>
          <w:sz w:val="20"/>
          <w:szCs w:val="20"/>
          <w:lang w:val="fr-FR"/>
        </w:rPr>
        <w:t xml:space="preserve">La République des Îles Marshall a soutenu la motion </w:t>
      </w:r>
      <w:r w:rsidR="00E1251A">
        <w:rPr>
          <w:rFonts w:ascii="Arial" w:eastAsia="Arial Unicode MS" w:hAnsi="Arial" w:cs="Arial"/>
          <w:sz w:val="20"/>
          <w:szCs w:val="20"/>
          <w:lang w:val="fr-FR"/>
        </w:rPr>
        <w:t>recommandant les Tonga à la présidence et le</w:t>
      </w:r>
      <w:r w:rsidR="00F65662">
        <w:rPr>
          <w:rFonts w:ascii="Arial" w:eastAsia="Arial Unicode MS" w:hAnsi="Arial" w:cs="Arial"/>
          <w:sz w:val="20"/>
          <w:szCs w:val="20"/>
          <w:lang w:val="fr-FR"/>
        </w:rPr>
        <w:t>s</w:t>
      </w:r>
      <w:r w:rsidR="00E1251A">
        <w:rPr>
          <w:rFonts w:ascii="Arial" w:eastAsia="Arial Unicode MS" w:hAnsi="Arial" w:cs="Arial"/>
          <w:sz w:val="20"/>
          <w:szCs w:val="20"/>
          <w:lang w:val="fr-FR"/>
        </w:rPr>
        <w:t xml:space="preserve"> </w:t>
      </w:r>
      <w:proofErr w:type="spellStart"/>
      <w:r w:rsidR="00E1251A">
        <w:rPr>
          <w:rFonts w:ascii="Arial" w:eastAsia="Arial Unicode MS" w:hAnsi="Arial" w:cs="Arial"/>
          <w:sz w:val="20"/>
          <w:szCs w:val="20"/>
          <w:lang w:val="fr-FR"/>
        </w:rPr>
        <w:t>Tokélaou</w:t>
      </w:r>
      <w:proofErr w:type="spellEnd"/>
      <w:r w:rsidR="00E1251A">
        <w:rPr>
          <w:rFonts w:ascii="Arial" w:eastAsia="Arial Unicode MS" w:hAnsi="Arial" w:cs="Arial"/>
          <w:sz w:val="20"/>
          <w:szCs w:val="20"/>
          <w:lang w:val="fr-FR"/>
        </w:rPr>
        <w:t xml:space="preserve"> à la vice-présidence</w:t>
      </w:r>
      <w:r w:rsidR="00F65662">
        <w:rPr>
          <w:rFonts w:ascii="Arial" w:eastAsia="Arial Unicode MS" w:hAnsi="Arial" w:cs="Arial"/>
          <w:sz w:val="20"/>
          <w:szCs w:val="20"/>
          <w:lang w:val="fr-FR"/>
        </w:rPr>
        <w:t>.</w:t>
      </w:r>
      <w:r w:rsidRPr="007D20E2">
        <w:rPr>
          <w:rFonts w:ascii="Arial" w:eastAsia="Arial Unicode MS" w:hAnsi="Arial" w:cs="Arial"/>
          <w:sz w:val="20"/>
          <w:szCs w:val="20"/>
          <w:lang w:val="fr-FR"/>
        </w:rPr>
        <w:t xml:space="preserve"> </w:t>
      </w:r>
      <w:r w:rsidR="00F65662">
        <w:rPr>
          <w:rFonts w:ascii="Arial" w:eastAsia="Arial Unicode MS" w:hAnsi="Arial" w:cs="Arial"/>
          <w:sz w:val="20"/>
          <w:szCs w:val="20"/>
          <w:lang w:val="fr-FR"/>
        </w:rPr>
        <w:t>L</w:t>
      </w:r>
      <w:r w:rsidR="00F65662" w:rsidRPr="007D20E2">
        <w:rPr>
          <w:rFonts w:ascii="Arial" w:eastAsia="Arial Unicode MS" w:hAnsi="Arial" w:cs="Arial"/>
          <w:sz w:val="20"/>
          <w:szCs w:val="20"/>
          <w:lang w:val="fr-FR"/>
        </w:rPr>
        <w:t xml:space="preserve">e </w:t>
      </w:r>
      <w:r w:rsidRPr="007D20E2">
        <w:rPr>
          <w:rFonts w:ascii="Arial" w:eastAsia="Arial Unicode MS" w:hAnsi="Arial" w:cs="Arial"/>
          <w:sz w:val="20"/>
          <w:szCs w:val="20"/>
          <w:lang w:val="fr-FR"/>
        </w:rPr>
        <w:t>Royaume-Uni a appuyé la motion.</w:t>
      </w:r>
    </w:p>
    <w:p w14:paraId="5019A156" w14:textId="77777777" w:rsidR="00145DE6" w:rsidRPr="007D20E2" w:rsidRDefault="00145DE6" w:rsidP="00145DE6">
      <w:pPr>
        <w:pStyle w:val="ListParagraph"/>
        <w:spacing w:after="240" w:line="280" w:lineRule="exact"/>
        <w:ind w:left="709"/>
        <w:rPr>
          <w:rFonts w:ascii="Arial" w:eastAsia="Arial Unicode MS" w:hAnsi="Arial" w:cs="Arial"/>
          <w:sz w:val="20"/>
          <w:szCs w:val="20"/>
          <w:lang w:val="fr-FR"/>
        </w:rPr>
      </w:pPr>
    </w:p>
    <w:p w14:paraId="6BF09A3A" w14:textId="4D138339" w:rsidR="008E2E9F" w:rsidRPr="007D20E2" w:rsidRDefault="00F26776" w:rsidP="00A62E49">
      <w:pPr>
        <w:pStyle w:val="ListParagraph"/>
        <w:numPr>
          <w:ilvl w:val="0"/>
          <w:numId w:val="1"/>
        </w:numPr>
        <w:spacing w:line="280" w:lineRule="exact"/>
        <w:ind w:left="714" w:hanging="357"/>
        <w:rPr>
          <w:rFonts w:ascii="Arial" w:eastAsia="Arial Unicode MS" w:hAnsi="Arial" w:cs="Arial"/>
          <w:sz w:val="20"/>
          <w:szCs w:val="20"/>
          <w:lang w:val="fr-FR"/>
        </w:rPr>
      </w:pPr>
      <w:r w:rsidRPr="007D20E2">
        <w:rPr>
          <w:rFonts w:ascii="Arial" w:eastAsia="Arial Unicode MS" w:hAnsi="Arial" w:cs="Arial"/>
          <w:sz w:val="20"/>
          <w:szCs w:val="20"/>
          <w:lang w:val="fr-FR"/>
        </w:rPr>
        <w:t xml:space="preserve">Les </w:t>
      </w:r>
      <w:proofErr w:type="spellStart"/>
      <w:r w:rsidRPr="007D20E2">
        <w:rPr>
          <w:rFonts w:ascii="Arial" w:eastAsia="Arial Unicode MS" w:hAnsi="Arial" w:cs="Arial"/>
          <w:sz w:val="20"/>
          <w:szCs w:val="20"/>
          <w:lang w:val="fr-FR"/>
        </w:rPr>
        <w:t>Tokélaou</w:t>
      </w:r>
      <w:proofErr w:type="spellEnd"/>
      <w:r w:rsidRPr="007D20E2">
        <w:rPr>
          <w:rFonts w:ascii="Arial" w:eastAsia="Arial Unicode MS" w:hAnsi="Arial" w:cs="Arial"/>
          <w:sz w:val="20"/>
          <w:szCs w:val="20"/>
          <w:lang w:val="fr-FR"/>
        </w:rPr>
        <w:t>, en tant que président sortant,</w:t>
      </w:r>
      <w:r w:rsidR="008E2E9F" w:rsidRPr="007D20E2">
        <w:rPr>
          <w:rFonts w:ascii="Arial" w:eastAsia="Arial Unicode MS" w:hAnsi="Arial" w:cs="Arial"/>
          <w:sz w:val="20"/>
          <w:szCs w:val="20"/>
          <w:lang w:val="fr-FR"/>
        </w:rPr>
        <w:t xml:space="preserve"> </w:t>
      </w:r>
      <w:r w:rsidRPr="007D20E2">
        <w:rPr>
          <w:rFonts w:ascii="Arial" w:eastAsia="Arial Unicode MS" w:hAnsi="Arial" w:cs="Arial"/>
          <w:sz w:val="20"/>
          <w:szCs w:val="20"/>
          <w:lang w:val="fr-FR"/>
        </w:rPr>
        <w:t xml:space="preserve">ont </w:t>
      </w:r>
      <w:r w:rsidR="008E2E9F" w:rsidRPr="007D20E2">
        <w:rPr>
          <w:rFonts w:ascii="Arial" w:eastAsia="Arial Unicode MS" w:hAnsi="Arial" w:cs="Arial"/>
          <w:sz w:val="20"/>
          <w:szCs w:val="20"/>
          <w:lang w:val="fr-FR"/>
        </w:rPr>
        <w:t xml:space="preserve">félicité l'ancien </w:t>
      </w:r>
      <w:r w:rsidRPr="007D20E2">
        <w:rPr>
          <w:rFonts w:ascii="Arial" w:eastAsia="Arial Unicode MS" w:hAnsi="Arial" w:cs="Arial"/>
          <w:sz w:val="20"/>
          <w:szCs w:val="20"/>
          <w:lang w:val="fr-FR"/>
        </w:rPr>
        <w:t xml:space="preserve">Directeur </w:t>
      </w:r>
      <w:r w:rsidR="008E2E9F" w:rsidRPr="007D20E2">
        <w:rPr>
          <w:rFonts w:ascii="Arial" w:eastAsia="Arial Unicode MS" w:hAnsi="Arial" w:cs="Arial"/>
          <w:sz w:val="20"/>
          <w:szCs w:val="20"/>
          <w:lang w:val="fr-FR"/>
        </w:rPr>
        <w:t xml:space="preserve">général M. Kosi Latu ainsi que </w:t>
      </w:r>
      <w:r w:rsidRPr="007D20E2">
        <w:rPr>
          <w:rFonts w:ascii="Arial" w:eastAsia="Arial Unicode MS" w:hAnsi="Arial" w:cs="Arial"/>
          <w:sz w:val="20"/>
          <w:szCs w:val="20"/>
          <w:lang w:val="fr-FR"/>
        </w:rPr>
        <w:t xml:space="preserve">les </w:t>
      </w:r>
      <w:r w:rsidR="008E2E9F" w:rsidRPr="007D20E2">
        <w:rPr>
          <w:rFonts w:ascii="Arial" w:eastAsia="Arial Unicode MS" w:hAnsi="Arial" w:cs="Arial"/>
          <w:sz w:val="20"/>
          <w:szCs w:val="20"/>
          <w:lang w:val="fr-FR"/>
        </w:rPr>
        <w:t xml:space="preserve">Tonga </w:t>
      </w:r>
      <w:r w:rsidR="00A20481" w:rsidRPr="007D20E2">
        <w:rPr>
          <w:rFonts w:ascii="Arial" w:eastAsia="Arial Unicode MS" w:hAnsi="Arial" w:cs="Arial"/>
          <w:sz w:val="20"/>
          <w:szCs w:val="20"/>
          <w:lang w:val="fr-FR"/>
        </w:rPr>
        <w:t>pour leur rôle de nouveau président de la réunion</w:t>
      </w:r>
      <w:r w:rsidR="008E2E9F" w:rsidRPr="007D20E2">
        <w:rPr>
          <w:rFonts w:ascii="Arial" w:eastAsia="Arial Unicode MS" w:hAnsi="Arial" w:cs="Arial"/>
          <w:sz w:val="20"/>
          <w:szCs w:val="20"/>
          <w:lang w:val="fr-FR"/>
        </w:rPr>
        <w:t xml:space="preserve"> et M. Sefanaia Nawadra</w:t>
      </w:r>
      <w:r w:rsidR="00A20481" w:rsidRPr="007D20E2">
        <w:rPr>
          <w:rFonts w:ascii="Arial" w:eastAsia="Arial Unicode MS" w:hAnsi="Arial" w:cs="Arial"/>
          <w:sz w:val="20"/>
          <w:szCs w:val="20"/>
          <w:lang w:val="fr-FR"/>
        </w:rPr>
        <w:t xml:space="preserve"> pour son rôle en tant que Directeur général.</w:t>
      </w:r>
    </w:p>
    <w:p w14:paraId="0859817C" w14:textId="77777777" w:rsidR="008E2E9F" w:rsidRPr="007D20E2" w:rsidRDefault="008E2E9F" w:rsidP="00145DE6">
      <w:pPr>
        <w:rPr>
          <w:rFonts w:ascii="Arial" w:eastAsia="Arial Unicode MS" w:hAnsi="Arial" w:cs="Arial"/>
          <w:sz w:val="20"/>
          <w:szCs w:val="20"/>
          <w:lang w:val="fr-FR"/>
        </w:rPr>
      </w:pPr>
    </w:p>
    <w:p w14:paraId="6CC9206D" w14:textId="009DF628" w:rsidR="008E2E9F" w:rsidRPr="007D20E2" w:rsidRDefault="008E2E9F" w:rsidP="00145DE6">
      <w:pPr>
        <w:pStyle w:val="Footer"/>
        <w:tabs>
          <w:tab w:val="left" w:pos="720"/>
        </w:tabs>
        <w:overflowPunct/>
        <w:autoSpaceDE/>
        <w:adjustRightInd/>
        <w:spacing w:after="0"/>
        <w:ind w:left="714"/>
        <w:jc w:val="left"/>
        <w:rPr>
          <w:rFonts w:ascii="Arial" w:hAnsi="Arial" w:cs="Arial"/>
          <w:b/>
          <w:bCs/>
          <w:sz w:val="20"/>
          <w:lang w:val="fr-FR"/>
        </w:rPr>
      </w:pPr>
      <w:r w:rsidRPr="007D20E2">
        <w:rPr>
          <w:rFonts w:ascii="Arial" w:hAnsi="Arial" w:cs="Arial"/>
          <w:b/>
          <w:bCs/>
          <w:sz w:val="20"/>
          <w:lang w:val="fr-FR"/>
        </w:rPr>
        <w:t xml:space="preserve">La réunion du conseil </w:t>
      </w:r>
      <w:r w:rsidR="00F26776" w:rsidRPr="007D20E2">
        <w:rPr>
          <w:rFonts w:ascii="Arial" w:hAnsi="Arial" w:cs="Arial"/>
          <w:b/>
          <w:bCs/>
          <w:sz w:val="20"/>
          <w:lang w:val="fr-FR"/>
        </w:rPr>
        <w:t xml:space="preserve">exécutif </w:t>
      </w:r>
      <w:r w:rsidRPr="007D20E2">
        <w:rPr>
          <w:rFonts w:ascii="Arial" w:hAnsi="Arial" w:cs="Arial"/>
          <w:b/>
          <w:bCs/>
          <w:sz w:val="20"/>
          <w:lang w:val="fr-FR"/>
        </w:rPr>
        <w:t>:</w:t>
      </w:r>
    </w:p>
    <w:p w14:paraId="7AEDE024" w14:textId="77777777" w:rsidR="008E2E9F" w:rsidRPr="007D20E2" w:rsidRDefault="008E2E9F" w:rsidP="008E2E9F">
      <w:pPr>
        <w:pStyle w:val="Footer"/>
        <w:spacing w:after="0"/>
        <w:jc w:val="left"/>
        <w:rPr>
          <w:rFonts w:ascii="Arial" w:hAnsi="Arial" w:cs="Arial"/>
          <w:sz w:val="20"/>
          <w:lang w:val="fr-FR"/>
        </w:rPr>
      </w:pPr>
    </w:p>
    <w:p w14:paraId="12BCD0AC" w14:textId="08A573C0" w:rsidR="008E2E9F" w:rsidRPr="007D20E2" w:rsidRDefault="00AC7E48" w:rsidP="008E2E9F">
      <w:pPr>
        <w:numPr>
          <w:ilvl w:val="0"/>
          <w:numId w:val="2"/>
        </w:numPr>
        <w:spacing w:after="120"/>
        <w:rPr>
          <w:rFonts w:ascii="Arial" w:hAnsi="Arial" w:cs="Arial"/>
          <w:sz w:val="20"/>
          <w:szCs w:val="20"/>
          <w:lang w:val="fr-FR"/>
        </w:rPr>
      </w:pPr>
      <w:proofErr w:type="gramStart"/>
      <w:r w:rsidRPr="007D20E2">
        <w:rPr>
          <w:rFonts w:ascii="Arial" w:hAnsi="Arial" w:cs="Arial"/>
          <w:b/>
          <w:bCs/>
          <w:sz w:val="20"/>
          <w:szCs w:val="20"/>
          <w:lang w:val="fr-FR"/>
        </w:rPr>
        <w:t>c</w:t>
      </w:r>
      <w:r w:rsidR="008E2E9F" w:rsidRPr="007D20E2">
        <w:rPr>
          <w:rFonts w:ascii="Arial" w:hAnsi="Arial" w:cs="Arial"/>
          <w:b/>
          <w:bCs/>
          <w:sz w:val="20"/>
          <w:szCs w:val="20"/>
          <w:lang w:val="fr-FR"/>
        </w:rPr>
        <w:t>onfirme</w:t>
      </w:r>
      <w:proofErr w:type="gramEnd"/>
      <w:r w:rsidR="008E2E9F" w:rsidRPr="007D20E2">
        <w:rPr>
          <w:rFonts w:ascii="Arial" w:hAnsi="Arial" w:cs="Arial"/>
          <w:sz w:val="20"/>
          <w:szCs w:val="20"/>
          <w:lang w:val="fr-FR"/>
        </w:rPr>
        <w:t xml:space="preserve"> le représentant des </w:t>
      </w:r>
      <w:r w:rsidR="008E2E9F" w:rsidRPr="007D20E2">
        <w:rPr>
          <w:rFonts w:ascii="Arial" w:hAnsi="Arial" w:cs="Arial"/>
          <w:b/>
          <w:sz w:val="20"/>
          <w:szCs w:val="20"/>
          <w:lang w:val="fr-FR"/>
        </w:rPr>
        <w:t>Tonga</w:t>
      </w:r>
      <w:r w:rsidR="008E2E9F" w:rsidRPr="007D20E2">
        <w:rPr>
          <w:rFonts w:ascii="Arial" w:hAnsi="Arial" w:cs="Arial"/>
          <w:sz w:val="20"/>
          <w:szCs w:val="20"/>
          <w:lang w:val="fr-FR"/>
        </w:rPr>
        <w:t xml:space="preserve"> comme </w:t>
      </w:r>
      <w:r w:rsidR="00F26776" w:rsidRPr="007D20E2">
        <w:rPr>
          <w:rFonts w:ascii="Arial" w:hAnsi="Arial" w:cs="Arial"/>
          <w:b/>
          <w:sz w:val="20"/>
          <w:szCs w:val="20"/>
          <w:lang w:val="fr-FR"/>
        </w:rPr>
        <w:t>président</w:t>
      </w:r>
      <w:r w:rsidR="00F26776" w:rsidRPr="007D20E2">
        <w:rPr>
          <w:rFonts w:ascii="Arial" w:hAnsi="Arial" w:cs="Arial"/>
          <w:sz w:val="20"/>
          <w:szCs w:val="20"/>
          <w:lang w:val="fr-FR"/>
        </w:rPr>
        <w:t xml:space="preserve"> </w:t>
      </w:r>
      <w:r w:rsidR="008E2E9F" w:rsidRPr="007D20E2">
        <w:rPr>
          <w:rFonts w:ascii="Arial" w:hAnsi="Arial" w:cs="Arial"/>
          <w:b/>
          <w:sz w:val="20"/>
          <w:szCs w:val="20"/>
          <w:lang w:val="fr-FR"/>
        </w:rPr>
        <w:t>; et</w:t>
      </w:r>
    </w:p>
    <w:p w14:paraId="709E193E" w14:textId="5D807307" w:rsidR="008E2E9F" w:rsidRPr="007D20E2" w:rsidRDefault="00AC7E48" w:rsidP="008E2E9F">
      <w:pPr>
        <w:pStyle w:val="Footer"/>
        <w:numPr>
          <w:ilvl w:val="0"/>
          <w:numId w:val="2"/>
        </w:numPr>
        <w:tabs>
          <w:tab w:val="left" w:pos="720"/>
        </w:tabs>
        <w:overflowPunct/>
        <w:autoSpaceDE/>
        <w:adjustRightInd/>
        <w:spacing w:after="0"/>
        <w:jc w:val="left"/>
        <w:rPr>
          <w:rFonts w:ascii="Arial" w:hAnsi="Arial" w:cs="Arial"/>
          <w:sz w:val="20"/>
          <w:lang w:val="fr-FR"/>
        </w:rPr>
      </w:pPr>
      <w:proofErr w:type="gramStart"/>
      <w:r w:rsidRPr="007D20E2">
        <w:rPr>
          <w:rFonts w:ascii="Arial" w:hAnsi="Arial" w:cs="Arial"/>
          <w:b/>
          <w:bCs/>
          <w:sz w:val="20"/>
          <w:lang w:val="fr-FR"/>
        </w:rPr>
        <w:t>c</w:t>
      </w:r>
      <w:r w:rsidR="008E2E9F" w:rsidRPr="007D20E2">
        <w:rPr>
          <w:rFonts w:ascii="Arial" w:hAnsi="Arial" w:cs="Arial"/>
          <w:b/>
          <w:bCs/>
          <w:sz w:val="20"/>
          <w:lang w:val="fr-FR"/>
        </w:rPr>
        <w:t>onfirme</w:t>
      </w:r>
      <w:proofErr w:type="gramEnd"/>
      <w:r w:rsidR="008E2E9F" w:rsidRPr="007D20E2">
        <w:rPr>
          <w:rFonts w:ascii="Arial" w:hAnsi="Arial" w:cs="Arial"/>
          <w:sz w:val="20"/>
          <w:lang w:val="fr-FR"/>
        </w:rPr>
        <w:t xml:space="preserve"> le représentant de</w:t>
      </w:r>
      <w:r w:rsidR="00F26776" w:rsidRPr="007D20E2">
        <w:rPr>
          <w:rFonts w:ascii="Arial" w:hAnsi="Arial" w:cs="Arial"/>
          <w:sz w:val="20"/>
          <w:lang w:val="fr-FR"/>
        </w:rPr>
        <w:t>s</w:t>
      </w:r>
      <w:r w:rsidR="008E2E9F" w:rsidRPr="007D20E2">
        <w:rPr>
          <w:rFonts w:ascii="Arial" w:hAnsi="Arial" w:cs="Arial"/>
          <w:sz w:val="20"/>
          <w:lang w:val="fr-FR"/>
        </w:rPr>
        <w:t xml:space="preserve"> </w:t>
      </w:r>
      <w:proofErr w:type="spellStart"/>
      <w:r w:rsidR="00F26776" w:rsidRPr="007D20E2">
        <w:rPr>
          <w:rFonts w:ascii="Arial" w:hAnsi="Arial" w:cs="Arial"/>
          <w:b/>
          <w:bCs/>
          <w:sz w:val="20"/>
          <w:lang w:val="fr-FR"/>
        </w:rPr>
        <w:t>Tokélaou</w:t>
      </w:r>
      <w:proofErr w:type="spellEnd"/>
      <w:r w:rsidR="00F26776" w:rsidRPr="007D20E2">
        <w:rPr>
          <w:rFonts w:ascii="Arial" w:hAnsi="Arial" w:cs="Arial"/>
          <w:b/>
          <w:sz w:val="20"/>
          <w:lang w:val="fr-FR"/>
        </w:rPr>
        <w:t xml:space="preserve"> </w:t>
      </w:r>
      <w:r w:rsidR="008E2E9F" w:rsidRPr="007D20E2">
        <w:rPr>
          <w:rFonts w:ascii="Arial" w:hAnsi="Arial" w:cs="Arial"/>
          <w:sz w:val="20"/>
          <w:lang w:val="fr-FR"/>
        </w:rPr>
        <w:t xml:space="preserve">comme </w:t>
      </w:r>
      <w:r w:rsidR="00F26776" w:rsidRPr="007D20E2">
        <w:rPr>
          <w:rFonts w:ascii="Arial" w:hAnsi="Arial" w:cs="Arial"/>
          <w:b/>
          <w:sz w:val="20"/>
          <w:lang w:val="fr-FR"/>
        </w:rPr>
        <w:t>vice</w:t>
      </w:r>
      <w:r w:rsidR="008E2E9F" w:rsidRPr="007D20E2">
        <w:rPr>
          <w:rFonts w:ascii="Arial" w:hAnsi="Arial" w:cs="Arial"/>
          <w:b/>
          <w:sz w:val="20"/>
          <w:lang w:val="fr-FR"/>
        </w:rPr>
        <w:t>-</w:t>
      </w:r>
      <w:r w:rsidR="00F26776" w:rsidRPr="007D20E2">
        <w:rPr>
          <w:rFonts w:ascii="Arial" w:hAnsi="Arial" w:cs="Arial"/>
          <w:b/>
          <w:sz w:val="20"/>
          <w:lang w:val="fr-FR"/>
        </w:rPr>
        <w:t>président</w:t>
      </w:r>
      <w:r w:rsidR="008E2E9F" w:rsidRPr="007D20E2">
        <w:rPr>
          <w:rFonts w:ascii="Arial" w:hAnsi="Arial" w:cs="Arial"/>
          <w:sz w:val="20"/>
          <w:lang w:val="fr-FR"/>
        </w:rPr>
        <w:t>.</w:t>
      </w:r>
    </w:p>
    <w:p w14:paraId="7C3B59A7" w14:textId="77777777" w:rsidR="008E2E9F" w:rsidRPr="00A62E49" w:rsidRDefault="008E2E9F" w:rsidP="008E2E9F">
      <w:pPr>
        <w:ind w:left="851"/>
        <w:jc w:val="center"/>
        <w:rPr>
          <w:rFonts w:ascii="Arial" w:hAnsi="Arial" w:cs="Arial"/>
          <w:szCs w:val="22"/>
          <w:lang w:val="fr-FR"/>
        </w:rPr>
      </w:pPr>
    </w:p>
    <w:p w14:paraId="5C8D9FE7" w14:textId="77777777" w:rsidR="007D20E2" w:rsidRDefault="007D20E2" w:rsidP="00A119CE">
      <w:pPr>
        <w:rPr>
          <w:rFonts w:ascii="Arial" w:hAnsi="Arial" w:cs="Arial"/>
          <w:b/>
          <w:bCs/>
          <w:color w:val="2E74B5" w:themeColor="accent1" w:themeShade="BF"/>
          <w:szCs w:val="22"/>
          <w:lang w:val="fr-FR"/>
        </w:rPr>
      </w:pPr>
    </w:p>
    <w:p w14:paraId="15D7BD77" w14:textId="21FFF89E" w:rsidR="008E2E9F" w:rsidRPr="00A62E49" w:rsidRDefault="006234D7" w:rsidP="00ED7F8B">
      <w:pPr>
        <w:spacing w:line="260" w:lineRule="exact"/>
        <w:rPr>
          <w:rFonts w:ascii="Arial" w:hAnsi="Arial" w:cs="Arial"/>
          <w:b/>
          <w:bCs/>
          <w:color w:val="2E74B5" w:themeColor="accent1" w:themeShade="BF"/>
          <w:szCs w:val="22"/>
          <w:lang w:val="fr-FR"/>
        </w:rPr>
      </w:pPr>
      <w:r w:rsidRPr="00A62E49">
        <w:rPr>
          <w:rFonts w:ascii="Arial" w:hAnsi="Arial" w:cs="Arial"/>
          <w:b/>
          <w:bCs/>
          <w:color w:val="2E74B5" w:themeColor="accent1" w:themeShade="BF"/>
          <w:szCs w:val="22"/>
          <w:lang w:val="fr-FR"/>
        </w:rPr>
        <w:t>POINT 3 DE L’ORDRE DU JOUR : ADOPTION DE L’ORDRE DU JOUR ET DES PROC</w:t>
      </w:r>
      <w:r>
        <w:rPr>
          <w:rFonts w:ascii="Arial" w:hAnsi="Arial" w:cs="Arial"/>
          <w:b/>
          <w:color w:val="2E74B5" w:themeColor="accent1" w:themeShade="BF"/>
          <w:szCs w:val="22"/>
          <w:lang w:val="fr-FR"/>
        </w:rPr>
        <w:t>É</w:t>
      </w:r>
      <w:r w:rsidRPr="00A62E49">
        <w:rPr>
          <w:rFonts w:ascii="Arial" w:hAnsi="Arial" w:cs="Arial"/>
          <w:b/>
          <w:bCs/>
          <w:color w:val="2E74B5" w:themeColor="accent1" w:themeShade="BF"/>
          <w:szCs w:val="22"/>
          <w:lang w:val="fr-FR"/>
        </w:rPr>
        <w:t>DURES DE TRAVAIL</w:t>
      </w:r>
    </w:p>
    <w:p w14:paraId="6D3EFFB7" w14:textId="77777777" w:rsidR="008E2E9F" w:rsidRPr="00A62E49" w:rsidRDefault="008E2E9F" w:rsidP="008A01B6">
      <w:pPr>
        <w:rPr>
          <w:rFonts w:ascii="Arial" w:hAnsi="Arial" w:cs="Arial"/>
          <w:szCs w:val="22"/>
          <w:lang w:val="fr-FR"/>
        </w:rPr>
      </w:pPr>
    </w:p>
    <w:p w14:paraId="07DB6042" w14:textId="77777777" w:rsidR="00ED7F8B" w:rsidRDefault="008E2E9F" w:rsidP="00ED7F8B">
      <w:pPr>
        <w:pStyle w:val="Heading3"/>
        <w:keepNext w:val="0"/>
        <w:numPr>
          <w:ilvl w:val="0"/>
          <w:numId w:val="1"/>
        </w:numPr>
        <w:overflowPunct/>
        <w:spacing w:after="0" w:line="260" w:lineRule="exact"/>
        <w:ind w:left="709"/>
        <w:jc w:val="left"/>
        <w:rPr>
          <w:rFonts w:ascii="Arial" w:hAnsi="Arial" w:cs="Arial"/>
          <w:b w:val="0"/>
          <w:bCs/>
          <w:sz w:val="20"/>
          <w:lang w:val="fr-FR"/>
        </w:rPr>
      </w:pPr>
      <w:r w:rsidRPr="007D20E2">
        <w:rPr>
          <w:rFonts w:ascii="Arial" w:hAnsi="Arial" w:cs="Arial"/>
          <w:b w:val="0"/>
          <w:bCs/>
          <w:sz w:val="20"/>
          <w:lang w:val="fr-FR"/>
        </w:rPr>
        <w:t xml:space="preserve">L'ordre du jour et les </w:t>
      </w:r>
      <w:r w:rsidR="00F65662">
        <w:rPr>
          <w:rFonts w:ascii="Arial" w:hAnsi="Arial" w:cs="Arial"/>
          <w:b w:val="0"/>
          <w:bCs/>
          <w:sz w:val="20"/>
          <w:lang w:val="fr-FR"/>
        </w:rPr>
        <w:t>procédures</w:t>
      </w:r>
      <w:r w:rsidR="00F65662" w:rsidRPr="007D20E2">
        <w:rPr>
          <w:rFonts w:ascii="Arial" w:hAnsi="Arial" w:cs="Arial"/>
          <w:b w:val="0"/>
          <w:bCs/>
          <w:sz w:val="20"/>
          <w:lang w:val="fr-FR"/>
        </w:rPr>
        <w:t xml:space="preserve"> </w:t>
      </w:r>
      <w:r w:rsidRPr="007D20E2">
        <w:rPr>
          <w:rFonts w:ascii="Arial" w:hAnsi="Arial" w:cs="Arial"/>
          <w:b w:val="0"/>
          <w:bCs/>
          <w:sz w:val="20"/>
          <w:lang w:val="fr-FR"/>
        </w:rPr>
        <w:t xml:space="preserve">de travail ont été présentés pour examen. </w:t>
      </w:r>
    </w:p>
    <w:p w14:paraId="24E51215" w14:textId="41196F9B" w:rsidR="008E2E9F" w:rsidRPr="007D20E2" w:rsidRDefault="008E2E9F" w:rsidP="00F70000">
      <w:pPr>
        <w:pStyle w:val="Heading3"/>
        <w:keepNext w:val="0"/>
        <w:overflowPunct/>
        <w:spacing w:after="0"/>
        <w:ind w:right="-187"/>
        <w:jc w:val="left"/>
        <w:rPr>
          <w:rFonts w:ascii="Arial" w:hAnsi="Arial" w:cs="Arial"/>
          <w:b w:val="0"/>
          <w:bCs/>
          <w:sz w:val="20"/>
          <w:lang w:val="fr-FR"/>
        </w:rPr>
      </w:pPr>
      <w:r w:rsidRPr="007D20E2">
        <w:rPr>
          <w:rFonts w:ascii="Arial" w:hAnsi="Arial" w:cs="Arial"/>
          <w:b w:val="0"/>
          <w:bCs/>
          <w:sz w:val="20"/>
          <w:lang w:val="fr-FR"/>
        </w:rPr>
        <w:t xml:space="preserve"> </w:t>
      </w:r>
    </w:p>
    <w:p w14:paraId="02F37A30" w14:textId="50BFCD8B" w:rsidR="008E2E9F" w:rsidRPr="007D20E2" w:rsidRDefault="00F65662" w:rsidP="00ED7F8B">
      <w:pPr>
        <w:pStyle w:val="ListParagraph"/>
        <w:numPr>
          <w:ilvl w:val="0"/>
          <w:numId w:val="1"/>
        </w:numPr>
        <w:spacing w:line="260" w:lineRule="exact"/>
        <w:ind w:left="709" w:hanging="357"/>
        <w:rPr>
          <w:rFonts w:ascii="Arial" w:hAnsi="Arial" w:cs="Arial"/>
          <w:sz w:val="20"/>
          <w:szCs w:val="20"/>
          <w:lang w:val="fr-FR"/>
        </w:rPr>
      </w:pPr>
      <w:r>
        <w:rPr>
          <w:rFonts w:ascii="Arial" w:hAnsi="Arial" w:cs="Arial"/>
          <w:sz w:val="20"/>
          <w:szCs w:val="20"/>
          <w:lang w:val="fr-FR"/>
        </w:rPr>
        <w:t>Le président a</w:t>
      </w:r>
      <w:r w:rsidR="00A20481" w:rsidRPr="007D20E2">
        <w:rPr>
          <w:rFonts w:ascii="Arial" w:hAnsi="Arial" w:cs="Arial"/>
          <w:sz w:val="20"/>
          <w:szCs w:val="20"/>
          <w:lang w:val="fr-FR"/>
        </w:rPr>
        <w:t xml:space="preserve"> </w:t>
      </w:r>
      <w:r w:rsidR="008E2E9F" w:rsidRPr="007D20E2">
        <w:rPr>
          <w:rFonts w:ascii="Arial" w:hAnsi="Arial" w:cs="Arial"/>
          <w:sz w:val="20"/>
          <w:szCs w:val="20"/>
          <w:lang w:val="fr-FR"/>
        </w:rPr>
        <w:t>proposé de déplacer le point 6.6 de l'ordre du jour au dernier point de l'ordre du jour avant l'ajournement de la réunion le premier jour.</w:t>
      </w:r>
    </w:p>
    <w:p w14:paraId="51A32CA6" w14:textId="77777777" w:rsidR="008E2E9F" w:rsidRPr="007D20E2" w:rsidRDefault="008E2E9F" w:rsidP="00F70000">
      <w:pPr>
        <w:autoSpaceDE w:val="0"/>
        <w:autoSpaceDN w:val="0"/>
        <w:adjustRightInd w:val="0"/>
        <w:ind w:right="-187"/>
        <w:rPr>
          <w:rFonts w:ascii="Arial" w:hAnsi="Arial" w:cs="Arial"/>
          <w:sz w:val="20"/>
          <w:szCs w:val="20"/>
          <w:lang w:val="fr-FR"/>
        </w:rPr>
      </w:pPr>
    </w:p>
    <w:p w14:paraId="7BF4B265" w14:textId="77777777" w:rsidR="008E2E9F" w:rsidRPr="007D20E2" w:rsidRDefault="008E2E9F" w:rsidP="00ED7F8B">
      <w:pPr>
        <w:pStyle w:val="ListParagraph"/>
        <w:numPr>
          <w:ilvl w:val="0"/>
          <w:numId w:val="1"/>
        </w:numPr>
        <w:spacing w:line="260" w:lineRule="exact"/>
        <w:ind w:left="709" w:hanging="357"/>
        <w:rPr>
          <w:rFonts w:ascii="Arial" w:hAnsi="Arial" w:cs="Arial"/>
          <w:sz w:val="20"/>
          <w:szCs w:val="20"/>
          <w:lang w:val="fr-FR"/>
        </w:rPr>
      </w:pPr>
      <w:r w:rsidRPr="007D20E2">
        <w:rPr>
          <w:rFonts w:ascii="Arial" w:eastAsia="Arial Unicode MS" w:hAnsi="Arial" w:cs="Arial"/>
          <w:sz w:val="20"/>
          <w:szCs w:val="20"/>
          <w:lang w:val="fr-FR"/>
        </w:rPr>
        <w:t>Le Secrétariat a précisé que le rapport de l'équipe de rapporteurs du PROE sera disponible avant le point 13 de l'ordre du jour, en réponse à une demande de la République des Îles Marshall.</w:t>
      </w:r>
    </w:p>
    <w:p w14:paraId="756CD894" w14:textId="77777777" w:rsidR="008E2E9F" w:rsidRPr="007D20E2" w:rsidRDefault="008E2E9F" w:rsidP="008A01B6">
      <w:pPr>
        <w:pStyle w:val="Footer"/>
        <w:overflowPunct/>
        <w:spacing w:after="0"/>
        <w:ind w:left="709"/>
        <w:jc w:val="left"/>
        <w:rPr>
          <w:rFonts w:ascii="Arial" w:hAnsi="Arial" w:cs="Arial"/>
          <w:b/>
          <w:sz w:val="20"/>
          <w:lang w:val="fr-FR"/>
        </w:rPr>
      </w:pPr>
    </w:p>
    <w:p w14:paraId="6BBDAAC3" w14:textId="1F4FC1F1" w:rsidR="008E2E9F" w:rsidRPr="007D20E2" w:rsidRDefault="008E2E9F" w:rsidP="00ED7F8B">
      <w:pPr>
        <w:pStyle w:val="Footer"/>
        <w:tabs>
          <w:tab w:val="clear" w:pos="4320"/>
          <w:tab w:val="clear" w:pos="8640"/>
        </w:tabs>
        <w:overflowPunct/>
        <w:autoSpaceDE/>
        <w:adjustRightInd/>
        <w:spacing w:after="0" w:line="260" w:lineRule="exact"/>
        <w:ind w:left="720"/>
        <w:jc w:val="left"/>
        <w:rPr>
          <w:rFonts w:ascii="Arial" w:hAnsi="Arial" w:cs="Arial"/>
          <w:b/>
          <w:bCs/>
          <w:sz w:val="20"/>
          <w:lang w:val="fr-FR"/>
        </w:rPr>
      </w:pPr>
      <w:r w:rsidRPr="007D20E2">
        <w:rPr>
          <w:rFonts w:ascii="Arial" w:hAnsi="Arial" w:cs="Arial"/>
          <w:b/>
          <w:bCs/>
          <w:sz w:val="20"/>
          <w:lang w:val="fr-FR"/>
        </w:rPr>
        <w:t xml:space="preserve">La réunion du </w:t>
      </w:r>
      <w:r w:rsidR="00A20481" w:rsidRPr="007D20E2">
        <w:rPr>
          <w:rFonts w:ascii="Arial" w:hAnsi="Arial" w:cs="Arial"/>
          <w:b/>
          <w:bCs/>
          <w:sz w:val="20"/>
          <w:lang w:val="fr-FR"/>
        </w:rPr>
        <w:t xml:space="preserve">Conseil exécutif </w:t>
      </w:r>
      <w:r w:rsidRPr="007D20E2">
        <w:rPr>
          <w:rFonts w:ascii="Arial" w:hAnsi="Arial" w:cs="Arial"/>
          <w:b/>
          <w:bCs/>
          <w:sz w:val="20"/>
          <w:lang w:val="fr-FR"/>
        </w:rPr>
        <w:t>:</w:t>
      </w:r>
    </w:p>
    <w:p w14:paraId="664CE490" w14:textId="77777777" w:rsidR="008E2E9F" w:rsidRPr="007D20E2" w:rsidRDefault="008E2E9F" w:rsidP="008A01B6">
      <w:pPr>
        <w:pStyle w:val="Footer"/>
        <w:overflowPunct/>
        <w:spacing w:after="0"/>
        <w:ind w:left="709"/>
        <w:jc w:val="left"/>
        <w:rPr>
          <w:rFonts w:ascii="Arial" w:hAnsi="Arial" w:cs="Arial"/>
          <w:sz w:val="20"/>
          <w:lang w:val="fr-FR"/>
        </w:rPr>
      </w:pPr>
    </w:p>
    <w:p w14:paraId="2EE94D8B" w14:textId="74238EDB" w:rsidR="008E2E9F" w:rsidRPr="007D20E2" w:rsidRDefault="00A20481" w:rsidP="00ED7F8B">
      <w:pPr>
        <w:numPr>
          <w:ilvl w:val="0"/>
          <w:numId w:val="20"/>
        </w:numPr>
        <w:spacing w:line="260" w:lineRule="exact"/>
        <w:ind w:left="1418"/>
        <w:rPr>
          <w:rFonts w:ascii="Arial" w:hAnsi="Arial" w:cs="Arial"/>
          <w:sz w:val="20"/>
          <w:szCs w:val="20"/>
          <w:lang w:val="fr-FR"/>
        </w:rPr>
      </w:pPr>
      <w:proofErr w:type="gramStart"/>
      <w:r w:rsidRPr="007D20E2">
        <w:rPr>
          <w:rFonts w:ascii="Arial" w:hAnsi="Arial" w:cs="Arial"/>
          <w:b/>
          <w:sz w:val="20"/>
          <w:szCs w:val="20"/>
          <w:lang w:val="fr-FR"/>
        </w:rPr>
        <w:t>examine</w:t>
      </w:r>
      <w:proofErr w:type="gramEnd"/>
      <w:r w:rsidRPr="007D20E2">
        <w:rPr>
          <w:rFonts w:ascii="Arial" w:hAnsi="Arial" w:cs="Arial"/>
          <w:b/>
          <w:sz w:val="20"/>
          <w:szCs w:val="20"/>
          <w:lang w:val="fr-FR"/>
        </w:rPr>
        <w:t xml:space="preserve"> </w:t>
      </w:r>
      <w:r w:rsidR="008E2E9F" w:rsidRPr="007D20E2">
        <w:rPr>
          <w:rFonts w:ascii="Arial" w:hAnsi="Arial" w:cs="Arial"/>
          <w:sz w:val="20"/>
          <w:szCs w:val="20"/>
          <w:lang w:val="fr-FR"/>
        </w:rPr>
        <w:t xml:space="preserve">et </w:t>
      </w:r>
      <w:r w:rsidR="008E2E9F" w:rsidRPr="007D20E2">
        <w:rPr>
          <w:rFonts w:ascii="Arial" w:hAnsi="Arial" w:cs="Arial"/>
          <w:b/>
          <w:sz w:val="20"/>
          <w:szCs w:val="20"/>
          <w:lang w:val="fr-FR"/>
        </w:rPr>
        <w:t>adopte</w:t>
      </w:r>
      <w:r w:rsidR="008E2E9F" w:rsidRPr="007D20E2">
        <w:rPr>
          <w:rFonts w:ascii="Arial" w:hAnsi="Arial" w:cs="Arial"/>
          <w:sz w:val="20"/>
          <w:szCs w:val="20"/>
          <w:lang w:val="fr-FR"/>
        </w:rPr>
        <w:t xml:space="preserve"> l’ordre du jour provisoire ; et</w:t>
      </w:r>
    </w:p>
    <w:p w14:paraId="4750902F" w14:textId="28FFFC50" w:rsidR="008E2E9F" w:rsidRPr="007D20E2" w:rsidRDefault="00A20481" w:rsidP="00ED7F8B">
      <w:pPr>
        <w:numPr>
          <w:ilvl w:val="0"/>
          <w:numId w:val="20"/>
        </w:numPr>
        <w:spacing w:line="260" w:lineRule="exact"/>
        <w:ind w:left="1418"/>
        <w:rPr>
          <w:rFonts w:ascii="Arial" w:hAnsi="Arial" w:cs="Arial"/>
          <w:sz w:val="20"/>
          <w:szCs w:val="20"/>
        </w:rPr>
      </w:pPr>
      <w:proofErr w:type="spellStart"/>
      <w:r w:rsidRPr="007D20E2">
        <w:rPr>
          <w:rFonts w:ascii="Arial" w:hAnsi="Arial" w:cs="Arial"/>
          <w:b/>
          <w:sz w:val="20"/>
          <w:szCs w:val="20"/>
        </w:rPr>
        <w:t>approuve</w:t>
      </w:r>
      <w:proofErr w:type="spellEnd"/>
      <w:r w:rsidRPr="007D20E2">
        <w:rPr>
          <w:rFonts w:ascii="Arial" w:hAnsi="Arial" w:cs="Arial"/>
          <w:sz w:val="20"/>
          <w:szCs w:val="20"/>
        </w:rPr>
        <w:t xml:space="preserve"> </w:t>
      </w:r>
      <w:proofErr w:type="spellStart"/>
      <w:r w:rsidR="008E2E9F" w:rsidRPr="007D20E2">
        <w:rPr>
          <w:rFonts w:ascii="Arial" w:hAnsi="Arial" w:cs="Arial"/>
          <w:sz w:val="20"/>
          <w:szCs w:val="20"/>
        </w:rPr>
        <w:t>l’horaire</w:t>
      </w:r>
      <w:proofErr w:type="spellEnd"/>
      <w:r w:rsidR="008E2E9F" w:rsidRPr="007D20E2">
        <w:rPr>
          <w:rFonts w:ascii="Arial" w:hAnsi="Arial" w:cs="Arial"/>
          <w:sz w:val="20"/>
          <w:szCs w:val="20"/>
        </w:rPr>
        <w:t xml:space="preserve"> de travail.</w:t>
      </w:r>
    </w:p>
    <w:p w14:paraId="78B827DF" w14:textId="77777777" w:rsidR="008E2E9F" w:rsidRPr="00A62E49" w:rsidRDefault="008E2E9F" w:rsidP="00ED7F8B">
      <w:pPr>
        <w:spacing w:line="260" w:lineRule="exact"/>
        <w:ind w:left="851"/>
        <w:rPr>
          <w:rFonts w:ascii="Arial" w:hAnsi="Arial" w:cs="Arial"/>
          <w:szCs w:val="22"/>
        </w:rPr>
      </w:pPr>
    </w:p>
    <w:p w14:paraId="4BDE9D2F" w14:textId="408584A3" w:rsidR="008E2E9F" w:rsidRPr="00A62E49" w:rsidRDefault="008E2E9F" w:rsidP="008A01B6">
      <w:pPr>
        <w:autoSpaceDE w:val="0"/>
        <w:autoSpaceDN w:val="0"/>
        <w:adjustRightInd w:val="0"/>
        <w:ind w:left="709"/>
        <w:rPr>
          <w:rFonts w:ascii="Arial" w:hAnsi="Arial" w:cs="Arial"/>
          <w:szCs w:val="22"/>
        </w:rPr>
      </w:pPr>
    </w:p>
    <w:p w14:paraId="3640E1A0" w14:textId="3DBF6B15" w:rsidR="008E2E9F" w:rsidRPr="00A62E49" w:rsidRDefault="006234D7" w:rsidP="008E2E9F">
      <w:pPr>
        <w:autoSpaceDE w:val="0"/>
        <w:autoSpaceDN w:val="0"/>
        <w:adjustRightInd w:val="0"/>
        <w:rPr>
          <w:rFonts w:ascii="Arial" w:hAnsi="Arial" w:cs="Arial"/>
          <w:b/>
          <w:bCs/>
          <w:color w:val="2E74B5" w:themeColor="accent1" w:themeShade="BF"/>
          <w:szCs w:val="22"/>
          <w:lang w:val="fr-FR"/>
        </w:rPr>
      </w:pPr>
      <w:r w:rsidRPr="00A62E49">
        <w:rPr>
          <w:rFonts w:ascii="Arial" w:hAnsi="Arial" w:cs="Arial"/>
          <w:b/>
          <w:color w:val="2E74B5" w:themeColor="accent1" w:themeShade="BF"/>
          <w:szCs w:val="22"/>
          <w:lang w:val="fr-FR"/>
        </w:rPr>
        <w:t>POINT 4 DE L’ORDRE DU JOUR :</w:t>
      </w:r>
      <w:r w:rsidRPr="00A62E49">
        <w:rPr>
          <w:rFonts w:ascii="Arial" w:hAnsi="Arial" w:cs="Arial"/>
          <w:b/>
          <w:bCs/>
          <w:color w:val="2E74B5" w:themeColor="accent1" w:themeShade="BF"/>
          <w:szCs w:val="22"/>
          <w:lang w:val="fr-FR"/>
        </w:rPr>
        <w:t xml:space="preserve"> MESURES PRISES CONCERNANT LES QUESTIONS SOULEV</w:t>
      </w:r>
      <w:r>
        <w:rPr>
          <w:rFonts w:ascii="Arial" w:hAnsi="Arial" w:cs="Arial"/>
          <w:b/>
          <w:color w:val="2E74B5" w:themeColor="accent1" w:themeShade="BF"/>
          <w:szCs w:val="22"/>
          <w:lang w:val="fr-FR"/>
        </w:rPr>
        <w:t>É</w:t>
      </w:r>
      <w:r w:rsidRPr="00A62E49">
        <w:rPr>
          <w:rFonts w:ascii="Arial" w:hAnsi="Arial" w:cs="Arial"/>
          <w:b/>
          <w:bCs/>
          <w:color w:val="2E74B5" w:themeColor="accent1" w:themeShade="BF"/>
          <w:szCs w:val="22"/>
          <w:lang w:val="fr-FR"/>
        </w:rPr>
        <w:t>ES LORS DE LA 30</w:t>
      </w:r>
      <w:r>
        <w:rPr>
          <w:rFonts w:ascii="Arial" w:hAnsi="Arial" w:cs="Arial"/>
          <w:b/>
          <w:bCs/>
          <w:color w:val="2E74B5" w:themeColor="accent1" w:themeShade="BF"/>
          <w:szCs w:val="22"/>
          <w:vertAlign w:val="superscript"/>
          <w:lang w:val="fr-FR"/>
        </w:rPr>
        <w:t>e</w:t>
      </w:r>
      <w:r w:rsidRPr="00A62E49">
        <w:rPr>
          <w:rFonts w:ascii="Arial" w:hAnsi="Arial" w:cs="Arial"/>
          <w:b/>
          <w:bCs/>
          <w:color w:val="2E74B5" w:themeColor="accent1" w:themeShade="BF"/>
          <w:szCs w:val="22"/>
          <w:lang w:val="fr-FR"/>
        </w:rPr>
        <w:t> CONF</w:t>
      </w:r>
      <w:r>
        <w:rPr>
          <w:rFonts w:ascii="Arial" w:hAnsi="Arial" w:cs="Arial"/>
          <w:b/>
          <w:color w:val="2E74B5" w:themeColor="accent1" w:themeShade="BF"/>
          <w:szCs w:val="22"/>
          <w:lang w:val="fr-FR"/>
        </w:rPr>
        <w:t>É</w:t>
      </w:r>
      <w:r w:rsidRPr="00A62E49">
        <w:rPr>
          <w:rFonts w:ascii="Arial" w:hAnsi="Arial" w:cs="Arial"/>
          <w:b/>
          <w:bCs/>
          <w:color w:val="2E74B5" w:themeColor="accent1" w:themeShade="BF"/>
          <w:szCs w:val="22"/>
          <w:lang w:val="fr-FR"/>
        </w:rPr>
        <w:t>RENCE DU PROE</w:t>
      </w:r>
    </w:p>
    <w:p w14:paraId="721C90E3" w14:textId="77777777" w:rsidR="008E2E9F" w:rsidRPr="00A62E49" w:rsidRDefault="008E2E9F" w:rsidP="008A01B6">
      <w:pPr>
        <w:autoSpaceDE w:val="0"/>
        <w:autoSpaceDN w:val="0"/>
        <w:adjustRightInd w:val="0"/>
        <w:ind w:left="709"/>
        <w:rPr>
          <w:rFonts w:ascii="Arial" w:hAnsi="Arial" w:cs="Arial"/>
          <w:b/>
          <w:bCs/>
          <w:color w:val="000000"/>
          <w:szCs w:val="22"/>
          <w:lang w:val="fr-FR"/>
        </w:rPr>
      </w:pPr>
    </w:p>
    <w:p w14:paraId="4CEF4588" w14:textId="737BE5BC" w:rsidR="008E2E9F" w:rsidRPr="007D20E2" w:rsidRDefault="008E2E9F" w:rsidP="00ED7F8B">
      <w:pPr>
        <w:pStyle w:val="Footer"/>
        <w:numPr>
          <w:ilvl w:val="0"/>
          <w:numId w:val="1"/>
        </w:numPr>
        <w:overflowPunct/>
        <w:autoSpaceDE/>
        <w:autoSpaceDN/>
        <w:adjustRightInd/>
        <w:spacing w:after="0" w:line="260" w:lineRule="exact"/>
        <w:ind w:left="709" w:hanging="357"/>
        <w:contextualSpacing/>
        <w:jc w:val="left"/>
        <w:rPr>
          <w:rFonts w:ascii="Arial" w:hAnsi="Arial" w:cs="Arial"/>
          <w:sz w:val="20"/>
          <w:lang w:val="fr-FR"/>
        </w:rPr>
      </w:pPr>
      <w:r w:rsidRPr="007D20E2">
        <w:rPr>
          <w:rFonts w:ascii="Arial" w:hAnsi="Arial" w:cs="Arial"/>
          <w:sz w:val="20"/>
          <w:lang w:val="fr-FR"/>
        </w:rPr>
        <w:t xml:space="preserve">Le </w:t>
      </w:r>
      <w:r w:rsidR="00A20481" w:rsidRPr="007D20E2">
        <w:rPr>
          <w:rFonts w:ascii="Arial" w:hAnsi="Arial" w:cs="Arial"/>
          <w:sz w:val="20"/>
          <w:lang w:val="fr-FR"/>
        </w:rPr>
        <w:t xml:space="preserve">Secrétariat </w:t>
      </w:r>
      <w:r w:rsidRPr="007D20E2">
        <w:rPr>
          <w:rFonts w:ascii="Arial" w:hAnsi="Arial" w:cs="Arial"/>
          <w:sz w:val="20"/>
          <w:lang w:val="fr-FR"/>
        </w:rPr>
        <w:t>a rendu compte des mesures prises pour donner suite aux décisions et directives de la 30</w:t>
      </w:r>
      <w:r w:rsidR="006F6454" w:rsidRPr="007D20E2">
        <w:rPr>
          <w:rFonts w:ascii="Arial" w:hAnsi="Arial" w:cs="Arial"/>
          <w:sz w:val="20"/>
          <w:vertAlign w:val="superscript"/>
          <w:lang w:val="fr-FR"/>
        </w:rPr>
        <w:t>e</w:t>
      </w:r>
      <w:r w:rsidRPr="007D20E2">
        <w:rPr>
          <w:rFonts w:ascii="Arial" w:hAnsi="Arial" w:cs="Arial"/>
          <w:sz w:val="20"/>
          <w:lang w:val="fr-FR"/>
        </w:rPr>
        <w:t xml:space="preserve"> </w:t>
      </w:r>
      <w:r w:rsidR="006F6454" w:rsidRPr="007D20E2">
        <w:rPr>
          <w:rFonts w:ascii="Arial" w:hAnsi="Arial" w:cs="Arial"/>
          <w:sz w:val="20"/>
          <w:lang w:val="fr-FR"/>
        </w:rPr>
        <w:t>Conférence des représentants officiels</w:t>
      </w:r>
      <w:r w:rsidR="006F6454" w:rsidRPr="007D20E2" w:rsidDel="006F6454">
        <w:rPr>
          <w:rFonts w:ascii="Arial" w:hAnsi="Arial" w:cs="Arial"/>
          <w:sz w:val="20"/>
          <w:lang w:val="fr-FR"/>
        </w:rPr>
        <w:t xml:space="preserve"> </w:t>
      </w:r>
      <w:r w:rsidRPr="007D20E2">
        <w:rPr>
          <w:rFonts w:ascii="Arial" w:hAnsi="Arial" w:cs="Arial"/>
          <w:sz w:val="20"/>
          <w:lang w:val="fr-FR"/>
        </w:rPr>
        <w:t>du PROE, qui s'est tenue les 7, 8 et 9 septembre 2021</w:t>
      </w:r>
      <w:r w:rsidR="00F65662">
        <w:rPr>
          <w:rFonts w:ascii="Arial" w:hAnsi="Arial" w:cs="Arial"/>
          <w:sz w:val="20"/>
          <w:lang w:val="fr-FR"/>
        </w:rPr>
        <w:t xml:space="preserve"> et de la Conférence extraordinaire du PROE qui a eu lieu le 15 octobre 2021</w:t>
      </w:r>
      <w:r w:rsidRPr="007D20E2">
        <w:rPr>
          <w:rFonts w:ascii="Arial" w:hAnsi="Arial" w:cs="Arial"/>
          <w:sz w:val="20"/>
          <w:lang w:val="fr-FR"/>
        </w:rPr>
        <w:t>.</w:t>
      </w:r>
    </w:p>
    <w:p w14:paraId="124B4FFF" w14:textId="77777777" w:rsidR="008E2E9F" w:rsidRPr="007D20E2" w:rsidRDefault="008E2E9F" w:rsidP="008A01B6">
      <w:pPr>
        <w:pStyle w:val="Footer"/>
        <w:tabs>
          <w:tab w:val="left" w:pos="720"/>
        </w:tabs>
        <w:overflowPunct/>
        <w:spacing w:after="0"/>
        <w:ind w:left="709"/>
        <w:jc w:val="left"/>
        <w:rPr>
          <w:rFonts w:ascii="Arial" w:hAnsi="Arial" w:cs="Arial"/>
          <w:sz w:val="20"/>
          <w:lang w:val="fr-FR"/>
        </w:rPr>
      </w:pPr>
    </w:p>
    <w:p w14:paraId="6E489817" w14:textId="30D6EB61" w:rsidR="008E2E9F" w:rsidRPr="007D20E2" w:rsidRDefault="008E2E9F" w:rsidP="00ED7F8B">
      <w:pPr>
        <w:pStyle w:val="Footer"/>
        <w:numPr>
          <w:ilvl w:val="0"/>
          <w:numId w:val="1"/>
        </w:numPr>
        <w:overflowPunct/>
        <w:autoSpaceDE/>
        <w:autoSpaceDN/>
        <w:adjustRightInd/>
        <w:spacing w:after="0" w:line="260" w:lineRule="exact"/>
        <w:ind w:left="709" w:hanging="357"/>
        <w:contextualSpacing/>
        <w:jc w:val="left"/>
        <w:rPr>
          <w:rFonts w:ascii="Arial" w:hAnsi="Arial" w:cs="Arial"/>
          <w:sz w:val="20"/>
          <w:lang w:val="fr-FR"/>
        </w:rPr>
      </w:pPr>
      <w:r w:rsidRPr="007D20E2">
        <w:rPr>
          <w:rFonts w:ascii="Arial" w:hAnsi="Arial" w:cs="Arial"/>
          <w:sz w:val="20"/>
          <w:lang w:val="fr-FR"/>
        </w:rPr>
        <w:t>Le Secrétariat a indiqué qu'il travaillerait avec le Fonds vert pour le climat en réponse à la préoccupation exprimée par la République des Îles Marshall, au nom des États fédérés de Micronésie, concernant le fait que le projet de préparation du Fonds vert</w:t>
      </w:r>
      <w:r w:rsidR="00F65662">
        <w:rPr>
          <w:rFonts w:ascii="Arial" w:hAnsi="Arial" w:cs="Arial"/>
          <w:sz w:val="20"/>
          <w:lang w:val="fr-FR"/>
        </w:rPr>
        <w:t xml:space="preserve"> pour le climat (FVC)</w:t>
      </w:r>
      <w:r w:rsidRPr="007D20E2">
        <w:rPr>
          <w:rFonts w:ascii="Arial" w:hAnsi="Arial" w:cs="Arial"/>
          <w:sz w:val="20"/>
          <w:lang w:val="fr-FR"/>
        </w:rPr>
        <w:t xml:space="preserve"> n'a pas été approuvé pour 2022, </w:t>
      </w:r>
      <w:r w:rsidR="006F6454" w:rsidRPr="007D20E2">
        <w:rPr>
          <w:rFonts w:ascii="Arial" w:hAnsi="Arial" w:cs="Arial"/>
          <w:sz w:val="20"/>
          <w:lang w:val="fr-FR"/>
        </w:rPr>
        <w:t>poussant</w:t>
      </w:r>
      <w:r w:rsidRPr="007D20E2">
        <w:rPr>
          <w:rFonts w:ascii="Arial" w:hAnsi="Arial" w:cs="Arial"/>
          <w:sz w:val="20"/>
          <w:lang w:val="fr-FR"/>
        </w:rPr>
        <w:t xml:space="preserve"> </w:t>
      </w:r>
      <w:r w:rsidR="006F6454" w:rsidRPr="007D20E2">
        <w:rPr>
          <w:rFonts w:ascii="Arial" w:hAnsi="Arial" w:cs="Arial"/>
          <w:sz w:val="20"/>
          <w:lang w:val="fr-FR"/>
        </w:rPr>
        <w:t>le</w:t>
      </w:r>
      <w:r w:rsidRPr="007D20E2">
        <w:rPr>
          <w:rFonts w:ascii="Arial" w:hAnsi="Arial" w:cs="Arial"/>
          <w:sz w:val="20"/>
          <w:lang w:val="fr-FR"/>
        </w:rPr>
        <w:t xml:space="preserve"> Secrétariat </w:t>
      </w:r>
      <w:r w:rsidR="006F6454" w:rsidRPr="007D20E2">
        <w:rPr>
          <w:rFonts w:ascii="Arial" w:hAnsi="Arial" w:cs="Arial"/>
          <w:sz w:val="20"/>
          <w:lang w:val="fr-FR"/>
        </w:rPr>
        <w:t>à collaborer</w:t>
      </w:r>
      <w:r w:rsidRPr="007D20E2">
        <w:rPr>
          <w:rFonts w:ascii="Arial" w:hAnsi="Arial" w:cs="Arial"/>
          <w:sz w:val="20"/>
          <w:lang w:val="fr-FR"/>
        </w:rPr>
        <w:t xml:space="preserve"> avec le Conseil du Fonds vert pour accélérer le processus.</w:t>
      </w:r>
    </w:p>
    <w:p w14:paraId="71FF9BDE" w14:textId="77777777" w:rsidR="008E2E9F" w:rsidRPr="007D20E2" w:rsidRDefault="008E2E9F" w:rsidP="008A01B6">
      <w:pPr>
        <w:autoSpaceDE w:val="0"/>
        <w:autoSpaceDN w:val="0"/>
        <w:adjustRightInd w:val="0"/>
        <w:ind w:left="709"/>
        <w:rPr>
          <w:rFonts w:ascii="Arial" w:hAnsi="Arial" w:cs="Arial"/>
          <w:b/>
          <w:bCs/>
          <w:color w:val="000000"/>
          <w:sz w:val="20"/>
          <w:szCs w:val="20"/>
          <w:lang w:val="fr-FR"/>
        </w:rPr>
      </w:pPr>
    </w:p>
    <w:p w14:paraId="760B9B0A" w14:textId="3F133278" w:rsidR="008E2E9F" w:rsidRPr="007D20E2" w:rsidRDefault="008E2E9F" w:rsidP="00ED7F8B">
      <w:pPr>
        <w:autoSpaceDE w:val="0"/>
        <w:autoSpaceDN w:val="0"/>
        <w:adjustRightInd w:val="0"/>
        <w:spacing w:line="260" w:lineRule="exact"/>
        <w:ind w:left="709"/>
        <w:rPr>
          <w:rFonts w:ascii="Arial" w:hAnsi="Arial" w:cs="Arial"/>
          <w:b/>
          <w:bCs/>
          <w:color w:val="000000"/>
          <w:sz w:val="20"/>
          <w:szCs w:val="20"/>
          <w:lang w:val="fr-FR"/>
        </w:rPr>
      </w:pPr>
      <w:r w:rsidRPr="007D20E2">
        <w:rPr>
          <w:rFonts w:ascii="Arial" w:hAnsi="Arial" w:cs="Arial"/>
          <w:b/>
          <w:bCs/>
          <w:sz w:val="20"/>
          <w:szCs w:val="20"/>
          <w:lang w:val="fr-FR"/>
        </w:rPr>
        <w:t xml:space="preserve">La réunion du </w:t>
      </w:r>
      <w:r w:rsidR="006F6454" w:rsidRPr="007D20E2">
        <w:rPr>
          <w:rFonts w:ascii="Arial" w:hAnsi="Arial" w:cs="Arial"/>
          <w:b/>
          <w:bCs/>
          <w:sz w:val="20"/>
          <w:szCs w:val="20"/>
          <w:lang w:val="fr-FR"/>
        </w:rPr>
        <w:t>Conseil exécutif </w:t>
      </w:r>
      <w:r w:rsidRPr="007D20E2">
        <w:rPr>
          <w:rFonts w:ascii="Arial" w:hAnsi="Arial" w:cs="Arial"/>
          <w:b/>
          <w:bCs/>
          <w:color w:val="000000"/>
          <w:sz w:val="20"/>
          <w:szCs w:val="20"/>
          <w:lang w:val="fr-FR"/>
        </w:rPr>
        <w:t xml:space="preserve">: </w:t>
      </w:r>
    </w:p>
    <w:p w14:paraId="3647D787" w14:textId="77777777" w:rsidR="008E2E9F" w:rsidRPr="007D20E2" w:rsidRDefault="008E2E9F" w:rsidP="008A01B6">
      <w:pPr>
        <w:autoSpaceDE w:val="0"/>
        <w:autoSpaceDN w:val="0"/>
        <w:adjustRightInd w:val="0"/>
        <w:ind w:left="709"/>
        <w:rPr>
          <w:rFonts w:ascii="Arial" w:hAnsi="Arial" w:cs="Arial"/>
          <w:color w:val="000000"/>
          <w:sz w:val="20"/>
          <w:szCs w:val="20"/>
          <w:lang w:val="fr-FR"/>
        </w:rPr>
      </w:pPr>
    </w:p>
    <w:p w14:paraId="7D242A7C" w14:textId="27355AC8" w:rsidR="008E2E9F" w:rsidRPr="007D20E2" w:rsidRDefault="006F6454" w:rsidP="00ED7F8B">
      <w:pPr>
        <w:pStyle w:val="Footer"/>
        <w:numPr>
          <w:ilvl w:val="0"/>
          <w:numId w:val="3"/>
        </w:numPr>
        <w:tabs>
          <w:tab w:val="left" w:pos="720"/>
        </w:tabs>
        <w:overflowPunct/>
        <w:autoSpaceDE/>
        <w:adjustRightInd/>
        <w:spacing w:after="0" w:line="260" w:lineRule="exact"/>
        <w:ind w:left="1418"/>
        <w:jc w:val="left"/>
        <w:rPr>
          <w:rFonts w:ascii="Arial" w:hAnsi="Arial" w:cs="Arial"/>
          <w:sz w:val="20"/>
          <w:lang w:val="fr-FR"/>
        </w:rPr>
      </w:pPr>
      <w:proofErr w:type="gramStart"/>
      <w:r w:rsidRPr="007D20E2">
        <w:rPr>
          <w:rFonts w:ascii="Arial" w:hAnsi="Arial" w:cs="Arial"/>
          <w:b/>
          <w:sz w:val="20"/>
          <w:lang w:val="fr-FR"/>
        </w:rPr>
        <w:t>prend</w:t>
      </w:r>
      <w:proofErr w:type="gramEnd"/>
      <w:r w:rsidRPr="007D20E2">
        <w:rPr>
          <w:rFonts w:ascii="Arial" w:hAnsi="Arial" w:cs="Arial"/>
          <w:b/>
          <w:sz w:val="20"/>
          <w:lang w:val="fr-FR"/>
        </w:rPr>
        <w:t xml:space="preserve"> </w:t>
      </w:r>
      <w:r w:rsidR="008E2E9F" w:rsidRPr="007D20E2">
        <w:rPr>
          <w:rFonts w:ascii="Arial" w:hAnsi="Arial" w:cs="Arial"/>
          <w:b/>
          <w:sz w:val="20"/>
          <w:lang w:val="fr-FR"/>
        </w:rPr>
        <w:t xml:space="preserve">acte </w:t>
      </w:r>
      <w:r w:rsidR="008E2E9F" w:rsidRPr="007D20E2">
        <w:rPr>
          <w:rFonts w:ascii="Arial" w:hAnsi="Arial" w:cs="Arial"/>
          <w:sz w:val="20"/>
          <w:lang w:val="fr-FR"/>
        </w:rPr>
        <w:t>des actions entreprises par rapport aux décisions et directives de la 30</w:t>
      </w:r>
      <w:r w:rsidR="008E2E9F" w:rsidRPr="007D20E2">
        <w:rPr>
          <w:rFonts w:ascii="Arial" w:hAnsi="Arial" w:cs="Arial"/>
          <w:sz w:val="20"/>
          <w:vertAlign w:val="superscript"/>
          <w:lang w:val="fr-FR"/>
        </w:rPr>
        <w:t>ème</w:t>
      </w:r>
      <w:r w:rsidR="008E2E9F" w:rsidRPr="007D20E2">
        <w:rPr>
          <w:rFonts w:ascii="Arial" w:hAnsi="Arial" w:cs="Arial"/>
          <w:sz w:val="20"/>
          <w:lang w:val="fr-FR"/>
        </w:rPr>
        <w:t xml:space="preserve"> </w:t>
      </w:r>
      <w:r w:rsidRPr="007D20E2">
        <w:rPr>
          <w:rFonts w:ascii="Arial" w:hAnsi="Arial" w:cs="Arial"/>
          <w:sz w:val="20"/>
          <w:lang w:val="fr-FR"/>
        </w:rPr>
        <w:t xml:space="preserve">Conférence </w:t>
      </w:r>
      <w:r w:rsidR="008E2E9F" w:rsidRPr="007D20E2">
        <w:rPr>
          <w:rFonts w:ascii="Arial" w:hAnsi="Arial" w:cs="Arial"/>
          <w:sz w:val="20"/>
          <w:lang w:val="fr-FR"/>
        </w:rPr>
        <w:t>du PROE.</w:t>
      </w:r>
    </w:p>
    <w:p w14:paraId="23707209" w14:textId="6C2C3D08" w:rsidR="008E2E9F" w:rsidRDefault="008E2E9F" w:rsidP="008E2E9F">
      <w:pPr>
        <w:rPr>
          <w:rFonts w:ascii="Arial" w:hAnsi="Arial" w:cs="Arial"/>
          <w:szCs w:val="22"/>
          <w:lang w:val="fr-FR"/>
        </w:rPr>
      </w:pPr>
    </w:p>
    <w:p w14:paraId="78203ECA" w14:textId="77777777" w:rsidR="00ED7F8B" w:rsidRDefault="00ED7F8B" w:rsidP="008A01B6">
      <w:pPr>
        <w:autoSpaceDE w:val="0"/>
        <w:autoSpaceDN w:val="0"/>
        <w:adjustRightInd w:val="0"/>
        <w:ind w:left="709"/>
        <w:rPr>
          <w:rFonts w:ascii="Arial" w:hAnsi="Arial" w:cs="Arial"/>
          <w:b/>
          <w:bCs/>
          <w:color w:val="2E74B5" w:themeColor="accent1" w:themeShade="BF"/>
          <w:szCs w:val="22"/>
          <w:lang w:val="fr-FR"/>
        </w:rPr>
      </w:pPr>
    </w:p>
    <w:p w14:paraId="21F2D990" w14:textId="57E49B22" w:rsidR="00F65662" w:rsidRPr="00ED7F8B" w:rsidRDefault="006234D7" w:rsidP="00F65662">
      <w:pPr>
        <w:autoSpaceDE w:val="0"/>
        <w:autoSpaceDN w:val="0"/>
        <w:adjustRightInd w:val="0"/>
        <w:rPr>
          <w:rFonts w:ascii="Arial" w:hAnsi="Arial" w:cs="Arial"/>
          <w:b/>
          <w:bCs/>
          <w:color w:val="2F5496" w:themeColor="accent5" w:themeShade="BF"/>
          <w:szCs w:val="22"/>
          <w:lang w:val="fr-FR"/>
        </w:rPr>
      </w:pPr>
      <w:r w:rsidRPr="00ED7F8B">
        <w:rPr>
          <w:rFonts w:ascii="Arial" w:hAnsi="Arial" w:cs="Arial"/>
          <w:b/>
          <w:bCs/>
          <w:color w:val="2F5496" w:themeColor="accent5" w:themeShade="BF"/>
          <w:szCs w:val="22"/>
          <w:lang w:val="fr-FR"/>
        </w:rPr>
        <w:t>POINT 5 DE L'ORDRE DU JOUR : BILAN ET MISE EN ŒUVRE DU DEUXIÊME PLAN DE MISE EN ŒUVRE DES PERFORMANCES DU PROE 2020-2021</w:t>
      </w:r>
    </w:p>
    <w:p w14:paraId="782E43FB" w14:textId="77777777" w:rsidR="00F65662" w:rsidRPr="00A62E49" w:rsidRDefault="00F65662" w:rsidP="008A01B6">
      <w:pPr>
        <w:autoSpaceDE w:val="0"/>
        <w:autoSpaceDN w:val="0"/>
        <w:adjustRightInd w:val="0"/>
        <w:ind w:left="709"/>
        <w:rPr>
          <w:rFonts w:ascii="Arial" w:hAnsi="Arial" w:cs="Arial"/>
          <w:szCs w:val="22"/>
          <w:lang w:val="fr-FR"/>
        </w:rPr>
      </w:pPr>
    </w:p>
    <w:p w14:paraId="6FA6B3B2" w14:textId="240DD1E4" w:rsidR="008E2E9F" w:rsidRPr="00307B80" w:rsidRDefault="008E2E9F" w:rsidP="00273C79">
      <w:pPr>
        <w:autoSpaceDE w:val="0"/>
        <w:autoSpaceDN w:val="0"/>
        <w:adjustRightInd w:val="0"/>
        <w:rPr>
          <w:rFonts w:ascii="Arial" w:hAnsi="Arial" w:cs="Arial"/>
          <w:b/>
          <w:bCs/>
          <w:color w:val="2E74B5" w:themeColor="accent1" w:themeShade="BF"/>
          <w:sz w:val="21"/>
          <w:szCs w:val="21"/>
          <w:lang w:val="fr-FR"/>
        </w:rPr>
      </w:pPr>
      <w:r w:rsidRPr="00307B80">
        <w:rPr>
          <w:rFonts w:ascii="Arial" w:hAnsi="Arial" w:cs="Arial"/>
          <w:b/>
          <w:bCs/>
          <w:color w:val="2E74B5" w:themeColor="accent1" w:themeShade="BF"/>
          <w:sz w:val="21"/>
          <w:szCs w:val="21"/>
          <w:lang w:val="fr-FR"/>
        </w:rPr>
        <w:t>Point 5.1 de l'ordre du jour : Présentation du rapport annuel 2021 et compte-rendu du Directeur général sur les réalisations depuis la 30</w:t>
      </w:r>
      <w:r w:rsidRPr="00307B80">
        <w:rPr>
          <w:rFonts w:ascii="Arial" w:hAnsi="Arial" w:cs="Arial"/>
          <w:b/>
          <w:bCs/>
          <w:color w:val="2E74B5" w:themeColor="accent1" w:themeShade="BF"/>
          <w:sz w:val="21"/>
          <w:szCs w:val="21"/>
          <w:vertAlign w:val="superscript"/>
          <w:lang w:val="fr-FR"/>
        </w:rPr>
        <w:t>e</w:t>
      </w:r>
      <w:r w:rsidRPr="00307B80">
        <w:rPr>
          <w:rFonts w:ascii="Arial" w:hAnsi="Arial" w:cs="Arial"/>
          <w:b/>
          <w:bCs/>
          <w:color w:val="2E74B5" w:themeColor="accent1" w:themeShade="BF"/>
          <w:sz w:val="21"/>
          <w:szCs w:val="21"/>
          <w:lang w:val="fr-FR"/>
        </w:rPr>
        <w:t xml:space="preserve"> </w:t>
      </w:r>
      <w:r w:rsidR="006F6454" w:rsidRPr="00307B80">
        <w:rPr>
          <w:rFonts w:ascii="Arial" w:hAnsi="Arial" w:cs="Arial"/>
          <w:b/>
          <w:bCs/>
          <w:color w:val="2E74B5" w:themeColor="accent1" w:themeShade="BF"/>
          <w:sz w:val="21"/>
          <w:szCs w:val="21"/>
          <w:lang w:val="fr-FR"/>
        </w:rPr>
        <w:t>CP</w:t>
      </w:r>
    </w:p>
    <w:p w14:paraId="23549267" w14:textId="77777777" w:rsidR="008E2E9F" w:rsidRPr="00A62E49" w:rsidRDefault="008E2E9F" w:rsidP="008A01B6">
      <w:pPr>
        <w:autoSpaceDE w:val="0"/>
        <w:autoSpaceDN w:val="0"/>
        <w:adjustRightInd w:val="0"/>
        <w:ind w:left="709"/>
        <w:rPr>
          <w:rFonts w:ascii="Arial" w:hAnsi="Arial" w:cs="Arial"/>
          <w:b/>
          <w:color w:val="000000"/>
          <w:szCs w:val="22"/>
          <w:lang w:val="fr-FR"/>
        </w:rPr>
      </w:pPr>
    </w:p>
    <w:p w14:paraId="7E813FFF" w14:textId="1A3B978F" w:rsidR="008E2E9F" w:rsidRPr="007D20E2" w:rsidRDefault="008E2E9F" w:rsidP="00ED7F8B">
      <w:pPr>
        <w:pStyle w:val="ListParagraph"/>
        <w:numPr>
          <w:ilvl w:val="0"/>
          <w:numId w:val="1"/>
        </w:numPr>
        <w:autoSpaceDE w:val="0"/>
        <w:autoSpaceDN w:val="0"/>
        <w:adjustRightInd w:val="0"/>
        <w:spacing w:line="260" w:lineRule="exact"/>
        <w:ind w:left="709" w:hanging="420"/>
        <w:rPr>
          <w:rFonts w:ascii="Arial" w:hAnsi="Arial" w:cs="Arial"/>
          <w:bCs/>
          <w:color w:val="000000"/>
          <w:sz w:val="20"/>
          <w:szCs w:val="20"/>
          <w:lang w:val="fr-FR"/>
        </w:rPr>
      </w:pPr>
      <w:r w:rsidRPr="007D20E2">
        <w:rPr>
          <w:rFonts w:ascii="Arial" w:hAnsi="Arial" w:cs="Arial"/>
          <w:bCs/>
          <w:color w:val="000000"/>
          <w:sz w:val="20"/>
          <w:szCs w:val="20"/>
          <w:lang w:val="fr-FR"/>
        </w:rPr>
        <w:t xml:space="preserve">Le Directeur général </w:t>
      </w:r>
      <w:r w:rsidR="00587469">
        <w:rPr>
          <w:rFonts w:ascii="Arial" w:hAnsi="Arial" w:cs="Arial"/>
          <w:bCs/>
          <w:color w:val="000000"/>
          <w:sz w:val="20"/>
          <w:szCs w:val="20"/>
          <w:lang w:val="fr-FR"/>
        </w:rPr>
        <w:t>a présenté</w:t>
      </w:r>
      <w:r w:rsidR="00587469" w:rsidRPr="007D20E2">
        <w:rPr>
          <w:rFonts w:ascii="Arial" w:hAnsi="Arial" w:cs="Arial"/>
          <w:bCs/>
          <w:color w:val="000000"/>
          <w:sz w:val="20"/>
          <w:szCs w:val="20"/>
          <w:lang w:val="fr-FR"/>
        </w:rPr>
        <w:t xml:space="preserve"> </w:t>
      </w:r>
      <w:r w:rsidRPr="007D20E2">
        <w:rPr>
          <w:rFonts w:ascii="Arial" w:hAnsi="Arial" w:cs="Arial"/>
          <w:bCs/>
          <w:color w:val="000000"/>
          <w:sz w:val="20"/>
          <w:szCs w:val="20"/>
          <w:lang w:val="fr-FR"/>
        </w:rPr>
        <w:t xml:space="preserve">le rapport annuel du PROE 2021 et fournit au Conseil </w:t>
      </w:r>
      <w:r w:rsidR="006F6454" w:rsidRPr="007D20E2">
        <w:rPr>
          <w:rFonts w:ascii="Arial" w:hAnsi="Arial" w:cs="Arial"/>
          <w:bCs/>
          <w:color w:val="000000"/>
          <w:sz w:val="20"/>
          <w:szCs w:val="20"/>
          <w:lang w:val="fr-FR"/>
        </w:rPr>
        <w:t xml:space="preserve">exécutif </w:t>
      </w:r>
      <w:r w:rsidRPr="007D20E2">
        <w:rPr>
          <w:rFonts w:ascii="Arial" w:hAnsi="Arial" w:cs="Arial"/>
          <w:bCs/>
          <w:color w:val="000000"/>
          <w:sz w:val="20"/>
          <w:szCs w:val="20"/>
          <w:lang w:val="fr-FR"/>
        </w:rPr>
        <w:t>un rapport général sur les progrès réalisés au cours de l'année écoulée.</w:t>
      </w:r>
    </w:p>
    <w:p w14:paraId="3F811DE3" w14:textId="77777777" w:rsidR="008E2E9F" w:rsidRPr="007D20E2" w:rsidRDefault="008E2E9F" w:rsidP="008A01B6">
      <w:pPr>
        <w:autoSpaceDE w:val="0"/>
        <w:autoSpaceDN w:val="0"/>
        <w:adjustRightInd w:val="0"/>
        <w:ind w:left="709"/>
        <w:rPr>
          <w:rFonts w:ascii="Arial" w:hAnsi="Arial" w:cs="Arial"/>
          <w:bCs/>
          <w:color w:val="000000"/>
          <w:sz w:val="20"/>
          <w:szCs w:val="20"/>
          <w:lang w:val="fr-FR"/>
        </w:rPr>
      </w:pPr>
    </w:p>
    <w:p w14:paraId="576457DE" w14:textId="66BCA182" w:rsidR="008E2E9F" w:rsidRPr="007D20E2" w:rsidRDefault="008E2E9F" w:rsidP="00ED7F8B">
      <w:pPr>
        <w:pStyle w:val="ListParagraph"/>
        <w:numPr>
          <w:ilvl w:val="0"/>
          <w:numId w:val="1"/>
        </w:numPr>
        <w:spacing w:line="260" w:lineRule="exact"/>
        <w:ind w:left="709" w:hanging="357"/>
        <w:rPr>
          <w:rFonts w:ascii="Arial" w:hAnsi="Arial" w:cs="Arial"/>
          <w:bCs/>
          <w:color w:val="000000"/>
          <w:sz w:val="20"/>
          <w:szCs w:val="20"/>
          <w:lang w:val="fr-FR"/>
        </w:rPr>
      </w:pPr>
      <w:r w:rsidRPr="007D20E2">
        <w:rPr>
          <w:rFonts w:ascii="Arial" w:hAnsi="Arial" w:cs="Arial"/>
          <w:bCs/>
          <w:color w:val="000000"/>
          <w:sz w:val="20"/>
          <w:szCs w:val="20"/>
          <w:lang w:val="fr-FR"/>
        </w:rPr>
        <w:t xml:space="preserve">La République des Îles Marshall a remercié le Secrétariat pour le rôle qu'il a joué lors de la </w:t>
      </w:r>
      <w:r w:rsidR="00E50121" w:rsidRPr="007D20E2">
        <w:rPr>
          <w:rFonts w:ascii="Arial" w:hAnsi="Arial" w:cs="Arial"/>
          <w:bCs/>
          <w:color w:val="000000"/>
          <w:sz w:val="20"/>
          <w:szCs w:val="20"/>
          <w:lang w:val="fr-FR"/>
        </w:rPr>
        <w:t>CdP26</w:t>
      </w:r>
      <w:r w:rsidRPr="007D20E2">
        <w:rPr>
          <w:rFonts w:ascii="Arial" w:hAnsi="Arial" w:cs="Arial"/>
          <w:bCs/>
          <w:color w:val="000000"/>
          <w:sz w:val="20"/>
          <w:szCs w:val="20"/>
          <w:lang w:val="fr-FR"/>
        </w:rPr>
        <w:t xml:space="preserve">, notamment le soutien apporté aux champions de haut niveau du Pacifique, soulignant en outre le soutien apporté au </w:t>
      </w:r>
      <w:proofErr w:type="spellStart"/>
      <w:r w:rsidRPr="007D20E2">
        <w:rPr>
          <w:rFonts w:ascii="Arial" w:hAnsi="Arial" w:cs="Arial"/>
          <w:bCs/>
          <w:color w:val="000000"/>
          <w:sz w:val="20"/>
          <w:szCs w:val="20"/>
          <w:lang w:val="fr-FR"/>
        </w:rPr>
        <w:t>Micronesia</w:t>
      </w:r>
      <w:proofErr w:type="spellEnd"/>
      <w:r w:rsidRPr="007D20E2">
        <w:rPr>
          <w:rFonts w:ascii="Arial" w:hAnsi="Arial" w:cs="Arial"/>
          <w:bCs/>
          <w:color w:val="000000"/>
          <w:sz w:val="20"/>
          <w:szCs w:val="20"/>
          <w:lang w:val="fr-FR"/>
        </w:rPr>
        <w:t xml:space="preserve"> Challenge, l'élaboration du rapport sur l'état de l'environnement de la République des Îles Marshall ainsi que l'aide apportée pour traiter les questions de gestion des déchets et de biodiversité.</w:t>
      </w:r>
    </w:p>
    <w:p w14:paraId="3F8BC7A6" w14:textId="77777777" w:rsidR="008E2E9F" w:rsidRPr="007D20E2" w:rsidRDefault="008E2E9F" w:rsidP="00A42D99">
      <w:pPr>
        <w:autoSpaceDE w:val="0"/>
        <w:autoSpaceDN w:val="0"/>
        <w:adjustRightInd w:val="0"/>
        <w:spacing w:line="280" w:lineRule="exact"/>
        <w:ind w:left="709"/>
        <w:rPr>
          <w:rFonts w:ascii="Arial" w:hAnsi="Arial" w:cs="Arial"/>
          <w:bCs/>
          <w:color w:val="000000"/>
          <w:sz w:val="20"/>
          <w:szCs w:val="20"/>
          <w:lang w:val="fr-FR"/>
        </w:rPr>
      </w:pPr>
    </w:p>
    <w:p w14:paraId="707709A3" w14:textId="78CF3897" w:rsidR="008E2E9F" w:rsidRPr="007D20E2" w:rsidRDefault="008E2E9F" w:rsidP="00ED7F8B">
      <w:pPr>
        <w:pStyle w:val="ListParagraph"/>
        <w:numPr>
          <w:ilvl w:val="0"/>
          <w:numId w:val="1"/>
        </w:numPr>
        <w:autoSpaceDE w:val="0"/>
        <w:autoSpaceDN w:val="0"/>
        <w:adjustRightInd w:val="0"/>
        <w:spacing w:line="260" w:lineRule="exact"/>
        <w:ind w:left="709" w:hanging="420"/>
        <w:rPr>
          <w:rFonts w:ascii="Arial" w:hAnsi="Arial" w:cs="Arial"/>
          <w:bCs/>
          <w:color w:val="000000"/>
          <w:sz w:val="20"/>
          <w:szCs w:val="20"/>
          <w:lang w:val="fr-FR"/>
        </w:rPr>
      </w:pPr>
      <w:r w:rsidRPr="007D20E2">
        <w:rPr>
          <w:rFonts w:ascii="Arial" w:hAnsi="Arial" w:cs="Arial"/>
          <w:bCs/>
          <w:color w:val="000000"/>
          <w:sz w:val="20"/>
          <w:szCs w:val="20"/>
          <w:lang w:val="fr-FR"/>
        </w:rPr>
        <w:t xml:space="preserve">La République des Îles Marshall, </w:t>
      </w:r>
      <w:r w:rsidR="00E50121" w:rsidRPr="007D20E2">
        <w:rPr>
          <w:rFonts w:ascii="Arial" w:hAnsi="Arial" w:cs="Arial"/>
          <w:bCs/>
          <w:color w:val="000000"/>
          <w:sz w:val="20"/>
          <w:szCs w:val="20"/>
          <w:lang w:val="fr-FR"/>
        </w:rPr>
        <w:t xml:space="preserve">les </w:t>
      </w:r>
      <w:proofErr w:type="spellStart"/>
      <w:r w:rsidR="00E50121" w:rsidRPr="007D20E2">
        <w:rPr>
          <w:rFonts w:ascii="Arial" w:hAnsi="Arial" w:cs="Arial"/>
          <w:bCs/>
          <w:color w:val="000000"/>
          <w:sz w:val="20"/>
          <w:szCs w:val="20"/>
          <w:lang w:val="fr-FR"/>
        </w:rPr>
        <w:t>Tokélaou</w:t>
      </w:r>
      <w:proofErr w:type="spellEnd"/>
      <w:r w:rsidRPr="007D20E2">
        <w:rPr>
          <w:rFonts w:ascii="Arial" w:hAnsi="Arial" w:cs="Arial"/>
          <w:bCs/>
          <w:color w:val="000000"/>
          <w:sz w:val="20"/>
          <w:szCs w:val="20"/>
          <w:lang w:val="fr-FR"/>
        </w:rPr>
        <w:t>,</w:t>
      </w:r>
      <w:r w:rsidR="00E50121" w:rsidRPr="007D20E2">
        <w:rPr>
          <w:rFonts w:ascii="Arial" w:hAnsi="Arial" w:cs="Arial"/>
          <w:bCs/>
          <w:color w:val="000000"/>
          <w:sz w:val="20"/>
          <w:szCs w:val="20"/>
          <w:lang w:val="fr-FR"/>
        </w:rPr>
        <w:t xml:space="preserve"> </w:t>
      </w:r>
      <w:r w:rsidRPr="007D20E2">
        <w:rPr>
          <w:rFonts w:ascii="Arial" w:hAnsi="Arial" w:cs="Arial"/>
          <w:bCs/>
          <w:color w:val="000000"/>
          <w:sz w:val="20"/>
          <w:szCs w:val="20"/>
          <w:lang w:val="fr-FR"/>
        </w:rPr>
        <w:t xml:space="preserve">le Royaume-Uni </w:t>
      </w:r>
      <w:r w:rsidR="00C908BF">
        <w:rPr>
          <w:rFonts w:ascii="Arial" w:hAnsi="Arial" w:cs="Arial"/>
          <w:bCs/>
          <w:color w:val="000000"/>
          <w:sz w:val="20"/>
          <w:szCs w:val="20"/>
          <w:lang w:val="fr-FR"/>
        </w:rPr>
        <w:t xml:space="preserve">et la présidence </w:t>
      </w:r>
      <w:r w:rsidRPr="007D20E2">
        <w:rPr>
          <w:rFonts w:ascii="Arial" w:hAnsi="Arial" w:cs="Arial"/>
          <w:bCs/>
          <w:color w:val="000000"/>
          <w:sz w:val="20"/>
          <w:szCs w:val="20"/>
          <w:lang w:val="fr-FR"/>
        </w:rPr>
        <w:t xml:space="preserve">ont exprimé leur reconnaissance pour le travail entrepris par l'ancien Directeur général, M. Kosi Latu. La République des Îles Marshall a également pris note du soutien que M. Latu lui a montré ainsi qu’envers la Micronésie. </w:t>
      </w:r>
    </w:p>
    <w:p w14:paraId="21B9A65B" w14:textId="77777777" w:rsidR="008E2E9F" w:rsidRPr="007D20E2" w:rsidRDefault="008E2E9F" w:rsidP="00FA603D">
      <w:pPr>
        <w:pStyle w:val="ListParagraph"/>
        <w:autoSpaceDE w:val="0"/>
        <w:autoSpaceDN w:val="0"/>
        <w:adjustRightInd w:val="0"/>
        <w:ind w:left="1134" w:hanging="420"/>
        <w:rPr>
          <w:rFonts w:ascii="Arial" w:hAnsi="Arial" w:cs="Arial"/>
          <w:bCs/>
          <w:color w:val="000000"/>
          <w:sz w:val="20"/>
          <w:szCs w:val="20"/>
          <w:lang w:val="fr-FR"/>
        </w:rPr>
      </w:pPr>
    </w:p>
    <w:p w14:paraId="6A2FB983" w14:textId="1E926CAB" w:rsidR="008E2E9F" w:rsidRPr="007D20E2" w:rsidRDefault="008E2E9F" w:rsidP="00ED7F8B">
      <w:pPr>
        <w:pStyle w:val="ListParagraph"/>
        <w:numPr>
          <w:ilvl w:val="0"/>
          <w:numId w:val="1"/>
        </w:numPr>
        <w:autoSpaceDE w:val="0"/>
        <w:autoSpaceDN w:val="0"/>
        <w:adjustRightInd w:val="0"/>
        <w:spacing w:line="260" w:lineRule="exact"/>
        <w:ind w:left="709" w:hanging="420"/>
        <w:rPr>
          <w:rFonts w:ascii="Arial" w:hAnsi="Arial" w:cs="Arial"/>
          <w:bCs/>
          <w:color w:val="000000"/>
          <w:sz w:val="20"/>
          <w:szCs w:val="20"/>
          <w:lang w:val="fr-FR"/>
        </w:rPr>
      </w:pPr>
      <w:r w:rsidRPr="007D20E2">
        <w:rPr>
          <w:rFonts w:ascii="Arial" w:hAnsi="Arial" w:cs="Arial"/>
          <w:bCs/>
          <w:color w:val="000000"/>
          <w:sz w:val="20"/>
          <w:szCs w:val="20"/>
          <w:lang w:val="fr-FR"/>
        </w:rPr>
        <w:lastRenderedPageBreak/>
        <w:t xml:space="preserve">La République des Îles Marshall, </w:t>
      </w:r>
      <w:r w:rsidR="00E50121" w:rsidRPr="007D20E2">
        <w:rPr>
          <w:rFonts w:ascii="Arial" w:hAnsi="Arial" w:cs="Arial"/>
          <w:bCs/>
          <w:color w:val="000000"/>
          <w:sz w:val="20"/>
          <w:szCs w:val="20"/>
          <w:lang w:val="fr-FR"/>
        </w:rPr>
        <w:t xml:space="preserve">les </w:t>
      </w:r>
      <w:proofErr w:type="spellStart"/>
      <w:r w:rsidR="00E50121" w:rsidRPr="007D20E2">
        <w:rPr>
          <w:rFonts w:ascii="Arial" w:hAnsi="Arial" w:cs="Arial"/>
          <w:bCs/>
          <w:color w:val="000000"/>
          <w:sz w:val="20"/>
          <w:szCs w:val="20"/>
          <w:lang w:val="fr-FR"/>
        </w:rPr>
        <w:t>Tokélaou</w:t>
      </w:r>
      <w:proofErr w:type="spellEnd"/>
      <w:r w:rsidRPr="007D20E2">
        <w:rPr>
          <w:rFonts w:ascii="Arial" w:hAnsi="Arial" w:cs="Arial"/>
          <w:bCs/>
          <w:color w:val="000000"/>
          <w:sz w:val="20"/>
          <w:szCs w:val="20"/>
          <w:lang w:val="fr-FR"/>
        </w:rPr>
        <w:t xml:space="preserve">, le Royaume-Uni </w:t>
      </w:r>
      <w:r w:rsidR="00C908BF">
        <w:rPr>
          <w:rFonts w:ascii="Arial" w:hAnsi="Arial" w:cs="Arial"/>
          <w:bCs/>
          <w:color w:val="000000"/>
          <w:sz w:val="20"/>
          <w:szCs w:val="20"/>
          <w:lang w:val="fr-FR"/>
        </w:rPr>
        <w:t xml:space="preserve">et la présidence </w:t>
      </w:r>
      <w:r w:rsidRPr="007D20E2">
        <w:rPr>
          <w:rFonts w:ascii="Arial" w:hAnsi="Arial" w:cs="Arial"/>
          <w:bCs/>
          <w:color w:val="000000"/>
          <w:sz w:val="20"/>
          <w:szCs w:val="20"/>
          <w:lang w:val="fr-FR"/>
        </w:rPr>
        <w:t>ont remercié le Directeur général, les Membres et le personnel du Secrétariat pour leur travail dévoué. Le Royaume-Uni a en outre salué le travail du Directeur général et du Secrétariat pour les résultats significatifs obtenus à la fois niveau local</w:t>
      </w:r>
      <w:r w:rsidR="00E50121" w:rsidRPr="007D20E2">
        <w:rPr>
          <w:rFonts w:ascii="Arial" w:hAnsi="Arial" w:cs="Arial"/>
          <w:bCs/>
          <w:color w:val="000000"/>
          <w:sz w:val="20"/>
          <w:szCs w:val="20"/>
          <w:lang w:val="fr-FR"/>
        </w:rPr>
        <w:t xml:space="preserve"> et </w:t>
      </w:r>
      <w:r w:rsidR="00C908BF">
        <w:rPr>
          <w:rFonts w:ascii="Arial" w:hAnsi="Arial" w:cs="Arial"/>
          <w:bCs/>
          <w:color w:val="000000"/>
          <w:sz w:val="20"/>
          <w:szCs w:val="20"/>
          <w:lang w:val="fr-FR"/>
        </w:rPr>
        <w:t>national</w:t>
      </w:r>
      <w:r w:rsidRPr="007D20E2">
        <w:rPr>
          <w:rFonts w:ascii="Arial" w:hAnsi="Arial" w:cs="Arial"/>
          <w:bCs/>
          <w:color w:val="000000"/>
          <w:sz w:val="20"/>
          <w:szCs w:val="20"/>
          <w:lang w:val="fr-FR"/>
        </w:rPr>
        <w:t xml:space="preserve"> dans des circonstances difficiles.</w:t>
      </w:r>
    </w:p>
    <w:p w14:paraId="43ECC93B" w14:textId="77777777" w:rsidR="008E2E9F" w:rsidRPr="007D20E2" w:rsidRDefault="008E2E9F" w:rsidP="00FA603D">
      <w:pPr>
        <w:autoSpaceDE w:val="0"/>
        <w:autoSpaceDN w:val="0"/>
        <w:adjustRightInd w:val="0"/>
        <w:ind w:left="1134" w:hanging="420"/>
        <w:contextualSpacing/>
        <w:rPr>
          <w:rFonts w:ascii="Arial" w:hAnsi="Arial" w:cs="Arial"/>
          <w:bCs/>
          <w:color w:val="000000"/>
          <w:sz w:val="20"/>
          <w:szCs w:val="20"/>
          <w:lang w:val="fr-FR"/>
        </w:rPr>
      </w:pPr>
    </w:p>
    <w:p w14:paraId="6DF0B2D3" w14:textId="725F95BD" w:rsidR="008E2E9F" w:rsidRPr="007D20E2" w:rsidRDefault="00C908BF" w:rsidP="00ED7F8B">
      <w:pPr>
        <w:pStyle w:val="ListParagraph"/>
        <w:numPr>
          <w:ilvl w:val="0"/>
          <w:numId w:val="1"/>
        </w:numPr>
        <w:autoSpaceDE w:val="0"/>
        <w:autoSpaceDN w:val="0"/>
        <w:adjustRightInd w:val="0"/>
        <w:spacing w:line="260" w:lineRule="exact"/>
        <w:ind w:left="709" w:hanging="420"/>
        <w:rPr>
          <w:rFonts w:ascii="Arial" w:hAnsi="Arial" w:cs="Arial"/>
          <w:bCs/>
          <w:color w:val="000000"/>
          <w:sz w:val="20"/>
          <w:szCs w:val="20"/>
          <w:lang w:val="fr-FR"/>
        </w:rPr>
      </w:pPr>
      <w:r>
        <w:rPr>
          <w:rFonts w:ascii="Arial" w:hAnsi="Arial" w:cs="Arial"/>
          <w:bCs/>
          <w:color w:val="000000"/>
          <w:sz w:val="20"/>
          <w:szCs w:val="20"/>
          <w:lang w:val="fr-FR"/>
        </w:rPr>
        <w:t>La présidence a</w:t>
      </w:r>
      <w:r w:rsidR="008E2E9F" w:rsidRPr="007D20E2">
        <w:rPr>
          <w:rFonts w:ascii="Arial" w:hAnsi="Arial" w:cs="Arial"/>
          <w:bCs/>
          <w:color w:val="000000"/>
          <w:sz w:val="20"/>
          <w:szCs w:val="20"/>
          <w:lang w:val="fr-FR"/>
        </w:rPr>
        <w:t xml:space="preserve"> soutenu la minute de silence dédiée aux personnes qui nous ont quittées en 2021 qui s’est tenue pendant la présentation du Directeur général.</w:t>
      </w:r>
    </w:p>
    <w:p w14:paraId="4609330D" w14:textId="77777777" w:rsidR="008E2E9F" w:rsidRPr="007D20E2" w:rsidRDefault="008E2E9F" w:rsidP="00FA603D">
      <w:pPr>
        <w:autoSpaceDE w:val="0"/>
        <w:autoSpaceDN w:val="0"/>
        <w:adjustRightInd w:val="0"/>
        <w:ind w:left="1134" w:hanging="420"/>
        <w:contextualSpacing/>
        <w:rPr>
          <w:rFonts w:ascii="Arial" w:hAnsi="Arial" w:cs="Arial"/>
          <w:bCs/>
          <w:color w:val="000000"/>
          <w:sz w:val="20"/>
          <w:szCs w:val="20"/>
          <w:lang w:val="fr-FR"/>
        </w:rPr>
      </w:pPr>
    </w:p>
    <w:p w14:paraId="69F850DD" w14:textId="7339E032" w:rsidR="008E2E9F" w:rsidRPr="007D20E2" w:rsidRDefault="00E50121" w:rsidP="00ED7F8B">
      <w:pPr>
        <w:pStyle w:val="ListParagraph"/>
        <w:numPr>
          <w:ilvl w:val="0"/>
          <w:numId w:val="1"/>
        </w:numPr>
        <w:autoSpaceDE w:val="0"/>
        <w:autoSpaceDN w:val="0"/>
        <w:adjustRightInd w:val="0"/>
        <w:spacing w:line="260" w:lineRule="exact"/>
        <w:ind w:left="709" w:hanging="420"/>
        <w:rPr>
          <w:rFonts w:ascii="Arial" w:hAnsi="Arial" w:cs="Arial"/>
          <w:bCs/>
          <w:color w:val="000000"/>
          <w:sz w:val="20"/>
          <w:szCs w:val="20"/>
          <w:lang w:val="fr-FR"/>
        </w:rPr>
      </w:pPr>
      <w:r w:rsidRPr="007D20E2">
        <w:rPr>
          <w:rFonts w:ascii="Arial" w:hAnsi="Arial" w:cs="Arial"/>
          <w:bCs/>
          <w:color w:val="000000"/>
          <w:sz w:val="20"/>
          <w:szCs w:val="20"/>
          <w:lang w:val="fr-FR"/>
        </w:rPr>
        <w:t>L</w:t>
      </w:r>
      <w:r w:rsidR="008E2E9F" w:rsidRPr="007D20E2">
        <w:rPr>
          <w:rFonts w:ascii="Arial" w:hAnsi="Arial" w:cs="Arial"/>
          <w:bCs/>
          <w:color w:val="000000"/>
          <w:sz w:val="20"/>
          <w:szCs w:val="20"/>
          <w:lang w:val="fr-FR"/>
        </w:rPr>
        <w:t>a République des Îles Marshall a soutenu la recommandation</w:t>
      </w:r>
      <w:r w:rsidR="00C908BF">
        <w:rPr>
          <w:rFonts w:ascii="Arial" w:hAnsi="Arial" w:cs="Arial"/>
          <w:bCs/>
          <w:color w:val="000000"/>
          <w:sz w:val="20"/>
          <w:szCs w:val="20"/>
          <w:lang w:val="fr-FR"/>
        </w:rPr>
        <w:t xml:space="preserve"> que la réunion prenne acte du rapport du Directeur général</w:t>
      </w:r>
      <w:r w:rsidR="008E2E9F" w:rsidRPr="007D20E2">
        <w:rPr>
          <w:rFonts w:ascii="Arial" w:hAnsi="Arial" w:cs="Arial"/>
          <w:bCs/>
          <w:color w:val="000000"/>
          <w:sz w:val="20"/>
          <w:szCs w:val="20"/>
          <w:lang w:val="fr-FR"/>
        </w:rPr>
        <w:t xml:space="preserve">, ce qui a été appuyé par </w:t>
      </w:r>
      <w:r w:rsidRPr="007D20E2">
        <w:rPr>
          <w:rFonts w:ascii="Arial" w:hAnsi="Arial" w:cs="Arial"/>
          <w:bCs/>
          <w:color w:val="000000"/>
          <w:sz w:val="20"/>
          <w:szCs w:val="20"/>
          <w:lang w:val="fr-FR"/>
        </w:rPr>
        <w:t xml:space="preserve">les </w:t>
      </w:r>
      <w:proofErr w:type="spellStart"/>
      <w:r w:rsidRPr="007D20E2">
        <w:rPr>
          <w:rFonts w:ascii="Arial" w:hAnsi="Arial" w:cs="Arial"/>
          <w:bCs/>
          <w:color w:val="000000"/>
          <w:sz w:val="20"/>
          <w:szCs w:val="20"/>
          <w:lang w:val="fr-FR"/>
        </w:rPr>
        <w:t>Tokélaou</w:t>
      </w:r>
      <w:proofErr w:type="spellEnd"/>
      <w:r w:rsidR="008E2E9F" w:rsidRPr="007D20E2">
        <w:rPr>
          <w:rFonts w:ascii="Arial" w:hAnsi="Arial" w:cs="Arial"/>
          <w:bCs/>
          <w:color w:val="000000"/>
          <w:sz w:val="20"/>
          <w:szCs w:val="20"/>
          <w:lang w:val="fr-FR"/>
        </w:rPr>
        <w:t>.</w:t>
      </w:r>
    </w:p>
    <w:p w14:paraId="764311A3" w14:textId="77777777" w:rsidR="008E2E9F" w:rsidRPr="007D20E2" w:rsidRDefault="008E2E9F" w:rsidP="00FA603D">
      <w:pPr>
        <w:autoSpaceDE w:val="0"/>
        <w:autoSpaceDN w:val="0"/>
        <w:adjustRightInd w:val="0"/>
        <w:ind w:left="1134" w:hanging="420"/>
        <w:contextualSpacing/>
        <w:rPr>
          <w:rFonts w:ascii="Arial" w:hAnsi="Arial" w:cs="Arial"/>
          <w:bCs/>
          <w:color w:val="000000"/>
          <w:sz w:val="20"/>
          <w:szCs w:val="20"/>
          <w:lang w:val="fr-FR"/>
        </w:rPr>
      </w:pPr>
    </w:p>
    <w:p w14:paraId="060894E0" w14:textId="0FC1C2E7" w:rsidR="008E2E9F" w:rsidRPr="00A42D99" w:rsidRDefault="008E2E9F" w:rsidP="00ED7F8B">
      <w:pPr>
        <w:spacing w:line="260" w:lineRule="exact"/>
        <w:ind w:left="709"/>
        <w:rPr>
          <w:rFonts w:ascii="Arial" w:hAnsi="Arial" w:cs="Arial"/>
          <w:b/>
          <w:bCs/>
          <w:color w:val="000000"/>
          <w:sz w:val="20"/>
          <w:szCs w:val="20"/>
          <w:lang w:val="fr-FR"/>
        </w:rPr>
      </w:pPr>
      <w:r w:rsidRPr="00A42D99">
        <w:rPr>
          <w:rFonts w:ascii="Arial" w:hAnsi="Arial" w:cs="Arial"/>
          <w:b/>
          <w:bCs/>
          <w:color w:val="000000"/>
          <w:sz w:val="20"/>
          <w:szCs w:val="20"/>
          <w:lang w:val="fr-FR"/>
        </w:rPr>
        <w:t xml:space="preserve">La réunion du </w:t>
      </w:r>
      <w:r w:rsidR="00BF7003" w:rsidRPr="00A42D99">
        <w:rPr>
          <w:rFonts w:ascii="Arial" w:hAnsi="Arial" w:cs="Arial"/>
          <w:b/>
          <w:bCs/>
          <w:color w:val="000000"/>
          <w:sz w:val="20"/>
          <w:szCs w:val="20"/>
          <w:lang w:val="fr-FR"/>
        </w:rPr>
        <w:t xml:space="preserve">Conseil exécutif </w:t>
      </w:r>
      <w:r w:rsidRPr="00A42D99">
        <w:rPr>
          <w:rFonts w:ascii="Arial" w:hAnsi="Arial" w:cs="Arial"/>
          <w:b/>
          <w:bCs/>
          <w:color w:val="000000"/>
          <w:sz w:val="20"/>
          <w:szCs w:val="20"/>
          <w:lang w:val="fr-FR"/>
        </w:rPr>
        <w:t xml:space="preserve">:  </w:t>
      </w:r>
      <w:r w:rsidRPr="00A42D99">
        <w:rPr>
          <w:rFonts w:ascii="Arial" w:hAnsi="Arial" w:cs="Arial"/>
          <w:b/>
          <w:bCs/>
          <w:i/>
          <w:color w:val="000000"/>
          <w:sz w:val="20"/>
          <w:szCs w:val="20"/>
          <w:lang w:val="fr-FR"/>
        </w:rPr>
        <w:t xml:space="preserve"> </w:t>
      </w:r>
    </w:p>
    <w:p w14:paraId="12441631" w14:textId="77777777" w:rsidR="008E2E9F" w:rsidRPr="007D20E2" w:rsidRDefault="008E2E9F" w:rsidP="00FA603D">
      <w:pPr>
        <w:autoSpaceDE w:val="0"/>
        <w:autoSpaceDN w:val="0"/>
        <w:adjustRightInd w:val="0"/>
        <w:ind w:left="1134" w:hanging="420"/>
        <w:contextualSpacing/>
        <w:rPr>
          <w:rFonts w:ascii="Arial" w:hAnsi="Arial" w:cs="Arial"/>
          <w:color w:val="000000"/>
          <w:sz w:val="20"/>
          <w:szCs w:val="20"/>
          <w:lang w:val="fr-FR"/>
        </w:rPr>
      </w:pPr>
    </w:p>
    <w:p w14:paraId="59140DD9" w14:textId="7BDE5A17" w:rsidR="008E2E9F" w:rsidRPr="007D20E2" w:rsidRDefault="00BF7003" w:rsidP="00ED7F8B">
      <w:pPr>
        <w:pStyle w:val="ListParagraph"/>
        <w:numPr>
          <w:ilvl w:val="0"/>
          <w:numId w:val="4"/>
        </w:numPr>
        <w:spacing w:after="60" w:line="260" w:lineRule="exact"/>
        <w:ind w:left="1418"/>
        <w:jc w:val="both"/>
        <w:rPr>
          <w:rFonts w:ascii="Arial" w:hAnsi="Arial" w:cs="Arial"/>
          <w:sz w:val="20"/>
          <w:szCs w:val="20"/>
          <w:lang w:val="fr-FR"/>
        </w:rPr>
      </w:pPr>
      <w:proofErr w:type="gramStart"/>
      <w:r w:rsidRPr="007D20E2">
        <w:rPr>
          <w:rFonts w:ascii="Arial" w:hAnsi="Arial" w:cs="Arial"/>
          <w:b/>
          <w:bCs/>
          <w:sz w:val="20"/>
          <w:szCs w:val="20"/>
          <w:lang w:val="fr-FR"/>
        </w:rPr>
        <w:t>p</w:t>
      </w:r>
      <w:r w:rsidR="008E2E9F" w:rsidRPr="007D20E2">
        <w:rPr>
          <w:rFonts w:ascii="Arial" w:hAnsi="Arial" w:cs="Arial"/>
          <w:b/>
          <w:bCs/>
          <w:sz w:val="20"/>
          <w:szCs w:val="20"/>
          <w:lang w:val="fr-FR"/>
        </w:rPr>
        <w:t>rend</w:t>
      </w:r>
      <w:proofErr w:type="gramEnd"/>
      <w:r w:rsidR="008E2E9F" w:rsidRPr="007D20E2">
        <w:rPr>
          <w:rFonts w:ascii="Arial" w:hAnsi="Arial" w:cs="Arial"/>
          <w:b/>
          <w:bCs/>
          <w:sz w:val="20"/>
          <w:szCs w:val="20"/>
          <w:lang w:val="fr-FR"/>
        </w:rPr>
        <w:t xml:space="preserve"> acte</w:t>
      </w:r>
      <w:r w:rsidR="008E2E9F" w:rsidRPr="007D20E2">
        <w:rPr>
          <w:rFonts w:ascii="Arial" w:hAnsi="Arial" w:cs="Arial"/>
          <w:sz w:val="20"/>
          <w:szCs w:val="20"/>
          <w:lang w:val="fr-FR"/>
        </w:rPr>
        <w:t xml:space="preserve"> du rapport du Directeur général</w:t>
      </w:r>
      <w:r w:rsidRPr="007D20E2">
        <w:rPr>
          <w:rFonts w:ascii="Arial" w:hAnsi="Arial" w:cs="Arial"/>
          <w:sz w:val="20"/>
          <w:szCs w:val="20"/>
          <w:lang w:val="fr-FR"/>
        </w:rPr>
        <w:t>.</w:t>
      </w:r>
    </w:p>
    <w:p w14:paraId="71641293" w14:textId="77777777" w:rsidR="008E2E9F" w:rsidRPr="00A62E49" w:rsidRDefault="008E2E9F" w:rsidP="00ED7F8B">
      <w:pPr>
        <w:tabs>
          <w:tab w:val="left" w:pos="1134"/>
        </w:tabs>
        <w:spacing w:line="260" w:lineRule="exact"/>
        <w:ind w:left="2268" w:hanging="2268"/>
        <w:jc w:val="both"/>
        <w:rPr>
          <w:rFonts w:ascii="Arial" w:hAnsi="Arial" w:cs="Arial"/>
          <w:color w:val="4F81BD"/>
          <w:szCs w:val="22"/>
          <w:lang w:val="fr-FR"/>
        </w:rPr>
      </w:pPr>
    </w:p>
    <w:p w14:paraId="27297BF4" w14:textId="77777777" w:rsidR="008E2E9F" w:rsidRPr="00A62E49" w:rsidRDefault="008E2E9F" w:rsidP="00ED7F8B">
      <w:pPr>
        <w:tabs>
          <w:tab w:val="left" w:pos="1134"/>
        </w:tabs>
        <w:spacing w:line="260" w:lineRule="exact"/>
        <w:ind w:left="2268" w:hanging="2268"/>
        <w:jc w:val="both"/>
        <w:rPr>
          <w:rFonts w:ascii="Arial" w:hAnsi="Arial" w:cs="Arial"/>
          <w:color w:val="4F81BD"/>
          <w:szCs w:val="22"/>
          <w:lang w:val="fr-FR"/>
        </w:rPr>
      </w:pPr>
    </w:p>
    <w:p w14:paraId="5D6C39CF" w14:textId="1C332E00" w:rsidR="008E2E9F" w:rsidRPr="00307B80" w:rsidRDefault="008E2E9F" w:rsidP="00ED7F8B">
      <w:pPr>
        <w:spacing w:line="260" w:lineRule="exact"/>
        <w:rPr>
          <w:rFonts w:ascii="Arial" w:hAnsi="Arial" w:cs="Arial"/>
          <w:b/>
          <w:color w:val="2E74B5" w:themeColor="accent1" w:themeShade="BF"/>
          <w:sz w:val="21"/>
          <w:szCs w:val="21"/>
          <w:lang w:val="fr-FR"/>
        </w:rPr>
      </w:pPr>
      <w:r w:rsidRPr="00307B80">
        <w:rPr>
          <w:rFonts w:ascii="Arial" w:hAnsi="Arial" w:cs="Arial"/>
          <w:b/>
          <w:bCs/>
          <w:color w:val="2E74B5" w:themeColor="accent1" w:themeShade="BF"/>
          <w:sz w:val="21"/>
          <w:szCs w:val="21"/>
          <w:bdr w:val="none" w:sz="0" w:space="0" w:color="auto" w:frame="1"/>
          <w:lang w:val="fr-FR"/>
        </w:rPr>
        <w:t>Point 5.2 de l'ordre du jour</w:t>
      </w:r>
      <w:r w:rsidRPr="00307B80">
        <w:rPr>
          <w:rFonts w:ascii="Arial" w:hAnsi="Arial" w:cs="Arial"/>
          <w:b/>
          <w:bCs/>
          <w:color w:val="2E74B5" w:themeColor="accent1" w:themeShade="BF"/>
          <w:sz w:val="21"/>
          <w:szCs w:val="21"/>
          <w:lang w:val="fr-FR"/>
        </w:rPr>
        <w:t xml:space="preserve"> : </w:t>
      </w:r>
      <w:r w:rsidRPr="00307B80">
        <w:rPr>
          <w:rFonts w:ascii="Arial" w:hAnsi="Arial" w:cs="Arial"/>
          <w:b/>
          <w:color w:val="2E74B5" w:themeColor="accent1" w:themeShade="BF"/>
          <w:sz w:val="21"/>
          <w:szCs w:val="21"/>
          <w:lang w:val="fr-FR"/>
        </w:rPr>
        <w:t xml:space="preserve">PIP2 (2020-2021) Résultats stratégiques finaux atteints : </w:t>
      </w:r>
    </w:p>
    <w:p w14:paraId="1BF29A69" w14:textId="77777777" w:rsidR="008E2E9F" w:rsidRPr="00307B80" w:rsidRDefault="008E2E9F" w:rsidP="00ED7F8B">
      <w:pPr>
        <w:spacing w:line="260" w:lineRule="exact"/>
        <w:rPr>
          <w:rFonts w:ascii="Arial" w:hAnsi="Arial" w:cs="Arial"/>
          <w:b/>
          <w:color w:val="2E74B5" w:themeColor="accent1" w:themeShade="BF"/>
          <w:sz w:val="21"/>
          <w:szCs w:val="21"/>
          <w:lang w:val="fr-FR"/>
        </w:rPr>
      </w:pPr>
      <w:r w:rsidRPr="00307B80">
        <w:rPr>
          <w:rFonts w:ascii="Arial" w:hAnsi="Arial" w:cs="Arial"/>
          <w:b/>
          <w:color w:val="2E74B5" w:themeColor="accent1" w:themeShade="BF"/>
          <w:sz w:val="21"/>
          <w:szCs w:val="21"/>
          <w:lang w:val="fr-FR"/>
        </w:rPr>
        <w:t xml:space="preserve">Rapport de synthèse de haut niveau </w:t>
      </w:r>
    </w:p>
    <w:p w14:paraId="451A6A50" w14:textId="77777777" w:rsidR="008E2E9F" w:rsidRPr="00A62E49" w:rsidRDefault="008E2E9F" w:rsidP="00FA603D">
      <w:pPr>
        <w:autoSpaceDE w:val="0"/>
        <w:autoSpaceDN w:val="0"/>
        <w:adjustRightInd w:val="0"/>
        <w:ind w:left="1134" w:hanging="420"/>
        <w:contextualSpacing/>
        <w:rPr>
          <w:rFonts w:ascii="Arial" w:hAnsi="Arial" w:cs="Arial"/>
          <w:b/>
          <w:bCs/>
          <w:color w:val="000000"/>
          <w:szCs w:val="22"/>
          <w:lang w:val="fr-FR"/>
        </w:rPr>
      </w:pPr>
    </w:p>
    <w:p w14:paraId="216D536F" w14:textId="3B6F8DD5" w:rsidR="008E2E9F" w:rsidRPr="007D20E2" w:rsidRDefault="008E2E9F" w:rsidP="00ED7F8B">
      <w:pPr>
        <w:pStyle w:val="ListParagraph"/>
        <w:numPr>
          <w:ilvl w:val="0"/>
          <w:numId w:val="1"/>
        </w:numPr>
        <w:autoSpaceDE w:val="0"/>
        <w:autoSpaceDN w:val="0"/>
        <w:adjustRightInd w:val="0"/>
        <w:spacing w:line="260" w:lineRule="exact"/>
        <w:ind w:left="709" w:hanging="357"/>
        <w:rPr>
          <w:rFonts w:ascii="Arial" w:hAnsi="Arial" w:cs="Arial"/>
          <w:sz w:val="20"/>
          <w:szCs w:val="20"/>
          <w:lang w:val="fr-FR"/>
        </w:rPr>
      </w:pPr>
      <w:r w:rsidRPr="007D20E2">
        <w:rPr>
          <w:rFonts w:ascii="Arial" w:hAnsi="Arial" w:cs="Arial"/>
          <w:color w:val="000000"/>
          <w:sz w:val="20"/>
          <w:szCs w:val="20"/>
          <w:lang w:val="fr-FR"/>
        </w:rPr>
        <w:t xml:space="preserve">Le Secrétariat a rendu compte des résultats stratégiques finaux du PIP2 (2020-2021) atteints par </w:t>
      </w:r>
      <w:r w:rsidR="00BF7003" w:rsidRPr="007D20E2">
        <w:rPr>
          <w:rFonts w:ascii="Arial" w:hAnsi="Arial" w:cs="Arial"/>
          <w:color w:val="000000"/>
          <w:sz w:val="20"/>
          <w:szCs w:val="20"/>
          <w:lang w:val="fr-FR"/>
        </w:rPr>
        <w:t xml:space="preserve">les </w:t>
      </w:r>
      <w:r w:rsidRPr="007D20E2">
        <w:rPr>
          <w:rFonts w:ascii="Arial" w:hAnsi="Arial" w:cs="Arial"/>
          <w:color w:val="000000"/>
          <w:sz w:val="20"/>
          <w:szCs w:val="20"/>
          <w:lang w:val="fr-FR"/>
        </w:rPr>
        <w:t xml:space="preserve">objectifs stratégiques : </w:t>
      </w:r>
      <w:r w:rsidR="00BF7003" w:rsidRPr="007D20E2">
        <w:rPr>
          <w:rFonts w:ascii="Arial" w:hAnsi="Arial" w:cs="Arial"/>
          <w:color w:val="000000"/>
          <w:sz w:val="20"/>
          <w:szCs w:val="20"/>
          <w:lang w:val="fr-FR"/>
        </w:rPr>
        <w:t xml:space="preserve">résumé </w:t>
      </w:r>
      <w:r w:rsidRPr="007D20E2">
        <w:rPr>
          <w:rFonts w:ascii="Arial" w:hAnsi="Arial" w:cs="Arial"/>
          <w:color w:val="000000"/>
          <w:sz w:val="20"/>
          <w:szCs w:val="20"/>
          <w:lang w:val="fr-FR"/>
        </w:rPr>
        <w:t xml:space="preserve">de haut niveau, ainsi que les résultats stratégiques finaux du PIP2 (2020-2021) atteints, liés aux dépenses réelles dans le </w:t>
      </w:r>
      <w:r w:rsidR="00BF7003" w:rsidRPr="007D20E2">
        <w:rPr>
          <w:rFonts w:ascii="Arial" w:hAnsi="Arial" w:cs="Arial"/>
          <w:color w:val="000000"/>
          <w:sz w:val="20"/>
          <w:szCs w:val="20"/>
          <w:lang w:val="fr-FR"/>
        </w:rPr>
        <w:t xml:space="preserve">budget-plan annuel </w:t>
      </w:r>
      <w:r w:rsidRPr="007D20E2">
        <w:rPr>
          <w:rFonts w:ascii="Arial" w:hAnsi="Arial" w:cs="Arial"/>
          <w:color w:val="000000"/>
          <w:sz w:val="20"/>
          <w:szCs w:val="20"/>
          <w:lang w:val="fr-FR"/>
        </w:rPr>
        <w:t>2020-202</w:t>
      </w:r>
      <w:r w:rsidR="00BF7003" w:rsidRPr="007D20E2">
        <w:rPr>
          <w:rFonts w:ascii="Arial" w:hAnsi="Arial" w:cs="Arial"/>
          <w:color w:val="000000"/>
          <w:sz w:val="20"/>
          <w:szCs w:val="20"/>
          <w:lang w:val="fr-FR"/>
        </w:rPr>
        <w:t>1</w:t>
      </w:r>
      <w:r w:rsidRPr="007D20E2">
        <w:rPr>
          <w:rFonts w:ascii="Arial" w:hAnsi="Arial" w:cs="Arial"/>
          <w:color w:val="000000"/>
          <w:sz w:val="20"/>
          <w:szCs w:val="20"/>
          <w:lang w:val="fr-FR"/>
        </w:rPr>
        <w:t xml:space="preserve">. </w:t>
      </w:r>
    </w:p>
    <w:p w14:paraId="7A269107" w14:textId="77777777" w:rsidR="008E2E9F" w:rsidRPr="007D20E2" w:rsidRDefault="008E2E9F" w:rsidP="00FA603D">
      <w:pPr>
        <w:autoSpaceDE w:val="0"/>
        <w:autoSpaceDN w:val="0"/>
        <w:adjustRightInd w:val="0"/>
        <w:ind w:left="1134" w:hanging="420"/>
        <w:contextualSpacing/>
        <w:rPr>
          <w:rFonts w:ascii="Arial" w:hAnsi="Arial" w:cs="Arial"/>
          <w:sz w:val="20"/>
          <w:szCs w:val="20"/>
          <w:lang w:val="fr-FR"/>
        </w:rPr>
      </w:pPr>
    </w:p>
    <w:p w14:paraId="3496B33A" w14:textId="77777777" w:rsidR="008E2E9F" w:rsidRPr="007D20E2" w:rsidRDefault="008E2E9F" w:rsidP="00ED7F8B">
      <w:pPr>
        <w:pStyle w:val="ListParagraph"/>
        <w:numPr>
          <w:ilvl w:val="0"/>
          <w:numId w:val="1"/>
        </w:numPr>
        <w:autoSpaceDE w:val="0"/>
        <w:autoSpaceDN w:val="0"/>
        <w:adjustRightInd w:val="0"/>
        <w:spacing w:line="260" w:lineRule="exact"/>
        <w:ind w:left="709" w:hanging="357"/>
        <w:rPr>
          <w:rFonts w:ascii="Arial" w:hAnsi="Arial" w:cs="Arial"/>
          <w:sz w:val="20"/>
          <w:szCs w:val="20"/>
          <w:lang w:val="fr-FR"/>
        </w:rPr>
      </w:pPr>
      <w:r w:rsidRPr="007D20E2">
        <w:rPr>
          <w:rFonts w:ascii="Arial" w:hAnsi="Arial" w:cs="Arial"/>
          <w:sz w:val="20"/>
          <w:szCs w:val="20"/>
          <w:lang w:val="fr-FR"/>
        </w:rPr>
        <w:t xml:space="preserve">Le Secrétariat a également rendu compte des questions transversales ayant émergées au cours de la mise en œuvre du PIP2 et des enseignements tirés. </w:t>
      </w:r>
    </w:p>
    <w:p w14:paraId="14669150" w14:textId="77777777" w:rsidR="008E2E9F" w:rsidRPr="007D20E2" w:rsidRDefault="008E2E9F" w:rsidP="00FA603D">
      <w:pPr>
        <w:autoSpaceDE w:val="0"/>
        <w:autoSpaceDN w:val="0"/>
        <w:adjustRightInd w:val="0"/>
        <w:ind w:left="1134" w:hanging="420"/>
        <w:contextualSpacing/>
        <w:rPr>
          <w:rFonts w:ascii="Arial" w:hAnsi="Arial" w:cs="Arial"/>
          <w:sz w:val="20"/>
          <w:szCs w:val="20"/>
          <w:lang w:val="fr-FR"/>
        </w:rPr>
      </w:pPr>
    </w:p>
    <w:p w14:paraId="3DE16A5A" w14:textId="58B596F8" w:rsidR="008E2E9F" w:rsidRPr="007D20E2" w:rsidRDefault="008E2E9F" w:rsidP="00ED7F8B">
      <w:pPr>
        <w:pStyle w:val="ListParagraph"/>
        <w:spacing w:line="260" w:lineRule="exact"/>
        <w:rPr>
          <w:rFonts w:ascii="Arial" w:eastAsia="Times New Roman" w:hAnsi="Arial" w:cs="Arial"/>
          <w:b/>
          <w:bCs/>
          <w:sz w:val="20"/>
          <w:szCs w:val="20"/>
          <w:lang w:val="fr-FR"/>
        </w:rPr>
      </w:pPr>
      <w:r w:rsidRPr="007D20E2">
        <w:rPr>
          <w:rFonts w:ascii="Arial" w:hAnsi="Arial" w:cs="Arial"/>
          <w:b/>
          <w:bCs/>
          <w:color w:val="000000"/>
          <w:sz w:val="20"/>
          <w:szCs w:val="20"/>
          <w:bdr w:val="none" w:sz="0" w:space="0" w:color="auto" w:frame="1"/>
          <w:lang w:val="fr-FR"/>
        </w:rPr>
        <w:t xml:space="preserve">La réunion du </w:t>
      </w:r>
      <w:r w:rsidR="00BF7003" w:rsidRPr="007D20E2">
        <w:rPr>
          <w:rFonts w:ascii="Arial" w:hAnsi="Arial" w:cs="Arial"/>
          <w:b/>
          <w:bCs/>
          <w:color w:val="000000"/>
          <w:sz w:val="20"/>
          <w:szCs w:val="20"/>
          <w:bdr w:val="none" w:sz="0" w:space="0" w:color="auto" w:frame="1"/>
          <w:lang w:val="fr-FR"/>
        </w:rPr>
        <w:t>C</w:t>
      </w:r>
      <w:r w:rsidRPr="007D20E2">
        <w:rPr>
          <w:rFonts w:ascii="Arial" w:hAnsi="Arial" w:cs="Arial"/>
          <w:b/>
          <w:bCs/>
          <w:color w:val="000000"/>
          <w:sz w:val="20"/>
          <w:szCs w:val="20"/>
          <w:bdr w:val="none" w:sz="0" w:space="0" w:color="auto" w:frame="1"/>
          <w:lang w:val="fr-FR"/>
        </w:rPr>
        <w:t xml:space="preserve">onseil </w:t>
      </w:r>
      <w:r w:rsidR="00BF7003" w:rsidRPr="007D20E2">
        <w:rPr>
          <w:rFonts w:ascii="Arial" w:hAnsi="Arial" w:cs="Arial"/>
          <w:b/>
          <w:bCs/>
          <w:color w:val="000000"/>
          <w:sz w:val="20"/>
          <w:szCs w:val="20"/>
          <w:bdr w:val="none" w:sz="0" w:space="0" w:color="auto" w:frame="1"/>
          <w:lang w:val="fr-FR"/>
        </w:rPr>
        <w:t xml:space="preserve">exécutif </w:t>
      </w:r>
      <w:r w:rsidRPr="007D20E2">
        <w:rPr>
          <w:rFonts w:ascii="Arial" w:eastAsia="Times New Roman" w:hAnsi="Arial" w:cs="Arial"/>
          <w:b/>
          <w:bCs/>
          <w:sz w:val="20"/>
          <w:szCs w:val="20"/>
          <w:lang w:val="fr-FR"/>
        </w:rPr>
        <w:t>:</w:t>
      </w:r>
    </w:p>
    <w:p w14:paraId="0BB9D2B2" w14:textId="77777777" w:rsidR="008E2E9F" w:rsidRPr="007D20E2" w:rsidRDefault="008E2E9F" w:rsidP="00FA603D">
      <w:pPr>
        <w:autoSpaceDE w:val="0"/>
        <w:autoSpaceDN w:val="0"/>
        <w:adjustRightInd w:val="0"/>
        <w:ind w:left="1134" w:hanging="420"/>
        <w:contextualSpacing/>
        <w:rPr>
          <w:rFonts w:ascii="Arial" w:hAnsi="Arial" w:cs="Arial"/>
          <w:sz w:val="20"/>
          <w:szCs w:val="20"/>
          <w:lang w:val="fr-FR"/>
        </w:rPr>
      </w:pPr>
    </w:p>
    <w:p w14:paraId="72D49B87" w14:textId="0DB62A9B" w:rsidR="008E2E9F" w:rsidRPr="007D20E2" w:rsidRDefault="00BF7003" w:rsidP="00ED7F8B">
      <w:pPr>
        <w:numPr>
          <w:ilvl w:val="0"/>
          <w:numId w:val="5"/>
        </w:numPr>
        <w:spacing w:line="260" w:lineRule="exact"/>
        <w:ind w:left="1418"/>
        <w:rPr>
          <w:rFonts w:ascii="Arial" w:hAnsi="Arial" w:cs="Arial"/>
          <w:sz w:val="20"/>
          <w:szCs w:val="20"/>
          <w:lang w:val="fr-FR"/>
        </w:rPr>
      </w:pPr>
      <w:proofErr w:type="gramStart"/>
      <w:r w:rsidRPr="007D20E2">
        <w:rPr>
          <w:rFonts w:ascii="Arial" w:hAnsi="Arial" w:cs="Arial"/>
          <w:b/>
          <w:bCs/>
          <w:sz w:val="20"/>
          <w:szCs w:val="20"/>
          <w:lang w:val="fr-FR"/>
        </w:rPr>
        <w:t>a</w:t>
      </w:r>
      <w:r w:rsidR="008E2E9F" w:rsidRPr="007D20E2">
        <w:rPr>
          <w:rFonts w:ascii="Arial" w:hAnsi="Arial" w:cs="Arial"/>
          <w:b/>
          <w:bCs/>
          <w:sz w:val="20"/>
          <w:szCs w:val="20"/>
          <w:lang w:val="fr-FR"/>
        </w:rPr>
        <w:t>pprouve</w:t>
      </w:r>
      <w:proofErr w:type="gramEnd"/>
      <w:r w:rsidR="008E2E9F" w:rsidRPr="007D20E2">
        <w:rPr>
          <w:rFonts w:ascii="Arial" w:hAnsi="Arial" w:cs="Arial"/>
          <w:b/>
          <w:bCs/>
          <w:sz w:val="20"/>
          <w:szCs w:val="20"/>
          <w:lang w:val="fr-FR"/>
        </w:rPr>
        <w:t xml:space="preserve"> </w:t>
      </w:r>
      <w:r w:rsidR="008E2E9F" w:rsidRPr="007D20E2">
        <w:rPr>
          <w:rFonts w:ascii="Arial" w:hAnsi="Arial" w:cs="Arial"/>
          <w:sz w:val="20"/>
          <w:szCs w:val="20"/>
          <w:lang w:val="fr-FR"/>
        </w:rPr>
        <w:t>le rapport final sur les résultats stratégiques atteints du PIP2 (2020-2021) avec les dépenses réelles du Programme de Travail et du Budget 2020-2021 ;</w:t>
      </w:r>
    </w:p>
    <w:p w14:paraId="615F71F8" w14:textId="63BCA033" w:rsidR="008E2E9F" w:rsidRPr="007D20E2" w:rsidRDefault="00BF7003" w:rsidP="00ED7F8B">
      <w:pPr>
        <w:numPr>
          <w:ilvl w:val="0"/>
          <w:numId w:val="5"/>
        </w:numPr>
        <w:spacing w:line="260" w:lineRule="exact"/>
        <w:ind w:left="1418"/>
        <w:rPr>
          <w:rFonts w:ascii="Arial" w:hAnsi="Arial" w:cs="Arial"/>
          <w:sz w:val="20"/>
          <w:szCs w:val="20"/>
          <w:lang w:val="fr-FR"/>
        </w:rPr>
      </w:pPr>
      <w:proofErr w:type="gramStart"/>
      <w:r w:rsidRPr="007D20E2">
        <w:rPr>
          <w:rFonts w:ascii="Arial" w:hAnsi="Arial" w:cs="Arial"/>
          <w:b/>
          <w:bCs/>
          <w:sz w:val="20"/>
          <w:szCs w:val="20"/>
          <w:lang w:val="fr-FR"/>
        </w:rPr>
        <w:t>c</w:t>
      </w:r>
      <w:r w:rsidR="008E2E9F" w:rsidRPr="007D20E2">
        <w:rPr>
          <w:rFonts w:ascii="Arial" w:hAnsi="Arial" w:cs="Arial"/>
          <w:b/>
          <w:bCs/>
          <w:sz w:val="20"/>
          <w:szCs w:val="20"/>
          <w:lang w:val="fr-FR"/>
        </w:rPr>
        <w:t>onstate</w:t>
      </w:r>
      <w:proofErr w:type="gramEnd"/>
      <w:r w:rsidR="008E2E9F" w:rsidRPr="007D20E2">
        <w:rPr>
          <w:rFonts w:ascii="Arial" w:hAnsi="Arial" w:cs="Arial"/>
          <w:b/>
          <w:bCs/>
          <w:sz w:val="20"/>
          <w:szCs w:val="20"/>
          <w:lang w:val="fr-FR"/>
        </w:rPr>
        <w:t xml:space="preserve"> </w:t>
      </w:r>
      <w:r w:rsidR="008E2E9F" w:rsidRPr="007D20E2">
        <w:rPr>
          <w:rFonts w:ascii="Arial" w:hAnsi="Arial" w:cs="Arial"/>
          <w:bCs/>
          <w:sz w:val="20"/>
          <w:szCs w:val="20"/>
          <w:lang w:val="fr-FR"/>
        </w:rPr>
        <w:t xml:space="preserve">les réponses et les actions du Secrétariat sur les questions transversales et les leçons apprises dans la mise en œuvre du </w:t>
      </w:r>
      <w:r w:rsidR="008E2E9F" w:rsidRPr="007D20E2">
        <w:rPr>
          <w:rFonts w:ascii="Arial" w:hAnsi="Arial" w:cs="Arial"/>
          <w:sz w:val="20"/>
          <w:szCs w:val="20"/>
          <w:lang w:val="fr-FR"/>
        </w:rPr>
        <w:t>PIP2.</w:t>
      </w:r>
    </w:p>
    <w:p w14:paraId="282DCCC7" w14:textId="77777777" w:rsidR="008E2E9F" w:rsidRPr="007D20E2" w:rsidRDefault="008E2E9F" w:rsidP="00ED7F8B">
      <w:pPr>
        <w:spacing w:line="260" w:lineRule="exact"/>
        <w:ind w:left="1418"/>
        <w:rPr>
          <w:rFonts w:ascii="Arial" w:hAnsi="Arial" w:cs="Arial"/>
          <w:sz w:val="18"/>
          <w:szCs w:val="18"/>
          <w:lang w:val="fr-FR"/>
        </w:rPr>
      </w:pPr>
    </w:p>
    <w:p w14:paraId="4F32FE1B" w14:textId="77777777" w:rsidR="007D20E2" w:rsidRPr="007D20E2" w:rsidRDefault="007D20E2" w:rsidP="00ED7F8B">
      <w:pPr>
        <w:autoSpaceDE w:val="0"/>
        <w:autoSpaceDN w:val="0"/>
        <w:adjustRightInd w:val="0"/>
        <w:spacing w:line="260" w:lineRule="exact"/>
        <w:rPr>
          <w:rFonts w:ascii="Arial" w:hAnsi="Arial" w:cs="Arial"/>
          <w:b/>
          <w:bCs/>
          <w:color w:val="2E74B5" w:themeColor="accent1" w:themeShade="BF"/>
          <w:sz w:val="18"/>
          <w:szCs w:val="18"/>
          <w:bdr w:val="none" w:sz="0" w:space="0" w:color="auto" w:frame="1"/>
          <w:lang w:val="fr-FR"/>
        </w:rPr>
      </w:pPr>
    </w:p>
    <w:p w14:paraId="365F4238" w14:textId="6333A44D" w:rsidR="008E2E9F" w:rsidRPr="00307B80" w:rsidRDefault="008E2E9F" w:rsidP="00ED7F8B">
      <w:pPr>
        <w:autoSpaceDE w:val="0"/>
        <w:autoSpaceDN w:val="0"/>
        <w:adjustRightInd w:val="0"/>
        <w:spacing w:line="260" w:lineRule="exact"/>
        <w:rPr>
          <w:rFonts w:ascii="Arial" w:hAnsi="Arial" w:cs="Arial"/>
          <w:b/>
          <w:bCs/>
          <w:color w:val="2E74B5" w:themeColor="accent1" w:themeShade="BF"/>
          <w:sz w:val="21"/>
          <w:szCs w:val="21"/>
          <w:lang w:val="fr-FR"/>
        </w:rPr>
      </w:pPr>
      <w:r w:rsidRPr="00307B80">
        <w:rPr>
          <w:rFonts w:ascii="Arial" w:hAnsi="Arial" w:cs="Arial"/>
          <w:b/>
          <w:bCs/>
          <w:color w:val="2E74B5" w:themeColor="accent1" w:themeShade="BF"/>
          <w:sz w:val="21"/>
          <w:szCs w:val="21"/>
          <w:bdr w:val="none" w:sz="0" w:space="0" w:color="auto" w:frame="1"/>
          <w:lang w:val="fr-FR"/>
        </w:rPr>
        <w:t xml:space="preserve">Point 5.3 de l'ordre du jour </w:t>
      </w:r>
      <w:r w:rsidRPr="00307B80">
        <w:rPr>
          <w:rFonts w:ascii="Arial" w:hAnsi="Arial" w:cs="Arial"/>
          <w:b/>
          <w:bCs/>
          <w:color w:val="2E74B5" w:themeColor="accent1" w:themeShade="BF"/>
          <w:sz w:val="21"/>
          <w:szCs w:val="21"/>
          <w:lang w:val="fr-FR"/>
        </w:rPr>
        <w:t>: Incidences d</w:t>
      </w:r>
      <w:r w:rsidR="00BF7003" w:rsidRPr="00307B80">
        <w:rPr>
          <w:rFonts w:ascii="Arial" w:hAnsi="Arial" w:cs="Arial"/>
          <w:b/>
          <w:bCs/>
          <w:color w:val="2E74B5" w:themeColor="accent1" w:themeShade="BF"/>
          <w:sz w:val="21"/>
          <w:szCs w:val="21"/>
          <w:lang w:val="fr-FR"/>
        </w:rPr>
        <w:t>e la</w:t>
      </w:r>
      <w:r w:rsidRPr="00307B80">
        <w:rPr>
          <w:rFonts w:ascii="Arial" w:hAnsi="Arial" w:cs="Arial"/>
          <w:b/>
          <w:bCs/>
          <w:color w:val="2E74B5" w:themeColor="accent1" w:themeShade="BF"/>
          <w:sz w:val="21"/>
          <w:szCs w:val="21"/>
          <w:lang w:val="fr-FR"/>
        </w:rPr>
        <w:t xml:space="preserve"> COVID-19 sur le programme de travail 2021 et 2022 du PROE et mesures prises par le </w:t>
      </w:r>
      <w:r w:rsidR="00BF7003" w:rsidRPr="00307B80">
        <w:rPr>
          <w:rFonts w:ascii="Arial" w:hAnsi="Arial" w:cs="Arial"/>
          <w:b/>
          <w:bCs/>
          <w:color w:val="2E74B5" w:themeColor="accent1" w:themeShade="BF"/>
          <w:sz w:val="21"/>
          <w:szCs w:val="21"/>
          <w:lang w:val="fr-FR"/>
        </w:rPr>
        <w:t>Secrétariat</w:t>
      </w:r>
    </w:p>
    <w:p w14:paraId="7F7C2E37" w14:textId="77777777" w:rsidR="008E2E9F" w:rsidRPr="00A62E49" w:rsidRDefault="008E2E9F" w:rsidP="00ED7F8B">
      <w:pPr>
        <w:autoSpaceDE w:val="0"/>
        <w:autoSpaceDN w:val="0"/>
        <w:adjustRightInd w:val="0"/>
        <w:spacing w:line="260" w:lineRule="exact"/>
        <w:rPr>
          <w:rFonts w:ascii="Arial" w:hAnsi="Arial" w:cs="Arial"/>
          <w:b/>
          <w:bCs/>
          <w:color w:val="000000"/>
          <w:szCs w:val="22"/>
          <w:lang w:val="fr-FR"/>
        </w:rPr>
      </w:pPr>
    </w:p>
    <w:p w14:paraId="2F535965" w14:textId="22952C0A" w:rsidR="008E2E9F" w:rsidRPr="007D20E2" w:rsidRDefault="008E2E9F" w:rsidP="00ED7F8B">
      <w:pPr>
        <w:pStyle w:val="ListParagraph"/>
        <w:numPr>
          <w:ilvl w:val="0"/>
          <w:numId w:val="1"/>
        </w:numPr>
        <w:autoSpaceDE w:val="0"/>
        <w:autoSpaceDN w:val="0"/>
        <w:adjustRightInd w:val="0"/>
        <w:spacing w:line="260" w:lineRule="exact"/>
        <w:ind w:left="709" w:right="-187" w:hanging="420"/>
        <w:rPr>
          <w:rFonts w:ascii="Arial" w:hAnsi="Arial" w:cs="Arial"/>
          <w:color w:val="000000"/>
          <w:sz w:val="20"/>
          <w:szCs w:val="20"/>
          <w:lang w:val="fr-FR"/>
        </w:rPr>
      </w:pPr>
      <w:r w:rsidRPr="007D20E2">
        <w:rPr>
          <w:rFonts w:ascii="Arial" w:hAnsi="Arial" w:cs="Arial"/>
          <w:color w:val="000000"/>
          <w:sz w:val="20"/>
          <w:szCs w:val="20"/>
          <w:lang w:val="fr-FR"/>
        </w:rPr>
        <w:t xml:space="preserve">Le Secrétariat a fourni une vue d'ensemble actualisée de l'impact de la pandémie </w:t>
      </w:r>
      <w:r w:rsidR="00BF7003" w:rsidRPr="007D20E2">
        <w:rPr>
          <w:rFonts w:ascii="Arial" w:hAnsi="Arial" w:cs="Arial"/>
          <w:color w:val="000000"/>
          <w:sz w:val="20"/>
          <w:szCs w:val="20"/>
          <w:lang w:val="fr-FR"/>
        </w:rPr>
        <w:t xml:space="preserve">de </w:t>
      </w:r>
      <w:r w:rsidRPr="007D20E2">
        <w:rPr>
          <w:rFonts w:ascii="Arial" w:hAnsi="Arial" w:cs="Arial"/>
          <w:color w:val="000000"/>
          <w:sz w:val="20"/>
          <w:szCs w:val="20"/>
          <w:lang w:val="fr-FR"/>
        </w:rPr>
        <w:t xml:space="preserve">COVID-19 sur la mise en œuvre des programmes et projets du PROE en 2021 et 2022 et de </w:t>
      </w:r>
      <w:r w:rsidR="00C908BF">
        <w:rPr>
          <w:rFonts w:ascii="Arial" w:hAnsi="Arial" w:cs="Arial"/>
          <w:color w:val="000000"/>
          <w:sz w:val="20"/>
          <w:szCs w:val="20"/>
          <w:lang w:val="fr-FR"/>
        </w:rPr>
        <w:t>s</w:t>
      </w:r>
      <w:r w:rsidR="00C908BF" w:rsidRPr="007D20E2">
        <w:rPr>
          <w:rFonts w:ascii="Arial" w:hAnsi="Arial" w:cs="Arial"/>
          <w:color w:val="000000"/>
          <w:sz w:val="20"/>
          <w:szCs w:val="20"/>
          <w:lang w:val="fr-FR"/>
        </w:rPr>
        <w:t xml:space="preserve">a </w:t>
      </w:r>
      <w:r w:rsidRPr="007D20E2">
        <w:rPr>
          <w:rFonts w:ascii="Arial" w:hAnsi="Arial" w:cs="Arial"/>
          <w:color w:val="000000"/>
          <w:sz w:val="20"/>
          <w:szCs w:val="20"/>
          <w:lang w:val="fr-FR"/>
        </w:rPr>
        <w:t>réponse pour garantir le maintien au plus haut niveau possible de l'exécution du programme de travail et du budget.</w:t>
      </w:r>
    </w:p>
    <w:p w14:paraId="2B99416C" w14:textId="77777777" w:rsidR="008E2E9F" w:rsidRPr="007D20E2" w:rsidRDefault="008E2E9F" w:rsidP="00ED7F8B">
      <w:pPr>
        <w:autoSpaceDE w:val="0"/>
        <w:autoSpaceDN w:val="0"/>
        <w:adjustRightInd w:val="0"/>
        <w:spacing w:line="260" w:lineRule="exact"/>
        <w:ind w:left="709" w:right="-187"/>
        <w:rPr>
          <w:rFonts w:ascii="Arial" w:hAnsi="Arial" w:cs="Arial"/>
          <w:color w:val="000000"/>
          <w:sz w:val="20"/>
          <w:szCs w:val="20"/>
          <w:lang w:val="fr-FR"/>
        </w:rPr>
      </w:pPr>
    </w:p>
    <w:p w14:paraId="316F9BE2" w14:textId="4FC74237" w:rsidR="008E2E9F" w:rsidRPr="007D20E2" w:rsidRDefault="008E2E9F" w:rsidP="00ED7F8B">
      <w:pPr>
        <w:pStyle w:val="ListParagraph"/>
        <w:numPr>
          <w:ilvl w:val="0"/>
          <w:numId w:val="1"/>
        </w:numPr>
        <w:autoSpaceDE w:val="0"/>
        <w:autoSpaceDN w:val="0"/>
        <w:adjustRightInd w:val="0"/>
        <w:spacing w:line="260" w:lineRule="exact"/>
        <w:ind w:left="709" w:right="-187"/>
        <w:rPr>
          <w:rFonts w:ascii="Arial" w:hAnsi="Arial" w:cs="Arial"/>
          <w:color w:val="000000"/>
          <w:sz w:val="20"/>
          <w:szCs w:val="20"/>
          <w:lang w:val="fr-FR"/>
        </w:rPr>
      </w:pPr>
      <w:r w:rsidRPr="007D20E2">
        <w:rPr>
          <w:rFonts w:ascii="Arial" w:hAnsi="Arial" w:cs="Arial"/>
          <w:color w:val="000000"/>
          <w:sz w:val="20"/>
          <w:szCs w:val="20"/>
          <w:lang w:val="fr-FR"/>
        </w:rPr>
        <w:t xml:space="preserve">Les Îles Salomon ont reconnu l'excellent travail fourni par le Secrétariat afin de poursuivre son travail pendant la période difficile de la pandémie et soutiennent les recommandations proposées, en particulier la recommandation quatre notant le renforcement </w:t>
      </w:r>
      <w:r w:rsidR="00C908BF">
        <w:rPr>
          <w:rFonts w:ascii="Arial" w:hAnsi="Arial" w:cs="Arial"/>
          <w:color w:val="000000"/>
          <w:sz w:val="20"/>
          <w:szCs w:val="20"/>
          <w:lang w:val="fr-FR"/>
        </w:rPr>
        <w:t>de la présence dans le pays pour les</w:t>
      </w:r>
      <w:r w:rsidRPr="007D20E2">
        <w:rPr>
          <w:rFonts w:ascii="Arial" w:hAnsi="Arial" w:cs="Arial"/>
          <w:color w:val="000000"/>
          <w:sz w:val="20"/>
          <w:szCs w:val="20"/>
          <w:lang w:val="fr-FR"/>
        </w:rPr>
        <w:t xml:space="preserve"> projets déjà en cours.</w:t>
      </w:r>
    </w:p>
    <w:p w14:paraId="7C981643" w14:textId="77777777" w:rsidR="00FA603D" w:rsidRDefault="00FA603D">
      <w:pPr>
        <w:spacing w:after="160" w:line="259" w:lineRule="auto"/>
        <w:rPr>
          <w:rFonts w:ascii="Arial" w:hAnsi="Arial" w:cs="Arial"/>
          <w:b/>
          <w:bCs/>
          <w:color w:val="000000"/>
          <w:sz w:val="20"/>
          <w:szCs w:val="20"/>
          <w:lang w:val="fr-FR"/>
        </w:rPr>
      </w:pPr>
      <w:r>
        <w:rPr>
          <w:rFonts w:ascii="Arial" w:hAnsi="Arial" w:cs="Arial"/>
          <w:b/>
          <w:bCs/>
          <w:color w:val="000000"/>
          <w:sz w:val="20"/>
          <w:szCs w:val="20"/>
          <w:lang w:val="fr-FR"/>
        </w:rPr>
        <w:br w:type="page"/>
      </w:r>
    </w:p>
    <w:p w14:paraId="45DEB7A9" w14:textId="04A6585A" w:rsidR="008E2E9F" w:rsidRPr="007D20E2" w:rsidRDefault="008E2E9F" w:rsidP="00ED7F8B">
      <w:pPr>
        <w:spacing w:line="260" w:lineRule="exact"/>
        <w:ind w:left="709"/>
        <w:rPr>
          <w:rFonts w:ascii="Arial" w:hAnsi="Arial" w:cs="Arial"/>
          <w:b/>
          <w:bCs/>
          <w:color w:val="000000"/>
          <w:sz w:val="20"/>
          <w:szCs w:val="20"/>
          <w:lang w:val="fr-FR"/>
        </w:rPr>
      </w:pPr>
      <w:r w:rsidRPr="007D20E2">
        <w:rPr>
          <w:rFonts w:ascii="Arial" w:hAnsi="Arial" w:cs="Arial"/>
          <w:b/>
          <w:bCs/>
          <w:color w:val="000000"/>
          <w:sz w:val="20"/>
          <w:szCs w:val="20"/>
          <w:lang w:val="fr-FR"/>
        </w:rPr>
        <w:lastRenderedPageBreak/>
        <w:t xml:space="preserve">La réunion du </w:t>
      </w:r>
      <w:r w:rsidR="00BF7003" w:rsidRPr="007D20E2">
        <w:rPr>
          <w:rFonts w:ascii="Arial" w:hAnsi="Arial" w:cs="Arial"/>
          <w:b/>
          <w:bCs/>
          <w:color w:val="000000"/>
          <w:sz w:val="20"/>
          <w:szCs w:val="20"/>
          <w:lang w:val="fr-FR"/>
        </w:rPr>
        <w:t>C</w:t>
      </w:r>
      <w:r w:rsidRPr="007D20E2">
        <w:rPr>
          <w:rFonts w:ascii="Arial" w:hAnsi="Arial" w:cs="Arial"/>
          <w:b/>
          <w:bCs/>
          <w:color w:val="000000"/>
          <w:sz w:val="20"/>
          <w:szCs w:val="20"/>
          <w:lang w:val="fr-FR"/>
        </w:rPr>
        <w:t xml:space="preserve">onseil </w:t>
      </w:r>
      <w:r w:rsidR="00BF7003" w:rsidRPr="007D20E2">
        <w:rPr>
          <w:rFonts w:ascii="Arial" w:hAnsi="Arial" w:cs="Arial"/>
          <w:b/>
          <w:bCs/>
          <w:color w:val="000000"/>
          <w:sz w:val="20"/>
          <w:szCs w:val="20"/>
          <w:lang w:val="fr-FR"/>
        </w:rPr>
        <w:t xml:space="preserve">exécutif </w:t>
      </w:r>
      <w:r w:rsidRPr="007D20E2">
        <w:rPr>
          <w:rFonts w:ascii="Arial" w:hAnsi="Arial" w:cs="Arial"/>
          <w:b/>
          <w:bCs/>
          <w:color w:val="000000"/>
          <w:sz w:val="20"/>
          <w:szCs w:val="20"/>
          <w:lang w:val="fr-FR"/>
        </w:rPr>
        <w:t xml:space="preserve">: </w:t>
      </w:r>
    </w:p>
    <w:p w14:paraId="0C38B666" w14:textId="77777777" w:rsidR="008E2E9F" w:rsidRPr="007D20E2" w:rsidRDefault="008E2E9F" w:rsidP="00FA603D">
      <w:pPr>
        <w:rPr>
          <w:rFonts w:ascii="Arial" w:hAnsi="Arial" w:cs="Arial"/>
          <w:color w:val="000000"/>
          <w:sz w:val="20"/>
          <w:szCs w:val="20"/>
          <w:lang w:val="fr-FR"/>
        </w:rPr>
      </w:pPr>
    </w:p>
    <w:p w14:paraId="5D451D51" w14:textId="136D46C9" w:rsidR="008E2E9F" w:rsidRPr="007D20E2" w:rsidRDefault="00BF7003" w:rsidP="00ED7F8B">
      <w:pPr>
        <w:pStyle w:val="ListParagraph"/>
        <w:numPr>
          <w:ilvl w:val="0"/>
          <w:numId w:val="6"/>
        </w:numPr>
        <w:spacing w:line="260" w:lineRule="exact"/>
        <w:ind w:left="1418" w:hanging="357"/>
        <w:contextualSpacing w:val="0"/>
        <w:rPr>
          <w:rFonts w:ascii="Arial" w:hAnsi="Arial" w:cs="Arial"/>
          <w:sz w:val="20"/>
          <w:szCs w:val="20"/>
          <w:lang w:val="fr-FR"/>
        </w:rPr>
      </w:pPr>
      <w:proofErr w:type="gramStart"/>
      <w:r w:rsidRPr="007D20E2">
        <w:rPr>
          <w:rFonts w:ascii="Arial" w:hAnsi="Arial" w:cs="Arial"/>
          <w:b/>
          <w:bCs/>
          <w:sz w:val="20"/>
          <w:szCs w:val="20"/>
          <w:lang w:val="fr-FR"/>
        </w:rPr>
        <w:t>prend</w:t>
      </w:r>
      <w:proofErr w:type="gramEnd"/>
      <w:r w:rsidRPr="007D20E2">
        <w:rPr>
          <w:rFonts w:ascii="Arial" w:hAnsi="Arial" w:cs="Arial"/>
          <w:b/>
          <w:bCs/>
          <w:sz w:val="20"/>
          <w:szCs w:val="20"/>
          <w:lang w:val="fr-FR"/>
        </w:rPr>
        <w:t xml:space="preserve"> </w:t>
      </w:r>
      <w:r w:rsidR="008E2E9F" w:rsidRPr="007D20E2">
        <w:rPr>
          <w:rFonts w:ascii="Arial" w:hAnsi="Arial" w:cs="Arial"/>
          <w:b/>
          <w:bCs/>
          <w:sz w:val="20"/>
          <w:szCs w:val="20"/>
          <w:lang w:val="fr-FR"/>
        </w:rPr>
        <w:t>acte</w:t>
      </w:r>
      <w:r w:rsidR="008E2E9F" w:rsidRPr="007D20E2">
        <w:rPr>
          <w:rFonts w:ascii="Arial" w:hAnsi="Arial" w:cs="Arial"/>
          <w:sz w:val="20"/>
          <w:szCs w:val="20"/>
          <w:lang w:val="fr-FR"/>
        </w:rPr>
        <w:t xml:space="preserve"> des incidences de la pandémie de COVID-19 sur le programme de travail 2021 du PROE, et de leurs répercussions sur l’exécution du programme 2022, qui perdureront pendant un moment ;</w:t>
      </w:r>
    </w:p>
    <w:p w14:paraId="3F829B3F" w14:textId="7C769841" w:rsidR="008E2E9F" w:rsidRPr="007D20E2" w:rsidRDefault="00BF7003" w:rsidP="00ED7F8B">
      <w:pPr>
        <w:pStyle w:val="ListParagraph"/>
        <w:numPr>
          <w:ilvl w:val="0"/>
          <w:numId w:val="6"/>
        </w:numPr>
        <w:spacing w:line="260" w:lineRule="exact"/>
        <w:ind w:left="1418" w:hanging="357"/>
        <w:contextualSpacing w:val="0"/>
        <w:rPr>
          <w:rFonts w:ascii="Arial" w:hAnsi="Arial" w:cs="Arial"/>
          <w:sz w:val="20"/>
          <w:szCs w:val="20"/>
          <w:lang w:val="fr-FR"/>
        </w:rPr>
      </w:pPr>
      <w:proofErr w:type="gramStart"/>
      <w:r w:rsidRPr="007D20E2">
        <w:rPr>
          <w:rFonts w:ascii="Arial" w:hAnsi="Arial" w:cs="Arial"/>
          <w:b/>
          <w:bCs/>
          <w:sz w:val="20"/>
          <w:szCs w:val="20"/>
          <w:lang w:val="fr-FR"/>
        </w:rPr>
        <w:t>prend</w:t>
      </w:r>
      <w:proofErr w:type="gramEnd"/>
      <w:r w:rsidRPr="007D20E2">
        <w:rPr>
          <w:rFonts w:ascii="Arial" w:hAnsi="Arial" w:cs="Arial"/>
          <w:b/>
          <w:bCs/>
          <w:sz w:val="20"/>
          <w:szCs w:val="20"/>
          <w:lang w:val="fr-FR"/>
        </w:rPr>
        <w:t xml:space="preserve"> </w:t>
      </w:r>
      <w:r w:rsidR="008E2E9F" w:rsidRPr="007D20E2">
        <w:rPr>
          <w:rFonts w:ascii="Arial" w:hAnsi="Arial" w:cs="Arial"/>
          <w:b/>
          <w:bCs/>
          <w:sz w:val="20"/>
          <w:szCs w:val="20"/>
          <w:lang w:val="fr-FR"/>
        </w:rPr>
        <w:t>acte</w:t>
      </w:r>
      <w:r w:rsidR="008E2E9F" w:rsidRPr="007D20E2">
        <w:rPr>
          <w:rFonts w:ascii="Arial" w:hAnsi="Arial" w:cs="Arial"/>
          <w:sz w:val="20"/>
          <w:szCs w:val="20"/>
          <w:lang w:val="fr-FR"/>
        </w:rPr>
        <w:t xml:space="preserve"> des mesures prises par le PROE pour assurer le maintien de ses prestations auprès des Membres malgré les défis posés par </w:t>
      </w:r>
      <w:r w:rsidRPr="007D20E2">
        <w:rPr>
          <w:rFonts w:ascii="Arial" w:hAnsi="Arial" w:cs="Arial"/>
          <w:sz w:val="20"/>
          <w:szCs w:val="20"/>
          <w:lang w:val="fr-FR"/>
        </w:rPr>
        <w:t xml:space="preserve">la </w:t>
      </w:r>
      <w:r w:rsidR="008E2E9F" w:rsidRPr="007D20E2">
        <w:rPr>
          <w:rFonts w:ascii="Arial" w:hAnsi="Arial" w:cs="Arial"/>
          <w:sz w:val="20"/>
          <w:szCs w:val="20"/>
          <w:lang w:val="fr-FR"/>
        </w:rPr>
        <w:t>COVID-19 ;</w:t>
      </w:r>
    </w:p>
    <w:p w14:paraId="108A8C2B" w14:textId="6CBBEA46" w:rsidR="008E2E9F" w:rsidRPr="007D20E2" w:rsidRDefault="00BF7003" w:rsidP="00ED7F8B">
      <w:pPr>
        <w:pStyle w:val="ListParagraph"/>
        <w:numPr>
          <w:ilvl w:val="0"/>
          <w:numId w:val="6"/>
        </w:numPr>
        <w:spacing w:line="260" w:lineRule="exact"/>
        <w:ind w:left="1418" w:hanging="357"/>
        <w:contextualSpacing w:val="0"/>
        <w:rPr>
          <w:rFonts w:ascii="Arial" w:hAnsi="Arial" w:cs="Arial"/>
          <w:sz w:val="20"/>
          <w:szCs w:val="20"/>
          <w:lang w:val="fr-FR"/>
        </w:rPr>
      </w:pPr>
      <w:proofErr w:type="gramStart"/>
      <w:r w:rsidRPr="007D20E2">
        <w:rPr>
          <w:rFonts w:ascii="Arial" w:hAnsi="Arial" w:cs="Arial"/>
          <w:b/>
          <w:bCs/>
          <w:sz w:val="20"/>
          <w:szCs w:val="20"/>
          <w:lang w:val="fr-FR"/>
        </w:rPr>
        <w:t>prend</w:t>
      </w:r>
      <w:proofErr w:type="gramEnd"/>
      <w:r w:rsidRPr="007D20E2">
        <w:rPr>
          <w:rFonts w:ascii="Arial" w:hAnsi="Arial" w:cs="Arial"/>
          <w:b/>
          <w:bCs/>
          <w:sz w:val="20"/>
          <w:szCs w:val="20"/>
          <w:lang w:val="fr-FR"/>
        </w:rPr>
        <w:t xml:space="preserve"> </w:t>
      </w:r>
      <w:r w:rsidR="008E2E9F" w:rsidRPr="007D20E2">
        <w:rPr>
          <w:rFonts w:ascii="Arial" w:hAnsi="Arial" w:cs="Arial"/>
          <w:b/>
          <w:bCs/>
          <w:sz w:val="20"/>
          <w:szCs w:val="20"/>
          <w:lang w:val="fr-FR"/>
        </w:rPr>
        <w:t>acte</w:t>
      </w:r>
      <w:r w:rsidR="008E2E9F" w:rsidRPr="007D20E2">
        <w:rPr>
          <w:rFonts w:ascii="Arial" w:hAnsi="Arial" w:cs="Arial"/>
          <w:sz w:val="20"/>
          <w:szCs w:val="20"/>
          <w:lang w:val="fr-FR"/>
        </w:rPr>
        <w:t xml:space="preserve"> des possibilités offertes par ces mesures pour renforcer davantage la résilience du PROE et des Membres.</w:t>
      </w:r>
    </w:p>
    <w:p w14:paraId="2E2FFDA7" w14:textId="27885B38" w:rsidR="008E2E9F" w:rsidRPr="007D20E2" w:rsidRDefault="00BF7003" w:rsidP="00ED7F8B">
      <w:pPr>
        <w:pStyle w:val="ListParagraph"/>
        <w:numPr>
          <w:ilvl w:val="0"/>
          <w:numId w:val="6"/>
        </w:numPr>
        <w:spacing w:line="260" w:lineRule="exact"/>
        <w:ind w:left="1418" w:hanging="357"/>
        <w:contextualSpacing w:val="0"/>
        <w:rPr>
          <w:rFonts w:ascii="Arial" w:hAnsi="Arial" w:cs="Arial"/>
          <w:sz w:val="20"/>
          <w:szCs w:val="20"/>
          <w:lang w:val="fr-FR"/>
        </w:rPr>
      </w:pPr>
      <w:proofErr w:type="gramStart"/>
      <w:r w:rsidRPr="007D20E2">
        <w:rPr>
          <w:rFonts w:ascii="Arial" w:hAnsi="Arial" w:cs="Arial"/>
          <w:b/>
          <w:bCs/>
          <w:sz w:val="20"/>
          <w:szCs w:val="20"/>
          <w:lang w:val="fr-FR"/>
        </w:rPr>
        <w:t>soutient</w:t>
      </w:r>
      <w:proofErr w:type="gramEnd"/>
      <w:r w:rsidRPr="007D20E2">
        <w:rPr>
          <w:rFonts w:ascii="Arial" w:hAnsi="Arial" w:cs="Arial"/>
          <w:b/>
          <w:bCs/>
          <w:sz w:val="20"/>
          <w:szCs w:val="20"/>
          <w:lang w:val="fr-FR"/>
        </w:rPr>
        <w:t xml:space="preserve"> </w:t>
      </w:r>
      <w:r w:rsidR="008E2E9F" w:rsidRPr="007D20E2">
        <w:rPr>
          <w:rFonts w:ascii="Arial" w:hAnsi="Arial" w:cs="Arial"/>
          <w:sz w:val="20"/>
          <w:szCs w:val="20"/>
          <w:lang w:val="fr-FR"/>
        </w:rPr>
        <w:t>le PROE dans sa démarche visant à renforcer sa présence dans les pays.</w:t>
      </w:r>
    </w:p>
    <w:p w14:paraId="66C4C9D2" w14:textId="77777777" w:rsidR="008E2E9F" w:rsidRPr="00A62E49" w:rsidRDefault="008E2E9F" w:rsidP="008E2E9F">
      <w:pPr>
        <w:ind w:left="-284"/>
        <w:rPr>
          <w:rFonts w:ascii="Arial" w:hAnsi="Arial" w:cs="Arial"/>
          <w:szCs w:val="22"/>
          <w:lang w:val="fr-FR"/>
        </w:rPr>
      </w:pPr>
    </w:p>
    <w:p w14:paraId="28CDF779" w14:textId="77777777" w:rsidR="00521217" w:rsidRPr="00DC214A" w:rsidRDefault="00521217" w:rsidP="00DC214A">
      <w:pPr>
        <w:overflowPunct w:val="0"/>
        <w:autoSpaceDE w:val="0"/>
        <w:autoSpaceDN w:val="0"/>
        <w:adjustRightInd w:val="0"/>
        <w:ind w:left="720"/>
        <w:jc w:val="both"/>
        <w:textAlignment w:val="baseline"/>
        <w:rPr>
          <w:rFonts w:ascii="Arial" w:hAnsi="Arial" w:cs="Arial"/>
          <w:b/>
          <w:bCs/>
          <w:color w:val="000000"/>
          <w:sz w:val="16"/>
          <w:szCs w:val="16"/>
          <w:bdr w:val="none" w:sz="0" w:space="0" w:color="auto" w:frame="1"/>
          <w:lang w:val="fr-FR"/>
        </w:rPr>
      </w:pPr>
    </w:p>
    <w:p w14:paraId="77E39FFA" w14:textId="74C44668" w:rsidR="008E2E9F" w:rsidRPr="00307B80" w:rsidRDefault="008E2E9F" w:rsidP="00521217">
      <w:pPr>
        <w:autoSpaceDE w:val="0"/>
        <w:autoSpaceDN w:val="0"/>
        <w:adjustRightInd w:val="0"/>
        <w:rPr>
          <w:rFonts w:ascii="Arial" w:hAnsi="Arial" w:cs="Arial"/>
          <w:b/>
          <w:bCs/>
          <w:color w:val="2E74B5" w:themeColor="accent1" w:themeShade="BF"/>
          <w:sz w:val="21"/>
          <w:szCs w:val="21"/>
          <w:lang w:val="fr-FR"/>
        </w:rPr>
      </w:pPr>
      <w:r w:rsidRPr="00307B80">
        <w:rPr>
          <w:rFonts w:ascii="Arial" w:hAnsi="Arial" w:cs="Arial"/>
          <w:b/>
          <w:bCs/>
          <w:color w:val="2E74B5" w:themeColor="accent1" w:themeShade="BF"/>
          <w:sz w:val="21"/>
          <w:szCs w:val="21"/>
          <w:bdr w:val="none" w:sz="0" w:space="0" w:color="auto" w:frame="1"/>
          <w:lang w:val="fr-FR"/>
        </w:rPr>
        <w:t>Point 5.4 de l'ordre du jour</w:t>
      </w:r>
      <w:r w:rsidR="00BF7003" w:rsidRPr="00307B80">
        <w:rPr>
          <w:rFonts w:ascii="Arial" w:hAnsi="Arial" w:cs="Arial"/>
          <w:b/>
          <w:bCs/>
          <w:color w:val="2E74B5" w:themeColor="accent1" w:themeShade="BF"/>
          <w:sz w:val="21"/>
          <w:szCs w:val="21"/>
          <w:bdr w:val="none" w:sz="0" w:space="0" w:color="auto" w:frame="1"/>
          <w:lang w:val="fr-FR"/>
        </w:rPr>
        <w:t> </w:t>
      </w:r>
      <w:r w:rsidRPr="00307B80">
        <w:rPr>
          <w:rFonts w:ascii="Arial" w:hAnsi="Arial" w:cs="Arial"/>
          <w:b/>
          <w:bCs/>
          <w:color w:val="2E74B5" w:themeColor="accent1" w:themeShade="BF"/>
          <w:sz w:val="21"/>
          <w:szCs w:val="21"/>
          <w:lang w:val="fr-FR"/>
        </w:rPr>
        <w:t>: Comptes vérifiés pour 2021</w:t>
      </w:r>
    </w:p>
    <w:p w14:paraId="727D4064" w14:textId="77777777" w:rsidR="008E2E9F" w:rsidRPr="00A62E49" w:rsidRDefault="008E2E9F" w:rsidP="008E2E9F">
      <w:pPr>
        <w:autoSpaceDE w:val="0"/>
        <w:autoSpaceDN w:val="0"/>
        <w:adjustRightInd w:val="0"/>
        <w:rPr>
          <w:rFonts w:ascii="Arial" w:hAnsi="Arial" w:cs="Arial"/>
          <w:b/>
          <w:bCs/>
          <w:color w:val="000000"/>
          <w:szCs w:val="22"/>
          <w:lang w:val="fr-FR"/>
        </w:rPr>
      </w:pPr>
    </w:p>
    <w:p w14:paraId="7E7F2AD0" w14:textId="07FAC1E1" w:rsidR="00EA27ED" w:rsidRDefault="00EA27ED" w:rsidP="00ED7F8B">
      <w:pPr>
        <w:pStyle w:val="ListParagraph"/>
        <w:numPr>
          <w:ilvl w:val="0"/>
          <w:numId w:val="1"/>
        </w:numPr>
        <w:spacing w:line="260" w:lineRule="exact"/>
        <w:ind w:left="709" w:hanging="420"/>
        <w:contextualSpacing w:val="0"/>
        <w:rPr>
          <w:rFonts w:ascii="Arial" w:hAnsi="Arial" w:cs="Arial"/>
          <w:bCs/>
          <w:sz w:val="20"/>
          <w:lang w:val="fr-FR"/>
        </w:rPr>
      </w:pPr>
      <w:r>
        <w:rPr>
          <w:rFonts w:ascii="Arial" w:hAnsi="Arial" w:cs="Arial"/>
          <w:color w:val="000000"/>
          <w:sz w:val="20"/>
          <w:szCs w:val="20"/>
          <w:lang w:val="fr-FR"/>
        </w:rPr>
        <w:t>Conformément à l’article 27(e) du Règlement financier, le Secrétariat a présenté s</w:t>
      </w:r>
      <w:r w:rsidR="008E2E9F" w:rsidRPr="007D20E2">
        <w:rPr>
          <w:rFonts w:ascii="Arial" w:hAnsi="Arial" w:cs="Arial"/>
          <w:color w:val="000000"/>
          <w:sz w:val="20"/>
          <w:szCs w:val="20"/>
          <w:lang w:val="fr-FR"/>
        </w:rPr>
        <w:t xml:space="preserve">es comptes annuels vérifiés pour l'exercice clos le 31 décembre 2021 </w:t>
      </w:r>
      <w:r w:rsidRPr="00EA27ED">
        <w:rPr>
          <w:rFonts w:ascii="Arial" w:hAnsi="Arial" w:cs="Arial"/>
          <w:color w:val="000000"/>
          <w:sz w:val="20"/>
          <w:szCs w:val="20"/>
          <w:lang w:val="fr-FR"/>
        </w:rPr>
        <w:t>établis conformément aux normes internationales d’information financière (IFRS), et a indiqué que les auditeurs avaient émis une opinion sans réserve sur les états financi</w:t>
      </w:r>
      <w:r>
        <w:rPr>
          <w:rFonts w:ascii="Arial" w:hAnsi="Arial" w:cs="Arial"/>
          <w:color w:val="000000"/>
          <w:sz w:val="20"/>
          <w:szCs w:val="20"/>
          <w:lang w:val="fr-FR"/>
        </w:rPr>
        <w:t>ers du Secrétariat pour 2021</w:t>
      </w:r>
      <w:r>
        <w:rPr>
          <w:rFonts w:ascii="Arial" w:hAnsi="Arial" w:cs="Arial"/>
          <w:bCs/>
          <w:sz w:val="20"/>
          <w:lang w:val="fr-FR"/>
        </w:rPr>
        <w:t>.</w:t>
      </w:r>
    </w:p>
    <w:p w14:paraId="553B9BCF" w14:textId="77777777" w:rsidR="008E2E9F" w:rsidRPr="007D20E2" w:rsidRDefault="008E2E9F" w:rsidP="00ED7F8B">
      <w:pPr>
        <w:pStyle w:val="ListParagraph"/>
        <w:spacing w:line="260" w:lineRule="exact"/>
        <w:ind w:left="709"/>
        <w:contextualSpacing w:val="0"/>
        <w:rPr>
          <w:rFonts w:ascii="Arial" w:hAnsi="Arial" w:cs="Arial"/>
          <w:bCs/>
          <w:sz w:val="20"/>
          <w:lang w:val="fr-FR"/>
        </w:rPr>
      </w:pPr>
    </w:p>
    <w:p w14:paraId="6AD53754" w14:textId="42BF5151" w:rsidR="008E2E9F" w:rsidRPr="007D20E2" w:rsidRDefault="008E2E9F" w:rsidP="00ED7F8B">
      <w:pPr>
        <w:pStyle w:val="Footer"/>
        <w:numPr>
          <w:ilvl w:val="0"/>
          <w:numId w:val="1"/>
        </w:numPr>
        <w:tabs>
          <w:tab w:val="clear" w:pos="4320"/>
          <w:tab w:val="clear" w:pos="8640"/>
          <w:tab w:val="left" w:pos="720"/>
          <w:tab w:val="center" w:pos="4513"/>
          <w:tab w:val="right" w:pos="9026"/>
        </w:tabs>
        <w:overflowPunct/>
        <w:autoSpaceDE/>
        <w:autoSpaceDN/>
        <w:adjustRightInd/>
        <w:spacing w:after="0" w:line="260" w:lineRule="exact"/>
        <w:jc w:val="left"/>
        <w:rPr>
          <w:rFonts w:ascii="Arial" w:hAnsi="Arial" w:cs="Arial"/>
          <w:bCs/>
          <w:sz w:val="20"/>
          <w:lang w:val="fr-FR"/>
        </w:rPr>
      </w:pPr>
      <w:r w:rsidRPr="007D20E2">
        <w:rPr>
          <w:rFonts w:ascii="Arial" w:hAnsi="Arial" w:cs="Arial"/>
          <w:bCs/>
          <w:sz w:val="20"/>
          <w:lang w:val="fr-FR"/>
        </w:rPr>
        <w:t xml:space="preserve">Le Royaume-Uni a félicité le Secrétariat pour les résultats significatifs qu'il a obtenus dans des circonstances difficiles au cours des deux dernières années, en notant sa préférence pour l'accroissement de ses réserves. </w:t>
      </w:r>
      <w:r w:rsidR="00C70431" w:rsidRPr="00C70431">
        <w:rPr>
          <w:rFonts w:ascii="Arial" w:hAnsi="Arial" w:cs="Arial"/>
          <w:bCs/>
          <w:sz w:val="20"/>
          <w:lang w:val="fr-FR"/>
        </w:rPr>
        <w:t>Le Royaume-Uni a reconnu que d'autres risques subsistent et qu'il est d'accord avec la préférence du Secrétariat d'augmenter les réserves, mais il a noté que le travail qui a été effectué fournit une base solide pour les décisions importantes qui seront prises dans l'année à venir concernant la structure de financement du Secrétariat.</w:t>
      </w:r>
    </w:p>
    <w:p w14:paraId="10B87745" w14:textId="77777777" w:rsidR="008E2E9F" w:rsidRPr="007D20E2" w:rsidRDefault="008E2E9F" w:rsidP="00ED7F8B">
      <w:pPr>
        <w:pStyle w:val="Footer"/>
        <w:tabs>
          <w:tab w:val="left" w:pos="720"/>
        </w:tabs>
        <w:overflowPunct/>
        <w:autoSpaceDE/>
        <w:autoSpaceDN/>
        <w:adjustRightInd/>
        <w:spacing w:after="0" w:line="260" w:lineRule="exact"/>
        <w:ind w:left="720"/>
        <w:rPr>
          <w:rFonts w:ascii="Arial" w:hAnsi="Arial" w:cs="Arial"/>
          <w:bCs/>
          <w:sz w:val="20"/>
          <w:lang w:val="fr-FR"/>
        </w:rPr>
      </w:pPr>
    </w:p>
    <w:p w14:paraId="0FC45F52" w14:textId="409F5FB3" w:rsidR="008E2E9F" w:rsidRPr="00A42D99" w:rsidRDefault="008E2E9F" w:rsidP="00ED7F8B">
      <w:pPr>
        <w:spacing w:line="260" w:lineRule="exact"/>
        <w:ind w:left="709"/>
        <w:rPr>
          <w:rFonts w:ascii="Arial" w:hAnsi="Arial" w:cs="Arial"/>
          <w:b/>
          <w:bCs/>
          <w:sz w:val="20"/>
          <w:szCs w:val="20"/>
          <w:lang w:val="fr-FR"/>
        </w:rPr>
      </w:pPr>
      <w:r w:rsidRPr="00A42D99">
        <w:rPr>
          <w:rFonts w:ascii="Arial" w:hAnsi="Arial" w:cs="Arial"/>
          <w:b/>
          <w:bCs/>
          <w:color w:val="000000"/>
          <w:sz w:val="20"/>
          <w:szCs w:val="20"/>
          <w:lang w:val="fr-FR"/>
        </w:rPr>
        <w:t xml:space="preserve">La réunion du </w:t>
      </w:r>
      <w:r w:rsidR="00BF7003" w:rsidRPr="00A42D99">
        <w:rPr>
          <w:rFonts w:ascii="Arial" w:hAnsi="Arial" w:cs="Arial"/>
          <w:b/>
          <w:bCs/>
          <w:color w:val="000000"/>
          <w:sz w:val="20"/>
          <w:szCs w:val="20"/>
          <w:lang w:val="fr-FR"/>
        </w:rPr>
        <w:t xml:space="preserve">Conseil </w:t>
      </w:r>
      <w:proofErr w:type="gramStart"/>
      <w:r w:rsidR="00BF7003" w:rsidRPr="00A42D99">
        <w:rPr>
          <w:rFonts w:ascii="Arial" w:hAnsi="Arial" w:cs="Arial"/>
          <w:b/>
          <w:bCs/>
          <w:color w:val="000000"/>
          <w:sz w:val="20"/>
          <w:szCs w:val="20"/>
          <w:lang w:val="fr-FR"/>
        </w:rPr>
        <w:t xml:space="preserve">exécutif </w:t>
      </w:r>
      <w:r w:rsidRPr="00A42D99">
        <w:rPr>
          <w:rFonts w:ascii="Arial" w:hAnsi="Arial" w:cs="Arial"/>
          <w:b/>
          <w:bCs/>
          <w:color w:val="000000"/>
          <w:sz w:val="20"/>
          <w:szCs w:val="20"/>
          <w:lang w:val="fr-FR"/>
        </w:rPr>
        <w:t xml:space="preserve"> :</w:t>
      </w:r>
      <w:proofErr w:type="gramEnd"/>
    </w:p>
    <w:p w14:paraId="7B898AAD" w14:textId="77777777" w:rsidR="008E2E9F" w:rsidRPr="00DC214A" w:rsidRDefault="008E2E9F" w:rsidP="00ED7F8B">
      <w:pPr>
        <w:pStyle w:val="ListParagraph"/>
        <w:spacing w:line="260" w:lineRule="exact"/>
        <w:contextualSpacing w:val="0"/>
        <w:jc w:val="both"/>
        <w:rPr>
          <w:rFonts w:ascii="Arial" w:hAnsi="Arial" w:cs="Arial"/>
          <w:sz w:val="14"/>
          <w:szCs w:val="14"/>
          <w:lang w:val="fr-FR"/>
        </w:rPr>
      </w:pPr>
    </w:p>
    <w:p w14:paraId="669A1066" w14:textId="00ED0264" w:rsidR="008E2E9F" w:rsidRPr="007D20E2" w:rsidRDefault="00C10466" w:rsidP="00ED7F8B">
      <w:pPr>
        <w:numPr>
          <w:ilvl w:val="0"/>
          <w:numId w:val="7"/>
        </w:numPr>
        <w:spacing w:line="260" w:lineRule="exact"/>
        <w:ind w:left="1418"/>
        <w:jc w:val="both"/>
        <w:rPr>
          <w:rFonts w:ascii="Arial" w:hAnsi="Arial" w:cs="Arial"/>
          <w:sz w:val="20"/>
          <w:szCs w:val="20"/>
          <w:lang w:val="fr-FR"/>
        </w:rPr>
      </w:pPr>
      <w:proofErr w:type="gramStart"/>
      <w:r w:rsidRPr="007D20E2">
        <w:rPr>
          <w:rFonts w:ascii="Arial" w:hAnsi="Arial" w:cs="Arial"/>
          <w:b/>
          <w:sz w:val="20"/>
          <w:szCs w:val="20"/>
          <w:lang w:val="fr-FR"/>
        </w:rPr>
        <w:t>examine</w:t>
      </w:r>
      <w:proofErr w:type="gramEnd"/>
      <w:r w:rsidRPr="007D20E2">
        <w:rPr>
          <w:rFonts w:ascii="Arial" w:hAnsi="Arial" w:cs="Arial"/>
          <w:b/>
          <w:sz w:val="20"/>
          <w:szCs w:val="20"/>
          <w:lang w:val="fr-FR"/>
        </w:rPr>
        <w:t xml:space="preserve"> </w:t>
      </w:r>
      <w:r w:rsidR="008E2E9F" w:rsidRPr="007D20E2">
        <w:rPr>
          <w:rFonts w:ascii="Arial" w:hAnsi="Arial" w:cs="Arial"/>
          <w:bCs/>
          <w:sz w:val="20"/>
          <w:szCs w:val="20"/>
          <w:lang w:val="fr-FR"/>
        </w:rPr>
        <w:t>et</w:t>
      </w:r>
      <w:r w:rsidR="008E2E9F" w:rsidRPr="007D20E2">
        <w:rPr>
          <w:rFonts w:ascii="Arial" w:hAnsi="Arial" w:cs="Arial"/>
          <w:b/>
          <w:sz w:val="20"/>
          <w:szCs w:val="20"/>
          <w:lang w:val="fr-FR"/>
        </w:rPr>
        <w:t xml:space="preserve"> adopte</w:t>
      </w:r>
      <w:r w:rsidR="008E2E9F" w:rsidRPr="007D20E2">
        <w:rPr>
          <w:rFonts w:ascii="Arial" w:hAnsi="Arial" w:cs="Arial"/>
          <w:sz w:val="20"/>
          <w:szCs w:val="20"/>
          <w:lang w:val="fr-FR"/>
        </w:rPr>
        <w:t xml:space="preserve"> les états financiers </w:t>
      </w:r>
      <w:r w:rsidR="00BF7003" w:rsidRPr="007D20E2">
        <w:rPr>
          <w:rFonts w:ascii="Arial" w:hAnsi="Arial" w:cs="Arial"/>
          <w:sz w:val="20"/>
          <w:szCs w:val="20"/>
          <w:lang w:val="fr-FR"/>
        </w:rPr>
        <w:t>vérifiés</w:t>
      </w:r>
      <w:r w:rsidR="008E2E9F" w:rsidRPr="007D20E2">
        <w:rPr>
          <w:rFonts w:ascii="Arial" w:hAnsi="Arial" w:cs="Arial"/>
          <w:sz w:val="20"/>
          <w:szCs w:val="20"/>
          <w:lang w:val="fr-FR"/>
        </w:rPr>
        <w:t xml:space="preserve"> et le rapport des auditeurs pour 2021.</w:t>
      </w:r>
    </w:p>
    <w:p w14:paraId="3F73F524" w14:textId="77777777" w:rsidR="008E2E9F" w:rsidRPr="00A62E49" w:rsidRDefault="008E2E9F" w:rsidP="008E2E9F">
      <w:pPr>
        <w:tabs>
          <w:tab w:val="left" w:pos="1134"/>
        </w:tabs>
        <w:spacing w:after="60"/>
        <w:ind w:left="2268" w:hanging="2268"/>
        <w:jc w:val="center"/>
        <w:rPr>
          <w:rFonts w:ascii="Arial" w:eastAsia="Arial Unicode MS" w:hAnsi="Arial" w:cs="Arial"/>
          <w:color w:val="4F81BD"/>
          <w:szCs w:val="22"/>
          <w:lang w:val="fr-FR"/>
        </w:rPr>
      </w:pPr>
    </w:p>
    <w:p w14:paraId="284F2061" w14:textId="77777777" w:rsidR="007D20E2" w:rsidRPr="00544C6C" w:rsidRDefault="007D20E2" w:rsidP="00545B37">
      <w:pPr>
        <w:tabs>
          <w:tab w:val="left" w:pos="1701"/>
        </w:tabs>
        <w:jc w:val="both"/>
        <w:rPr>
          <w:rFonts w:ascii="Arial" w:hAnsi="Arial" w:cs="Arial"/>
          <w:b/>
          <w:color w:val="2E74B5" w:themeColor="accent1" w:themeShade="BF"/>
          <w:szCs w:val="22"/>
          <w:lang w:val="fr-FR"/>
        </w:rPr>
      </w:pPr>
    </w:p>
    <w:p w14:paraId="030CEFE1" w14:textId="3D27369C" w:rsidR="00545B37" w:rsidRPr="00ED7F8B" w:rsidRDefault="00545B37" w:rsidP="00545B37">
      <w:pPr>
        <w:tabs>
          <w:tab w:val="left" w:pos="1701"/>
        </w:tabs>
        <w:jc w:val="both"/>
        <w:rPr>
          <w:rFonts w:ascii="Arial" w:hAnsi="Arial" w:cs="Arial"/>
          <w:b/>
          <w:color w:val="2F5496" w:themeColor="accent5" w:themeShade="BF"/>
          <w:szCs w:val="22"/>
          <w:lang w:val="fr-FR"/>
        </w:rPr>
      </w:pPr>
      <w:r w:rsidRPr="00ED7F8B">
        <w:rPr>
          <w:rFonts w:ascii="Arial" w:hAnsi="Arial" w:cs="Arial"/>
          <w:b/>
          <w:color w:val="2F5496" w:themeColor="accent5" w:themeShade="BF"/>
          <w:szCs w:val="22"/>
          <w:lang w:val="fr-FR"/>
        </w:rPr>
        <w:t>POINT 6 DE L’ORDRE DU JOUR : GOUVERNANCE, MODALITÉS ET MÉCANISMES INSTITUTIONNELS</w:t>
      </w:r>
    </w:p>
    <w:p w14:paraId="26CDFF80" w14:textId="77777777" w:rsidR="00545B37" w:rsidRDefault="00545B37" w:rsidP="00521217">
      <w:pPr>
        <w:autoSpaceDE w:val="0"/>
        <w:autoSpaceDN w:val="0"/>
        <w:adjustRightInd w:val="0"/>
        <w:rPr>
          <w:rFonts w:ascii="Arial" w:hAnsi="Arial" w:cs="Arial"/>
          <w:b/>
          <w:color w:val="2E74B5" w:themeColor="accent1" w:themeShade="BF"/>
          <w:szCs w:val="22"/>
          <w:lang w:val="fr-FR"/>
        </w:rPr>
      </w:pPr>
    </w:p>
    <w:p w14:paraId="3FB00093" w14:textId="6A645998" w:rsidR="008E2E9F" w:rsidRPr="00307B80" w:rsidRDefault="008E2E9F" w:rsidP="00ED7F8B">
      <w:pPr>
        <w:spacing w:line="260" w:lineRule="exact"/>
        <w:rPr>
          <w:rFonts w:ascii="Arial" w:hAnsi="Arial" w:cs="Arial"/>
          <w:b/>
          <w:bCs/>
          <w:color w:val="2E74B5" w:themeColor="accent1" w:themeShade="BF"/>
          <w:sz w:val="21"/>
          <w:szCs w:val="21"/>
          <w:lang w:val="fr-FR"/>
        </w:rPr>
      </w:pPr>
      <w:r w:rsidRPr="00307B80">
        <w:rPr>
          <w:rFonts w:ascii="Arial" w:hAnsi="Arial" w:cs="Arial"/>
          <w:b/>
          <w:color w:val="2E74B5" w:themeColor="accent1" w:themeShade="BF"/>
          <w:sz w:val="21"/>
          <w:szCs w:val="21"/>
          <w:lang w:val="fr-FR"/>
        </w:rPr>
        <w:t>Point 6.1 de l’ordre du jour : Rapport du Comité d’audit</w:t>
      </w:r>
    </w:p>
    <w:p w14:paraId="174C02B2" w14:textId="77777777" w:rsidR="008E2E9F" w:rsidRPr="00A62E49" w:rsidRDefault="008E2E9F" w:rsidP="00ED7F8B">
      <w:pPr>
        <w:spacing w:line="260" w:lineRule="exact"/>
        <w:jc w:val="both"/>
        <w:rPr>
          <w:rFonts w:ascii="Arial" w:hAnsi="Arial" w:cs="Arial"/>
          <w:b/>
          <w:bCs/>
          <w:color w:val="000000"/>
          <w:szCs w:val="22"/>
          <w:lang w:val="fr-FR"/>
        </w:rPr>
      </w:pPr>
    </w:p>
    <w:p w14:paraId="5A102587" w14:textId="60E06C26" w:rsidR="008E2E9F" w:rsidRPr="007D20E2" w:rsidRDefault="006234D7" w:rsidP="00ED7F8B">
      <w:pPr>
        <w:pStyle w:val="ListParagraph"/>
        <w:numPr>
          <w:ilvl w:val="0"/>
          <w:numId w:val="1"/>
        </w:numPr>
        <w:suppressAutoHyphens/>
        <w:spacing w:line="260" w:lineRule="exact"/>
        <w:ind w:left="709" w:hanging="420"/>
        <w:contextualSpacing w:val="0"/>
        <w:rPr>
          <w:rFonts w:ascii="Arial" w:hAnsi="Arial" w:cs="Arial"/>
          <w:sz w:val="20"/>
          <w:szCs w:val="20"/>
          <w:lang w:val="fr-FR"/>
        </w:rPr>
      </w:pPr>
      <w:bookmarkStart w:id="0" w:name="_Hlk75513471"/>
      <w:r>
        <w:rPr>
          <w:rFonts w:ascii="Arial" w:hAnsi="Arial" w:cs="Arial"/>
          <w:sz w:val="20"/>
          <w:szCs w:val="20"/>
          <w:lang w:val="fr-FR"/>
        </w:rPr>
        <w:t>Le Samoa, en sa qualité de représentant du Comité d’audit du PROE, a présenté un</w:t>
      </w:r>
      <w:r w:rsidRPr="007D20E2">
        <w:rPr>
          <w:rFonts w:ascii="Arial" w:hAnsi="Arial" w:cs="Arial"/>
          <w:sz w:val="20"/>
          <w:szCs w:val="20"/>
          <w:lang w:val="fr-FR"/>
        </w:rPr>
        <w:t xml:space="preserve"> </w:t>
      </w:r>
      <w:r w:rsidR="008E2E9F" w:rsidRPr="007D20E2">
        <w:rPr>
          <w:rFonts w:ascii="Arial" w:hAnsi="Arial" w:cs="Arial"/>
          <w:sz w:val="20"/>
          <w:szCs w:val="20"/>
          <w:lang w:val="fr-FR"/>
        </w:rPr>
        <w:t xml:space="preserve">rapport </w:t>
      </w:r>
      <w:r>
        <w:rPr>
          <w:rFonts w:ascii="Arial" w:hAnsi="Arial" w:cs="Arial"/>
          <w:sz w:val="20"/>
          <w:szCs w:val="20"/>
          <w:lang w:val="fr-FR"/>
        </w:rPr>
        <w:t>général</w:t>
      </w:r>
      <w:r w:rsidR="008E2E9F" w:rsidRPr="007D20E2">
        <w:rPr>
          <w:rFonts w:ascii="Arial" w:hAnsi="Arial" w:cs="Arial"/>
          <w:sz w:val="20"/>
          <w:szCs w:val="20"/>
          <w:lang w:val="fr-FR"/>
        </w:rPr>
        <w:t xml:space="preserve"> portant sur les travaux du Comité au cours de la période couvrant le 1</w:t>
      </w:r>
      <w:r w:rsidR="008E2E9F" w:rsidRPr="007D20E2">
        <w:rPr>
          <w:rFonts w:ascii="Arial" w:hAnsi="Arial" w:cs="Arial"/>
          <w:sz w:val="20"/>
          <w:szCs w:val="20"/>
          <w:vertAlign w:val="superscript"/>
          <w:lang w:val="fr-FR"/>
        </w:rPr>
        <w:t>er</w:t>
      </w:r>
      <w:r w:rsidR="008E2E9F" w:rsidRPr="007D20E2">
        <w:rPr>
          <w:rFonts w:ascii="Arial" w:hAnsi="Arial" w:cs="Arial"/>
          <w:sz w:val="20"/>
          <w:szCs w:val="20"/>
          <w:lang w:val="fr-FR"/>
        </w:rPr>
        <w:t> août 2021 au 31 juillet 2022.</w:t>
      </w:r>
    </w:p>
    <w:p w14:paraId="387C9518" w14:textId="5F5D07E5" w:rsidR="008E2E9F" w:rsidRPr="007D20E2" w:rsidRDefault="00DC214A" w:rsidP="00ED7F8B">
      <w:pPr>
        <w:tabs>
          <w:tab w:val="left" w:pos="1240"/>
        </w:tabs>
        <w:suppressAutoHyphens/>
        <w:spacing w:line="260" w:lineRule="exact"/>
        <w:rPr>
          <w:rFonts w:ascii="Arial" w:hAnsi="Arial" w:cs="Arial"/>
          <w:sz w:val="20"/>
          <w:szCs w:val="20"/>
          <w:lang w:val="fr-FR"/>
        </w:rPr>
      </w:pPr>
      <w:r>
        <w:rPr>
          <w:rFonts w:ascii="Arial" w:hAnsi="Arial" w:cs="Arial"/>
          <w:sz w:val="20"/>
          <w:szCs w:val="20"/>
          <w:lang w:val="fr-FR"/>
        </w:rPr>
        <w:tab/>
      </w:r>
    </w:p>
    <w:bookmarkEnd w:id="0"/>
    <w:p w14:paraId="5DE57D1F" w14:textId="77777777" w:rsidR="008E2E9F" w:rsidRPr="00A42D99" w:rsidRDefault="008E2E9F" w:rsidP="00ED7F8B">
      <w:pPr>
        <w:spacing w:line="260" w:lineRule="exact"/>
        <w:ind w:left="709"/>
        <w:jc w:val="both"/>
        <w:rPr>
          <w:rFonts w:ascii="Arial" w:hAnsi="Arial" w:cs="Arial"/>
          <w:b/>
          <w:bCs/>
          <w:sz w:val="20"/>
          <w:szCs w:val="20"/>
          <w:lang w:val="fr-FR"/>
        </w:rPr>
      </w:pPr>
      <w:r w:rsidRPr="00A42D99">
        <w:rPr>
          <w:rFonts w:ascii="Arial" w:hAnsi="Arial" w:cs="Arial"/>
          <w:b/>
          <w:bCs/>
          <w:sz w:val="20"/>
          <w:szCs w:val="20"/>
          <w:lang w:val="fr-FR"/>
        </w:rPr>
        <w:t>La réunion du Conseil exécutif :</w:t>
      </w:r>
    </w:p>
    <w:p w14:paraId="47FE022D" w14:textId="77777777" w:rsidR="008E2E9F" w:rsidRPr="007D20E2" w:rsidRDefault="008E2E9F" w:rsidP="00ED7F8B">
      <w:pPr>
        <w:spacing w:line="260" w:lineRule="exact"/>
        <w:jc w:val="both"/>
        <w:rPr>
          <w:rFonts w:ascii="Arial" w:hAnsi="Arial" w:cs="Arial"/>
          <w:sz w:val="20"/>
          <w:szCs w:val="20"/>
          <w:lang w:val="fr-FR"/>
        </w:rPr>
      </w:pPr>
    </w:p>
    <w:p w14:paraId="76A6521C" w14:textId="77777777" w:rsidR="008E2E9F" w:rsidRPr="007D20E2" w:rsidRDefault="008E2E9F" w:rsidP="00ED7F8B">
      <w:pPr>
        <w:numPr>
          <w:ilvl w:val="0"/>
          <w:numId w:val="8"/>
        </w:numPr>
        <w:spacing w:line="260" w:lineRule="exact"/>
        <w:ind w:left="1418" w:hanging="357"/>
        <w:jc w:val="both"/>
        <w:rPr>
          <w:rFonts w:ascii="Arial" w:hAnsi="Arial" w:cs="Arial"/>
          <w:color w:val="000000" w:themeColor="text1"/>
          <w:sz w:val="20"/>
          <w:szCs w:val="20"/>
          <w:lang w:val="fr-FR"/>
        </w:rPr>
      </w:pPr>
      <w:proofErr w:type="gramStart"/>
      <w:r w:rsidRPr="007D20E2">
        <w:rPr>
          <w:rFonts w:ascii="Arial" w:hAnsi="Arial" w:cs="Arial"/>
          <w:b/>
          <w:color w:val="000000" w:themeColor="text1"/>
          <w:sz w:val="20"/>
          <w:szCs w:val="20"/>
          <w:lang w:val="fr-FR"/>
        </w:rPr>
        <w:t>prend</w:t>
      </w:r>
      <w:proofErr w:type="gramEnd"/>
      <w:r w:rsidRPr="007D20E2">
        <w:rPr>
          <w:rFonts w:ascii="Arial" w:hAnsi="Arial" w:cs="Arial"/>
          <w:b/>
          <w:color w:val="000000" w:themeColor="text1"/>
          <w:sz w:val="20"/>
          <w:szCs w:val="20"/>
          <w:lang w:val="fr-FR"/>
        </w:rPr>
        <w:t xml:space="preserve"> acte</w:t>
      </w:r>
      <w:r w:rsidRPr="007D20E2">
        <w:rPr>
          <w:rFonts w:ascii="Arial" w:hAnsi="Arial" w:cs="Arial"/>
          <w:color w:val="000000" w:themeColor="text1"/>
          <w:sz w:val="20"/>
          <w:szCs w:val="20"/>
          <w:lang w:val="fr-FR"/>
        </w:rPr>
        <w:t xml:space="preserve"> et </w:t>
      </w:r>
      <w:r w:rsidRPr="007D20E2">
        <w:rPr>
          <w:rFonts w:ascii="Arial" w:hAnsi="Arial" w:cs="Arial"/>
          <w:b/>
          <w:color w:val="000000" w:themeColor="text1"/>
          <w:sz w:val="20"/>
          <w:szCs w:val="20"/>
          <w:lang w:val="fr-FR"/>
        </w:rPr>
        <w:t>approuve</w:t>
      </w:r>
      <w:r w:rsidRPr="007D20E2">
        <w:rPr>
          <w:rFonts w:ascii="Arial" w:hAnsi="Arial" w:cs="Arial"/>
          <w:color w:val="000000" w:themeColor="text1"/>
          <w:sz w:val="20"/>
          <w:szCs w:val="20"/>
          <w:lang w:val="fr-FR"/>
        </w:rPr>
        <w:t xml:space="preserve"> le rapport du Comité d’audit pour la période août 2021-juillet 2022 ;</w:t>
      </w:r>
    </w:p>
    <w:p w14:paraId="65A8ED3D" w14:textId="77777777" w:rsidR="008E2E9F" w:rsidRPr="007D20E2" w:rsidRDefault="008E2E9F" w:rsidP="00ED7F8B">
      <w:pPr>
        <w:numPr>
          <w:ilvl w:val="0"/>
          <w:numId w:val="8"/>
        </w:numPr>
        <w:spacing w:line="260" w:lineRule="exact"/>
        <w:ind w:left="1418" w:hanging="357"/>
        <w:jc w:val="both"/>
        <w:rPr>
          <w:rFonts w:ascii="Arial" w:hAnsi="Arial" w:cs="Arial"/>
          <w:color w:val="000000" w:themeColor="text1"/>
          <w:sz w:val="20"/>
          <w:szCs w:val="20"/>
          <w:lang w:val="fr-FR"/>
        </w:rPr>
      </w:pPr>
      <w:proofErr w:type="gramStart"/>
      <w:r w:rsidRPr="007D20E2">
        <w:rPr>
          <w:rFonts w:ascii="Arial" w:hAnsi="Arial" w:cs="Arial"/>
          <w:b/>
          <w:bCs/>
          <w:color w:val="000000" w:themeColor="text1"/>
          <w:sz w:val="20"/>
          <w:szCs w:val="20"/>
          <w:lang w:val="fr-FR"/>
        </w:rPr>
        <w:t>constate</w:t>
      </w:r>
      <w:proofErr w:type="gramEnd"/>
      <w:r w:rsidRPr="007D20E2">
        <w:rPr>
          <w:rFonts w:ascii="Arial" w:hAnsi="Arial" w:cs="Arial"/>
          <w:color w:val="000000" w:themeColor="text1"/>
          <w:sz w:val="20"/>
          <w:szCs w:val="20"/>
          <w:lang w:val="fr-FR"/>
        </w:rPr>
        <w:t xml:space="preserve"> que la situation des réserves reste critique, malgré son amélioration par rapport à 2021 ;</w:t>
      </w:r>
      <w:r w:rsidRPr="007D20E2">
        <w:rPr>
          <w:rFonts w:ascii="Arial" w:hAnsi="Arial" w:cs="Arial"/>
          <w:color w:val="000000" w:themeColor="text1"/>
          <w:sz w:val="20"/>
          <w:szCs w:val="20"/>
          <w:bdr w:val="none" w:sz="0" w:space="0" w:color="auto" w:frame="1"/>
          <w:lang w:val="fr-FR"/>
        </w:rPr>
        <w:t xml:space="preserve"> </w:t>
      </w:r>
    </w:p>
    <w:p w14:paraId="1CA21AC0" w14:textId="77777777" w:rsidR="008E2E9F" w:rsidRPr="007D20E2" w:rsidRDefault="008E2E9F" w:rsidP="00ED7F8B">
      <w:pPr>
        <w:numPr>
          <w:ilvl w:val="0"/>
          <w:numId w:val="8"/>
        </w:numPr>
        <w:spacing w:line="260" w:lineRule="exact"/>
        <w:ind w:left="1418" w:hanging="357"/>
        <w:jc w:val="both"/>
        <w:rPr>
          <w:rFonts w:ascii="Arial" w:hAnsi="Arial" w:cs="Arial"/>
          <w:color w:val="000000" w:themeColor="text1"/>
          <w:sz w:val="20"/>
          <w:szCs w:val="20"/>
          <w:lang w:val="fr-FR"/>
        </w:rPr>
      </w:pPr>
      <w:proofErr w:type="gramStart"/>
      <w:r w:rsidRPr="007D20E2">
        <w:rPr>
          <w:rFonts w:ascii="Arial" w:hAnsi="Arial" w:cs="Arial"/>
          <w:b/>
          <w:color w:val="000000" w:themeColor="text1"/>
          <w:sz w:val="20"/>
          <w:szCs w:val="20"/>
          <w:lang w:val="fr-FR"/>
        </w:rPr>
        <w:t>demande</w:t>
      </w:r>
      <w:proofErr w:type="gramEnd"/>
      <w:r w:rsidRPr="007D20E2">
        <w:rPr>
          <w:rFonts w:ascii="Arial" w:hAnsi="Arial" w:cs="Arial"/>
          <w:color w:val="000000" w:themeColor="text1"/>
          <w:sz w:val="20"/>
          <w:szCs w:val="20"/>
          <w:lang w:val="fr-FR"/>
        </w:rPr>
        <w:t xml:space="preserve"> aux Membres de verser leurs contributions non acquittées et les remercie de fournir toute contribution volontaire supplémentaire pour soutenir leur Secrétariat ;</w:t>
      </w:r>
    </w:p>
    <w:p w14:paraId="11E8E635" w14:textId="74E67D40" w:rsidR="008E2E9F" w:rsidRPr="007D20E2" w:rsidRDefault="008E2E9F" w:rsidP="00ED7F8B">
      <w:pPr>
        <w:numPr>
          <w:ilvl w:val="0"/>
          <w:numId w:val="8"/>
        </w:numPr>
        <w:spacing w:line="260" w:lineRule="exact"/>
        <w:ind w:left="1418" w:hanging="357"/>
        <w:jc w:val="both"/>
        <w:rPr>
          <w:rFonts w:ascii="Arial" w:hAnsi="Arial" w:cs="Arial"/>
          <w:color w:val="000000" w:themeColor="text1"/>
          <w:sz w:val="20"/>
          <w:szCs w:val="20"/>
          <w:lang w:val="fr-FR"/>
        </w:rPr>
      </w:pPr>
      <w:proofErr w:type="gramStart"/>
      <w:r w:rsidRPr="007D20E2">
        <w:rPr>
          <w:rFonts w:ascii="Arial" w:hAnsi="Arial" w:cs="Arial"/>
          <w:b/>
          <w:color w:val="000000" w:themeColor="text1"/>
          <w:sz w:val="20"/>
          <w:szCs w:val="20"/>
          <w:lang w:val="fr-FR"/>
        </w:rPr>
        <w:t>exprime</w:t>
      </w:r>
      <w:proofErr w:type="gramEnd"/>
      <w:r w:rsidRPr="007D20E2">
        <w:rPr>
          <w:rFonts w:ascii="Arial" w:hAnsi="Arial" w:cs="Arial"/>
          <w:color w:val="000000" w:themeColor="text1"/>
          <w:sz w:val="20"/>
          <w:szCs w:val="20"/>
          <w:lang w:val="fr-FR"/>
        </w:rPr>
        <w:t xml:space="preserve"> sa reconnaissance pour la coopération et le soutien reçus de la part du Directeur général, de la direction et du personnel du PROE au cours des 12 derniers mois. </w:t>
      </w:r>
    </w:p>
    <w:p w14:paraId="7F9C0FCA" w14:textId="566F67B2" w:rsidR="00DC214A" w:rsidRDefault="00DC214A">
      <w:pPr>
        <w:spacing w:after="160" w:line="259" w:lineRule="auto"/>
        <w:rPr>
          <w:rFonts w:ascii="Arial" w:hAnsi="Arial" w:cs="Arial"/>
          <w:b/>
          <w:color w:val="2E74B5" w:themeColor="accent1" w:themeShade="BF"/>
          <w:szCs w:val="22"/>
          <w:lang w:val="fr-FR"/>
        </w:rPr>
      </w:pPr>
    </w:p>
    <w:p w14:paraId="14ECC637" w14:textId="01ED171B" w:rsidR="008E2E9F" w:rsidRPr="00307B80" w:rsidRDefault="008E2E9F" w:rsidP="00A62E49">
      <w:pPr>
        <w:autoSpaceDE w:val="0"/>
        <w:autoSpaceDN w:val="0"/>
        <w:adjustRightInd w:val="0"/>
        <w:rPr>
          <w:rFonts w:ascii="Arial" w:hAnsi="Arial" w:cs="Arial"/>
          <w:b/>
          <w:bCs/>
          <w:color w:val="2E74B5" w:themeColor="accent1" w:themeShade="BF"/>
          <w:sz w:val="21"/>
          <w:szCs w:val="21"/>
          <w:lang w:val="fr-FR"/>
        </w:rPr>
      </w:pPr>
      <w:r w:rsidRPr="00307B80">
        <w:rPr>
          <w:rFonts w:ascii="Arial" w:hAnsi="Arial" w:cs="Arial"/>
          <w:b/>
          <w:color w:val="2E74B5" w:themeColor="accent1" w:themeShade="BF"/>
          <w:sz w:val="21"/>
          <w:szCs w:val="21"/>
          <w:lang w:val="fr-FR"/>
        </w:rPr>
        <w:t>Point 6.2 de l’ordre du jour : Rapport sur les contributions des Membres</w:t>
      </w:r>
    </w:p>
    <w:p w14:paraId="5A7CEAFE" w14:textId="77777777" w:rsidR="008E2E9F" w:rsidRPr="00A62E49" w:rsidRDefault="008E2E9F" w:rsidP="00ED7F8B">
      <w:pPr>
        <w:spacing w:line="260" w:lineRule="exact"/>
        <w:rPr>
          <w:rFonts w:ascii="Arial" w:hAnsi="Arial" w:cs="Arial"/>
          <w:b/>
          <w:bCs/>
          <w:color w:val="000000"/>
          <w:szCs w:val="22"/>
          <w:lang w:val="fr-FR"/>
        </w:rPr>
      </w:pPr>
    </w:p>
    <w:p w14:paraId="6A8013E6" w14:textId="2DF56EFE" w:rsidR="008E2E9F" w:rsidRPr="007D20E2" w:rsidRDefault="006234D7" w:rsidP="00ED7F8B">
      <w:pPr>
        <w:pStyle w:val="ListParagraph"/>
        <w:numPr>
          <w:ilvl w:val="0"/>
          <w:numId w:val="1"/>
        </w:numPr>
        <w:suppressAutoHyphens/>
        <w:spacing w:line="260" w:lineRule="exact"/>
        <w:ind w:left="709" w:hanging="420"/>
        <w:contextualSpacing w:val="0"/>
        <w:rPr>
          <w:rFonts w:ascii="Arial" w:hAnsi="Arial" w:cs="Arial"/>
          <w:color w:val="000000"/>
          <w:sz w:val="20"/>
          <w:szCs w:val="20"/>
          <w:lang w:val="fr-FR"/>
        </w:rPr>
      </w:pPr>
      <w:r>
        <w:rPr>
          <w:rFonts w:ascii="Arial" w:hAnsi="Arial" w:cs="Arial"/>
          <w:color w:val="000000"/>
          <w:sz w:val="20"/>
          <w:szCs w:val="20"/>
          <w:lang w:val="fr-FR"/>
        </w:rPr>
        <w:t>Conformément à l</w:t>
      </w:r>
      <w:r w:rsidR="008E2E9F" w:rsidRPr="007D20E2">
        <w:rPr>
          <w:rFonts w:ascii="Arial" w:hAnsi="Arial" w:cs="Arial"/>
          <w:color w:val="000000"/>
          <w:sz w:val="20"/>
          <w:szCs w:val="20"/>
          <w:lang w:val="fr-FR"/>
        </w:rPr>
        <w:t>’article 14 du Règlement financier</w:t>
      </w:r>
      <w:r w:rsidR="00A25E60">
        <w:rPr>
          <w:rFonts w:ascii="Arial" w:hAnsi="Arial" w:cs="Arial"/>
          <w:color w:val="000000"/>
          <w:sz w:val="20"/>
          <w:szCs w:val="20"/>
          <w:lang w:val="fr-FR"/>
        </w:rPr>
        <w:t>, le Secrétariat a soumis un rapport à la réunion</w:t>
      </w:r>
      <w:r w:rsidR="008E2E9F" w:rsidRPr="007D20E2">
        <w:rPr>
          <w:rFonts w:ascii="Arial" w:hAnsi="Arial" w:cs="Arial"/>
          <w:color w:val="000000"/>
          <w:sz w:val="20"/>
          <w:szCs w:val="20"/>
          <w:lang w:val="fr-FR"/>
        </w:rPr>
        <w:t xml:space="preserve"> </w:t>
      </w:r>
      <w:r w:rsidR="00A25E60">
        <w:rPr>
          <w:rFonts w:ascii="Arial" w:hAnsi="Arial" w:cs="Arial"/>
          <w:color w:val="000000"/>
          <w:sz w:val="20"/>
          <w:szCs w:val="20"/>
          <w:lang w:val="fr-FR"/>
        </w:rPr>
        <w:t>sur la</w:t>
      </w:r>
      <w:r w:rsidR="008E2E9F" w:rsidRPr="007D20E2">
        <w:rPr>
          <w:rFonts w:ascii="Arial" w:hAnsi="Arial" w:cs="Arial"/>
          <w:color w:val="000000"/>
          <w:sz w:val="20"/>
          <w:szCs w:val="20"/>
          <w:lang w:val="fr-FR"/>
        </w:rPr>
        <w:t xml:space="preserve"> situation concernant les contributions des Membres en date du 31 décembre 2021, tel qu’établie par l’audit, et donne un bref compte rendu de la situation des contributions des Membres au moment de la rédaction de ce rapport, à savoir le </w:t>
      </w:r>
      <w:r w:rsidR="00A25E60">
        <w:rPr>
          <w:rFonts w:ascii="Arial" w:hAnsi="Arial" w:cs="Arial"/>
          <w:color w:val="000000"/>
          <w:sz w:val="20"/>
          <w:szCs w:val="20"/>
          <w:lang w:val="fr-FR"/>
        </w:rPr>
        <w:t>31 août</w:t>
      </w:r>
      <w:r w:rsidR="008E2E9F" w:rsidRPr="007D20E2">
        <w:rPr>
          <w:rFonts w:ascii="Arial" w:hAnsi="Arial" w:cs="Arial"/>
          <w:color w:val="000000"/>
          <w:sz w:val="20"/>
          <w:szCs w:val="20"/>
          <w:lang w:val="fr-FR"/>
        </w:rPr>
        <w:t> 2022.</w:t>
      </w:r>
    </w:p>
    <w:p w14:paraId="4E88401C" w14:textId="77777777" w:rsidR="008E2E9F" w:rsidRPr="007D20E2" w:rsidRDefault="008E2E9F" w:rsidP="00ED7F8B">
      <w:pPr>
        <w:ind w:left="720"/>
        <w:jc w:val="both"/>
        <w:rPr>
          <w:rFonts w:ascii="Arial" w:hAnsi="Arial" w:cs="Arial"/>
          <w:b/>
          <w:bCs/>
          <w:color w:val="000000"/>
          <w:sz w:val="20"/>
          <w:szCs w:val="20"/>
          <w:lang w:val="fr-FR"/>
        </w:rPr>
      </w:pPr>
    </w:p>
    <w:p w14:paraId="5C105F0B" w14:textId="77777777" w:rsidR="008E2E9F" w:rsidRPr="00A42D99" w:rsidRDefault="008E2E9F" w:rsidP="00ED7F8B">
      <w:pPr>
        <w:spacing w:line="260" w:lineRule="exact"/>
        <w:ind w:left="709"/>
        <w:rPr>
          <w:rFonts w:ascii="Arial" w:hAnsi="Arial" w:cs="Arial"/>
          <w:b/>
          <w:bCs/>
          <w:color w:val="000000"/>
          <w:sz w:val="20"/>
          <w:szCs w:val="20"/>
          <w:lang w:val="fr-FR"/>
        </w:rPr>
      </w:pPr>
      <w:r w:rsidRPr="00A42D99">
        <w:rPr>
          <w:rFonts w:ascii="Arial" w:hAnsi="Arial" w:cs="Arial"/>
          <w:b/>
          <w:bCs/>
          <w:color w:val="000000"/>
          <w:sz w:val="20"/>
          <w:szCs w:val="20"/>
          <w:lang w:val="fr-FR"/>
        </w:rPr>
        <w:t xml:space="preserve">La réunion du Conseil exécutif : </w:t>
      </w:r>
    </w:p>
    <w:p w14:paraId="7B1AFFE9" w14:textId="77777777" w:rsidR="008E2E9F" w:rsidRPr="00A42D99" w:rsidRDefault="008E2E9F" w:rsidP="00ED7F8B">
      <w:pPr>
        <w:pStyle w:val="ListParagraph"/>
        <w:contextualSpacing w:val="0"/>
        <w:jc w:val="both"/>
        <w:rPr>
          <w:rFonts w:ascii="Arial" w:hAnsi="Arial" w:cs="Arial"/>
          <w:color w:val="000000"/>
          <w:sz w:val="14"/>
          <w:szCs w:val="14"/>
          <w:lang w:val="fr-FR"/>
        </w:rPr>
      </w:pPr>
    </w:p>
    <w:p w14:paraId="55D88275" w14:textId="77777777" w:rsidR="008E2E9F" w:rsidRPr="007D20E2" w:rsidRDefault="008E2E9F" w:rsidP="00ED7F8B">
      <w:pPr>
        <w:pStyle w:val="ListParagraph"/>
        <w:numPr>
          <w:ilvl w:val="0"/>
          <w:numId w:val="9"/>
        </w:numPr>
        <w:spacing w:line="260" w:lineRule="exact"/>
        <w:ind w:left="1418" w:hanging="357"/>
        <w:contextualSpacing w:val="0"/>
        <w:jc w:val="both"/>
        <w:rPr>
          <w:rFonts w:ascii="Arial" w:hAnsi="Arial" w:cs="Arial"/>
          <w:sz w:val="20"/>
          <w:szCs w:val="20"/>
          <w:lang w:val="fr-FR"/>
        </w:rPr>
      </w:pPr>
      <w:proofErr w:type="gramStart"/>
      <w:r w:rsidRPr="007D20E2">
        <w:rPr>
          <w:rFonts w:ascii="Arial" w:hAnsi="Arial" w:cs="Arial"/>
          <w:b/>
          <w:sz w:val="20"/>
          <w:szCs w:val="20"/>
          <w:lang w:val="fr-FR"/>
        </w:rPr>
        <w:t>examine</w:t>
      </w:r>
      <w:proofErr w:type="gramEnd"/>
      <w:r w:rsidRPr="007D20E2">
        <w:rPr>
          <w:rFonts w:ascii="Arial" w:hAnsi="Arial" w:cs="Arial"/>
          <w:sz w:val="20"/>
          <w:szCs w:val="20"/>
          <w:lang w:val="fr-FR"/>
        </w:rPr>
        <w:t xml:space="preserve"> le rapport et </w:t>
      </w:r>
      <w:r w:rsidRPr="007D20E2">
        <w:rPr>
          <w:rFonts w:ascii="Arial" w:hAnsi="Arial" w:cs="Arial"/>
          <w:b/>
          <w:sz w:val="20"/>
          <w:szCs w:val="20"/>
          <w:lang w:val="fr-FR"/>
        </w:rPr>
        <w:t>définit</w:t>
      </w:r>
      <w:r w:rsidRPr="007D20E2">
        <w:rPr>
          <w:rFonts w:ascii="Arial" w:hAnsi="Arial" w:cs="Arial"/>
          <w:sz w:val="20"/>
          <w:szCs w:val="20"/>
          <w:lang w:val="fr-FR"/>
        </w:rPr>
        <w:t xml:space="preserve"> la marche à suivre visant à résoudre le problème des contributions impayées par les Membres ; et</w:t>
      </w:r>
    </w:p>
    <w:p w14:paraId="6E11A33C" w14:textId="77777777" w:rsidR="008E2E9F" w:rsidRPr="007D20E2" w:rsidRDefault="008E2E9F" w:rsidP="00ED7F8B">
      <w:pPr>
        <w:pStyle w:val="ListParagraph"/>
        <w:numPr>
          <w:ilvl w:val="0"/>
          <w:numId w:val="9"/>
        </w:numPr>
        <w:suppressAutoHyphens/>
        <w:spacing w:line="260" w:lineRule="exact"/>
        <w:ind w:left="1418" w:hanging="357"/>
        <w:contextualSpacing w:val="0"/>
        <w:rPr>
          <w:rFonts w:ascii="Arial" w:hAnsi="Arial" w:cs="Arial"/>
          <w:sz w:val="20"/>
          <w:szCs w:val="20"/>
          <w:lang w:val="fr-FR"/>
        </w:rPr>
      </w:pPr>
      <w:proofErr w:type="gramStart"/>
      <w:r w:rsidRPr="007D20E2">
        <w:rPr>
          <w:rFonts w:ascii="Arial" w:hAnsi="Arial" w:cs="Arial"/>
          <w:b/>
          <w:sz w:val="20"/>
          <w:szCs w:val="20"/>
          <w:lang w:val="fr-FR"/>
        </w:rPr>
        <w:t>s’engage</w:t>
      </w:r>
      <w:proofErr w:type="gramEnd"/>
      <w:r w:rsidRPr="007D20E2">
        <w:rPr>
          <w:rFonts w:ascii="Arial" w:hAnsi="Arial" w:cs="Arial"/>
          <w:sz w:val="20"/>
          <w:szCs w:val="20"/>
          <w:lang w:val="fr-FR"/>
        </w:rPr>
        <w:t xml:space="preserve"> collectivement et individuellement à verser l’intégralité des contributions actuellement impayées en 2022.</w:t>
      </w:r>
    </w:p>
    <w:p w14:paraId="267F7002" w14:textId="77777777" w:rsidR="008E2E9F" w:rsidRPr="00A62E49" w:rsidRDefault="008E2E9F" w:rsidP="00ED7F8B">
      <w:pPr>
        <w:ind w:left="720"/>
        <w:jc w:val="both"/>
        <w:rPr>
          <w:rFonts w:ascii="Arial" w:hAnsi="Arial" w:cs="Arial"/>
          <w:szCs w:val="22"/>
          <w:lang w:val="fr-FR"/>
        </w:rPr>
      </w:pPr>
    </w:p>
    <w:p w14:paraId="01F8B3BA" w14:textId="77777777" w:rsidR="008E2E9F" w:rsidRPr="00A62E49" w:rsidRDefault="008E2E9F" w:rsidP="00ED7F8B">
      <w:pPr>
        <w:ind w:left="720"/>
        <w:jc w:val="both"/>
        <w:rPr>
          <w:rFonts w:ascii="Arial" w:hAnsi="Arial" w:cs="Arial"/>
          <w:szCs w:val="22"/>
          <w:lang w:val="fr-FR"/>
        </w:rPr>
      </w:pPr>
    </w:p>
    <w:p w14:paraId="39DE7CB4" w14:textId="6D5C2417" w:rsidR="008E2E9F" w:rsidRPr="00307B80" w:rsidRDefault="008E2E9F" w:rsidP="00ED7F8B">
      <w:pPr>
        <w:spacing w:line="260" w:lineRule="exact"/>
        <w:rPr>
          <w:rFonts w:ascii="Arial" w:hAnsi="Arial" w:cs="Arial"/>
          <w:b/>
          <w:bCs/>
          <w:color w:val="2E74B5" w:themeColor="accent1" w:themeShade="BF"/>
          <w:sz w:val="21"/>
          <w:szCs w:val="21"/>
          <w:lang w:val="fr-FR"/>
        </w:rPr>
      </w:pPr>
      <w:r w:rsidRPr="00307B80">
        <w:rPr>
          <w:rFonts w:ascii="Arial" w:hAnsi="Arial" w:cs="Arial"/>
          <w:b/>
          <w:color w:val="2E74B5" w:themeColor="accent1" w:themeShade="BF"/>
          <w:sz w:val="21"/>
          <w:szCs w:val="21"/>
          <w:lang w:val="fr-FR"/>
        </w:rPr>
        <w:t>Point 6.3 de l’ordre du jour : Financement durable</w:t>
      </w:r>
    </w:p>
    <w:p w14:paraId="2762D232" w14:textId="77777777" w:rsidR="008E2E9F" w:rsidRPr="00A62E49" w:rsidRDefault="008E2E9F" w:rsidP="00ED7F8B">
      <w:pPr>
        <w:ind w:left="720"/>
        <w:jc w:val="both"/>
        <w:rPr>
          <w:rFonts w:ascii="Arial" w:hAnsi="Arial" w:cs="Arial"/>
          <w:b/>
          <w:bCs/>
          <w:color w:val="000000"/>
          <w:szCs w:val="22"/>
          <w:lang w:val="fr-FR"/>
        </w:rPr>
      </w:pPr>
    </w:p>
    <w:p w14:paraId="1B6AE8AA" w14:textId="175976BE" w:rsidR="008E2E9F" w:rsidRPr="00805D0D" w:rsidRDefault="008E2E9F" w:rsidP="00B71DDA">
      <w:pPr>
        <w:pStyle w:val="ListParagraph"/>
        <w:numPr>
          <w:ilvl w:val="0"/>
          <w:numId w:val="1"/>
        </w:numPr>
        <w:suppressAutoHyphens/>
        <w:spacing w:line="260" w:lineRule="exact"/>
        <w:ind w:left="709"/>
        <w:contextualSpacing w:val="0"/>
        <w:rPr>
          <w:rFonts w:ascii="Arial" w:hAnsi="Arial" w:cs="Arial"/>
          <w:sz w:val="20"/>
          <w:szCs w:val="20"/>
          <w:lang w:val="fr-FR"/>
        </w:rPr>
      </w:pPr>
      <w:r w:rsidRPr="004B4FA2">
        <w:rPr>
          <w:rFonts w:ascii="Arial" w:hAnsi="Arial" w:cs="Arial"/>
          <w:sz w:val="20"/>
          <w:szCs w:val="20"/>
          <w:lang w:val="fr-FR"/>
        </w:rPr>
        <w:t xml:space="preserve">Le Secrétariat a présenté une mise à jour des actions menées pour continuer à faire face aux pressions qui pèsent sur le budget de base, en particulier pour l’année 2022, en raison des répercussions persistantes </w:t>
      </w:r>
      <w:r w:rsidR="00C10466" w:rsidRPr="004B4FA2">
        <w:rPr>
          <w:rFonts w:ascii="Arial" w:hAnsi="Arial" w:cs="Arial"/>
          <w:sz w:val="20"/>
          <w:szCs w:val="20"/>
          <w:lang w:val="fr-FR"/>
        </w:rPr>
        <w:t>de la </w:t>
      </w:r>
      <w:r w:rsidRPr="004B4FA2">
        <w:rPr>
          <w:rFonts w:ascii="Arial" w:hAnsi="Arial" w:cs="Arial"/>
          <w:sz w:val="20"/>
          <w:szCs w:val="20"/>
          <w:lang w:val="fr-FR"/>
        </w:rPr>
        <w:t xml:space="preserve">COVID-19. </w:t>
      </w:r>
      <w:r w:rsidR="00A25E60">
        <w:rPr>
          <w:rFonts w:ascii="Arial" w:hAnsi="Arial" w:cs="Arial"/>
          <w:sz w:val="20"/>
          <w:szCs w:val="20"/>
          <w:lang w:val="fr-FR"/>
        </w:rPr>
        <w:t>Il a en outre</w:t>
      </w:r>
      <w:r w:rsidRPr="00805D0D">
        <w:rPr>
          <w:rFonts w:ascii="Arial" w:hAnsi="Arial" w:cs="Arial"/>
          <w:sz w:val="20"/>
          <w:szCs w:val="20"/>
          <w:lang w:val="fr-FR"/>
        </w:rPr>
        <w:t xml:space="preserve"> sollicité</w:t>
      </w:r>
      <w:r w:rsidR="00A25E60">
        <w:rPr>
          <w:rFonts w:ascii="Arial" w:hAnsi="Arial" w:cs="Arial"/>
          <w:sz w:val="20"/>
          <w:szCs w:val="20"/>
          <w:lang w:val="fr-FR"/>
        </w:rPr>
        <w:t xml:space="preserve"> des conseils</w:t>
      </w:r>
      <w:r w:rsidRPr="00805D0D">
        <w:rPr>
          <w:rFonts w:ascii="Arial" w:hAnsi="Arial" w:cs="Arial"/>
          <w:sz w:val="20"/>
          <w:szCs w:val="20"/>
          <w:lang w:val="fr-FR"/>
        </w:rPr>
        <w:t xml:space="preserve"> lors de la réunion du Conseil exécutif sur les possibilités et les mesures de financement durable pour assurer la résilience financière à long terme du PROE.</w:t>
      </w:r>
    </w:p>
    <w:p w14:paraId="6F6C845E" w14:textId="77777777" w:rsidR="008E2E9F" w:rsidRPr="007D20E2" w:rsidRDefault="008E2E9F" w:rsidP="00B71DDA">
      <w:pPr>
        <w:ind w:left="720" w:hanging="360"/>
        <w:jc w:val="both"/>
        <w:rPr>
          <w:rFonts w:ascii="Arial" w:hAnsi="Arial" w:cs="Arial"/>
          <w:sz w:val="20"/>
          <w:szCs w:val="20"/>
          <w:lang w:val="fr-FR"/>
        </w:rPr>
      </w:pPr>
    </w:p>
    <w:p w14:paraId="311EF659" w14:textId="074D4E70" w:rsidR="008E2E9F" w:rsidRPr="007D20E2" w:rsidRDefault="008E2E9F" w:rsidP="00B71DDA">
      <w:pPr>
        <w:pStyle w:val="ListParagraph"/>
        <w:numPr>
          <w:ilvl w:val="0"/>
          <w:numId w:val="1"/>
        </w:numPr>
        <w:spacing w:line="260" w:lineRule="exact"/>
        <w:contextualSpacing w:val="0"/>
        <w:rPr>
          <w:rFonts w:ascii="Arial" w:hAnsi="Arial" w:cs="Arial"/>
          <w:sz w:val="20"/>
          <w:szCs w:val="20"/>
          <w:lang w:val="fr-FR"/>
        </w:rPr>
      </w:pPr>
      <w:r w:rsidRPr="007D20E2">
        <w:rPr>
          <w:rFonts w:ascii="Arial" w:hAnsi="Arial" w:cs="Arial"/>
          <w:sz w:val="20"/>
          <w:szCs w:val="20"/>
          <w:lang w:val="fr-FR"/>
        </w:rPr>
        <w:t>Le Royaume-Uni a souligné la nécessité de poursuivre les efforts pour le financement durable du Secrétariat, en soulignant l’importance d’attendre les conseils du Groupe de travail</w:t>
      </w:r>
      <w:r w:rsidR="00A25E60">
        <w:rPr>
          <w:rFonts w:ascii="Arial" w:hAnsi="Arial" w:cs="Arial"/>
          <w:sz w:val="20"/>
          <w:szCs w:val="20"/>
          <w:lang w:val="fr-FR"/>
        </w:rPr>
        <w:t xml:space="preserve"> </w:t>
      </w:r>
      <w:r w:rsidR="0071566F" w:rsidRPr="0071566F">
        <w:rPr>
          <w:rFonts w:ascii="Arial" w:hAnsi="Arial" w:cs="Arial"/>
          <w:sz w:val="20"/>
          <w:szCs w:val="20"/>
          <w:lang w:val="fr-FR"/>
        </w:rPr>
        <w:t>chargé de l'évaluation des recommandations de l'éval</w:t>
      </w:r>
      <w:r w:rsidR="0071566F">
        <w:rPr>
          <w:rFonts w:ascii="Arial" w:hAnsi="Arial" w:cs="Arial"/>
          <w:sz w:val="20"/>
          <w:szCs w:val="20"/>
          <w:lang w:val="fr-FR"/>
        </w:rPr>
        <w:t xml:space="preserve">uation conjointe </w:t>
      </w:r>
      <w:r w:rsidR="00A25E60">
        <w:rPr>
          <w:rFonts w:ascii="Arial" w:hAnsi="Arial" w:cs="Arial"/>
          <w:sz w:val="20"/>
          <w:szCs w:val="20"/>
          <w:lang w:val="fr-FR"/>
        </w:rPr>
        <w:t>ICR-MTR</w:t>
      </w:r>
      <w:r w:rsidRPr="007D20E2">
        <w:rPr>
          <w:rFonts w:ascii="Arial" w:hAnsi="Arial" w:cs="Arial"/>
          <w:sz w:val="20"/>
          <w:szCs w:val="20"/>
          <w:lang w:val="fr-FR"/>
        </w:rPr>
        <w:t xml:space="preserve">.  </w:t>
      </w:r>
    </w:p>
    <w:p w14:paraId="0BDD72E7" w14:textId="77777777" w:rsidR="008E2E9F" w:rsidRPr="007D20E2" w:rsidRDefault="008E2E9F" w:rsidP="00ED7F8B">
      <w:pPr>
        <w:ind w:left="720"/>
        <w:jc w:val="both"/>
        <w:rPr>
          <w:rFonts w:ascii="Arial" w:hAnsi="Arial" w:cs="Arial"/>
          <w:sz w:val="20"/>
          <w:szCs w:val="20"/>
          <w:lang w:val="fr-FR"/>
        </w:rPr>
      </w:pPr>
    </w:p>
    <w:p w14:paraId="498DAEBB" w14:textId="77777777" w:rsidR="008E2E9F" w:rsidRPr="007D20E2" w:rsidRDefault="008E2E9F" w:rsidP="00ED7F8B">
      <w:pPr>
        <w:pStyle w:val="ListParagraph"/>
        <w:numPr>
          <w:ilvl w:val="0"/>
          <w:numId w:val="1"/>
        </w:numPr>
        <w:spacing w:line="260" w:lineRule="exact"/>
        <w:ind w:left="709"/>
        <w:contextualSpacing w:val="0"/>
        <w:rPr>
          <w:rFonts w:ascii="Arial" w:hAnsi="Arial" w:cs="Arial"/>
          <w:sz w:val="20"/>
          <w:szCs w:val="20"/>
          <w:lang w:val="fr-FR"/>
        </w:rPr>
      </w:pPr>
      <w:r w:rsidRPr="007D20E2">
        <w:rPr>
          <w:rFonts w:ascii="Arial" w:hAnsi="Arial" w:cs="Arial"/>
          <w:sz w:val="20"/>
          <w:szCs w:val="20"/>
          <w:lang w:val="fr-FR"/>
        </w:rPr>
        <w:t>Le Royaume-Uni a en outre exhorté le Secrétariat à maintenir une transparence maximale avec les Membres dans l’attente des recommandations du Groupe de travail, notamment en ce qui concerne les engagements financiers, y compris l’établissement de bureaux régionaux et sous-régionaux, afin d’aider les Membres à saisir pleinement l’engagement et le niveau de financement indispensables à la viabilité du Secrétariat.</w:t>
      </w:r>
    </w:p>
    <w:p w14:paraId="5B751938" w14:textId="77777777" w:rsidR="008E2E9F" w:rsidRPr="007D20E2" w:rsidRDefault="008E2E9F" w:rsidP="00ED7F8B">
      <w:pPr>
        <w:ind w:left="720"/>
        <w:jc w:val="both"/>
        <w:rPr>
          <w:rFonts w:ascii="Arial" w:hAnsi="Arial" w:cs="Arial"/>
          <w:sz w:val="20"/>
          <w:szCs w:val="20"/>
          <w:lang w:val="fr-FR"/>
        </w:rPr>
      </w:pPr>
    </w:p>
    <w:p w14:paraId="365558A7" w14:textId="71D5A59A" w:rsidR="008E2E9F" w:rsidRPr="007D20E2" w:rsidRDefault="008E2E9F" w:rsidP="00ED7F8B">
      <w:pPr>
        <w:pStyle w:val="ListParagraph"/>
        <w:numPr>
          <w:ilvl w:val="0"/>
          <w:numId w:val="1"/>
        </w:numPr>
        <w:spacing w:line="260" w:lineRule="exact"/>
        <w:ind w:left="709"/>
        <w:contextualSpacing w:val="0"/>
        <w:rPr>
          <w:rFonts w:ascii="Arial" w:hAnsi="Arial" w:cs="Arial"/>
          <w:sz w:val="20"/>
          <w:szCs w:val="20"/>
          <w:lang w:val="fr-FR"/>
        </w:rPr>
      </w:pPr>
      <w:r w:rsidRPr="007D20E2">
        <w:rPr>
          <w:rFonts w:ascii="Arial" w:hAnsi="Arial" w:cs="Arial"/>
          <w:sz w:val="20"/>
          <w:szCs w:val="20"/>
          <w:lang w:val="fr-FR"/>
        </w:rPr>
        <w:t>La République des Îles Marshall a également formulé des commentaires au nom des États fédérés de Micronésie, indiquant que bien qu</w:t>
      </w:r>
      <w:r w:rsidR="004B4FA2">
        <w:rPr>
          <w:rFonts w:ascii="Arial" w:hAnsi="Arial" w:cs="Arial"/>
          <w:sz w:val="20"/>
          <w:szCs w:val="20"/>
          <w:lang w:val="fr-FR"/>
        </w:rPr>
        <w:t>e ces derniers aient démontré au</w:t>
      </w:r>
      <w:r w:rsidRPr="007D20E2">
        <w:rPr>
          <w:rFonts w:ascii="Arial" w:hAnsi="Arial" w:cs="Arial"/>
          <w:sz w:val="20"/>
          <w:szCs w:val="20"/>
          <w:lang w:val="fr-FR"/>
        </w:rPr>
        <w:t xml:space="preserve"> Secrétariat</w:t>
      </w:r>
      <w:r w:rsidR="0071566F">
        <w:rPr>
          <w:rFonts w:ascii="Arial" w:hAnsi="Arial" w:cs="Arial"/>
          <w:sz w:val="20"/>
          <w:szCs w:val="20"/>
          <w:lang w:val="fr-FR"/>
        </w:rPr>
        <w:t xml:space="preserve"> </w:t>
      </w:r>
      <w:r w:rsidR="004B4FA2">
        <w:rPr>
          <w:rFonts w:ascii="Arial" w:hAnsi="Arial" w:cs="Arial"/>
          <w:sz w:val="20"/>
          <w:szCs w:val="20"/>
          <w:lang w:val="fr-FR"/>
        </w:rPr>
        <w:t xml:space="preserve">qu’ils étaient </w:t>
      </w:r>
      <w:r w:rsidR="0071566F">
        <w:rPr>
          <w:rFonts w:ascii="Arial" w:hAnsi="Arial" w:cs="Arial"/>
          <w:sz w:val="20"/>
          <w:szCs w:val="20"/>
          <w:lang w:val="fr-FR"/>
        </w:rPr>
        <w:t>sur la bonne voie concernant l</w:t>
      </w:r>
      <w:r w:rsidR="004B4FA2">
        <w:rPr>
          <w:rFonts w:ascii="Arial" w:hAnsi="Arial" w:cs="Arial"/>
          <w:sz w:val="20"/>
          <w:szCs w:val="20"/>
          <w:lang w:val="fr-FR"/>
        </w:rPr>
        <w:t>eurs</w:t>
      </w:r>
      <w:r w:rsidRPr="007D20E2">
        <w:rPr>
          <w:rFonts w:ascii="Arial" w:hAnsi="Arial" w:cs="Arial"/>
          <w:sz w:val="20"/>
          <w:szCs w:val="20"/>
          <w:lang w:val="fr-FR"/>
        </w:rPr>
        <w:t xml:space="preserve"> contributions de Membres, ils attendent avec intérêt les conclusions du consultant indépendant et espèrent que ce dernier tiendra compte des Membres qui rencontrent des difficultés en raison des effets </w:t>
      </w:r>
      <w:r w:rsidR="00C10466" w:rsidRPr="007D20E2">
        <w:rPr>
          <w:rFonts w:ascii="Arial" w:hAnsi="Arial" w:cs="Arial"/>
          <w:sz w:val="20"/>
          <w:szCs w:val="20"/>
          <w:lang w:val="fr-FR"/>
        </w:rPr>
        <w:t>de la </w:t>
      </w:r>
      <w:r w:rsidRPr="007D20E2">
        <w:rPr>
          <w:rFonts w:ascii="Arial" w:hAnsi="Arial" w:cs="Arial"/>
          <w:sz w:val="20"/>
          <w:szCs w:val="20"/>
          <w:lang w:val="fr-FR"/>
        </w:rPr>
        <w:t>COVID-19 sur les budgets nationaux.</w:t>
      </w:r>
    </w:p>
    <w:p w14:paraId="0336DA4F" w14:textId="77777777" w:rsidR="008E2E9F" w:rsidRPr="007D20E2" w:rsidRDefault="008E2E9F" w:rsidP="00ED7F8B">
      <w:pPr>
        <w:ind w:left="720"/>
        <w:jc w:val="both"/>
        <w:rPr>
          <w:rFonts w:ascii="Arial" w:hAnsi="Arial" w:cs="Arial"/>
          <w:sz w:val="20"/>
          <w:szCs w:val="20"/>
          <w:lang w:val="fr-FR"/>
        </w:rPr>
      </w:pPr>
    </w:p>
    <w:p w14:paraId="6A61C1CB" w14:textId="5B2B906E" w:rsidR="008E2E9F" w:rsidRPr="00A42D99" w:rsidRDefault="008E2E9F" w:rsidP="00ED7F8B">
      <w:pPr>
        <w:spacing w:line="260" w:lineRule="exact"/>
        <w:ind w:left="709"/>
        <w:jc w:val="both"/>
        <w:rPr>
          <w:rFonts w:ascii="Arial" w:hAnsi="Arial" w:cs="Arial"/>
          <w:b/>
          <w:bCs/>
          <w:color w:val="000000"/>
          <w:sz w:val="20"/>
          <w:szCs w:val="20"/>
          <w:lang w:val="fr-FR"/>
        </w:rPr>
      </w:pPr>
      <w:r w:rsidRPr="00A42D99">
        <w:rPr>
          <w:rFonts w:ascii="Arial" w:hAnsi="Arial" w:cs="Arial"/>
          <w:b/>
          <w:color w:val="000000"/>
          <w:sz w:val="20"/>
          <w:szCs w:val="20"/>
          <w:lang w:val="fr-FR"/>
        </w:rPr>
        <w:t>La réunion du Conseil exécutif :</w:t>
      </w:r>
    </w:p>
    <w:p w14:paraId="43547253" w14:textId="77777777" w:rsidR="008E2E9F" w:rsidRPr="00A42D99" w:rsidRDefault="008E2E9F" w:rsidP="00ED7F8B">
      <w:pPr>
        <w:pStyle w:val="ListParagraph"/>
        <w:contextualSpacing w:val="0"/>
        <w:jc w:val="both"/>
        <w:rPr>
          <w:rFonts w:ascii="Arial" w:hAnsi="Arial" w:cs="Arial"/>
          <w:color w:val="000000"/>
          <w:sz w:val="12"/>
          <w:szCs w:val="12"/>
          <w:lang w:val="fr-FR"/>
        </w:rPr>
      </w:pPr>
    </w:p>
    <w:p w14:paraId="19B2A203" w14:textId="77777777" w:rsidR="008E2E9F" w:rsidRPr="007D20E2" w:rsidRDefault="008E2E9F" w:rsidP="00ED7F8B">
      <w:pPr>
        <w:pStyle w:val="ListParagraph"/>
        <w:numPr>
          <w:ilvl w:val="0"/>
          <w:numId w:val="10"/>
        </w:numPr>
        <w:spacing w:line="260" w:lineRule="exact"/>
        <w:ind w:left="1418" w:hanging="357"/>
        <w:contextualSpacing w:val="0"/>
        <w:jc w:val="both"/>
        <w:rPr>
          <w:rFonts w:ascii="Arial" w:hAnsi="Arial" w:cs="Arial"/>
          <w:sz w:val="20"/>
          <w:szCs w:val="20"/>
          <w:lang w:val="fr-FR"/>
        </w:rPr>
      </w:pPr>
      <w:proofErr w:type="gramStart"/>
      <w:r w:rsidRPr="007D20E2">
        <w:rPr>
          <w:rFonts w:ascii="Arial" w:hAnsi="Arial" w:cs="Arial"/>
          <w:b/>
          <w:sz w:val="20"/>
          <w:szCs w:val="20"/>
          <w:lang w:val="fr-FR"/>
        </w:rPr>
        <w:t>prend</w:t>
      </w:r>
      <w:proofErr w:type="gramEnd"/>
      <w:r w:rsidRPr="007D20E2">
        <w:rPr>
          <w:rFonts w:ascii="Arial" w:hAnsi="Arial" w:cs="Arial"/>
          <w:b/>
          <w:sz w:val="20"/>
          <w:szCs w:val="20"/>
          <w:lang w:val="fr-FR"/>
        </w:rPr>
        <w:t xml:space="preserve"> note</w:t>
      </w:r>
      <w:r w:rsidRPr="007D20E2">
        <w:rPr>
          <w:rFonts w:ascii="Arial" w:hAnsi="Arial" w:cs="Arial"/>
          <w:sz w:val="20"/>
          <w:szCs w:val="20"/>
          <w:lang w:val="fr-FR"/>
        </w:rPr>
        <w:t xml:space="preserve"> du compte-rendu ; </w:t>
      </w:r>
    </w:p>
    <w:p w14:paraId="74FE07FB" w14:textId="77777777" w:rsidR="008E2E9F" w:rsidRPr="007D20E2" w:rsidRDefault="008E2E9F" w:rsidP="00ED7F8B">
      <w:pPr>
        <w:pStyle w:val="ListParagraph"/>
        <w:numPr>
          <w:ilvl w:val="0"/>
          <w:numId w:val="10"/>
        </w:numPr>
        <w:suppressAutoHyphens/>
        <w:spacing w:line="260" w:lineRule="exact"/>
        <w:ind w:left="1418" w:hanging="357"/>
        <w:contextualSpacing w:val="0"/>
        <w:rPr>
          <w:rFonts w:ascii="Arial" w:hAnsi="Arial" w:cs="Arial"/>
          <w:sz w:val="20"/>
          <w:szCs w:val="20"/>
          <w:lang w:val="fr-FR"/>
        </w:rPr>
      </w:pPr>
      <w:proofErr w:type="gramStart"/>
      <w:r w:rsidRPr="007D20E2">
        <w:rPr>
          <w:rFonts w:ascii="Arial" w:hAnsi="Arial" w:cs="Arial"/>
          <w:b/>
          <w:sz w:val="20"/>
          <w:szCs w:val="20"/>
          <w:lang w:val="fr-FR"/>
        </w:rPr>
        <w:t>convient</w:t>
      </w:r>
      <w:proofErr w:type="gramEnd"/>
      <w:r w:rsidRPr="007D20E2">
        <w:rPr>
          <w:rFonts w:ascii="Arial" w:hAnsi="Arial" w:cs="Arial"/>
          <w:sz w:val="20"/>
          <w:szCs w:val="20"/>
          <w:lang w:val="fr-FR"/>
        </w:rPr>
        <w:t xml:space="preserve"> d’attendre</w:t>
      </w:r>
      <w:r w:rsidRPr="007D20E2">
        <w:rPr>
          <w:rFonts w:ascii="Arial" w:hAnsi="Arial" w:cs="Arial"/>
          <w:b/>
          <w:sz w:val="20"/>
          <w:szCs w:val="20"/>
          <w:lang w:val="fr-FR"/>
        </w:rPr>
        <w:t xml:space="preserve"> </w:t>
      </w:r>
      <w:r w:rsidRPr="007D20E2">
        <w:rPr>
          <w:rFonts w:ascii="Arial" w:hAnsi="Arial" w:cs="Arial"/>
          <w:sz w:val="20"/>
          <w:szCs w:val="20"/>
          <w:lang w:val="fr-FR"/>
        </w:rPr>
        <w:t>de nouveaux comptes-rendus et des avis supplémentaires de la part du Groupe de travail mis en place lors de la 30</w:t>
      </w:r>
      <w:r w:rsidRPr="007D20E2">
        <w:rPr>
          <w:rFonts w:ascii="Arial" w:hAnsi="Arial" w:cs="Arial"/>
          <w:sz w:val="20"/>
          <w:szCs w:val="20"/>
          <w:vertAlign w:val="superscript"/>
          <w:lang w:val="fr-FR"/>
        </w:rPr>
        <w:t>e</w:t>
      </w:r>
      <w:r w:rsidRPr="007D20E2">
        <w:rPr>
          <w:rFonts w:ascii="Arial" w:hAnsi="Arial" w:cs="Arial"/>
          <w:sz w:val="20"/>
          <w:szCs w:val="20"/>
          <w:lang w:val="fr-FR"/>
        </w:rPr>
        <w:t> Conférence du PROE pour discuter des recommandations formulées dans le rapport de la troisième évaluation indépendante/évaluation à mi-parcours et du rapport de l’examen des rémunérations, en particulier les recommandations concernant la durabilité financière du PROE ; et</w:t>
      </w:r>
    </w:p>
    <w:p w14:paraId="0F8E156E" w14:textId="1D539270" w:rsidR="00273C79" w:rsidRDefault="008E2E9F" w:rsidP="00ED7F8B">
      <w:pPr>
        <w:pStyle w:val="ListParagraph"/>
        <w:numPr>
          <w:ilvl w:val="0"/>
          <w:numId w:val="10"/>
        </w:numPr>
        <w:suppressAutoHyphens/>
        <w:spacing w:line="260" w:lineRule="exact"/>
        <w:ind w:left="1418" w:hanging="357"/>
        <w:contextualSpacing w:val="0"/>
        <w:rPr>
          <w:rFonts w:ascii="Arial" w:hAnsi="Arial" w:cs="Arial"/>
          <w:sz w:val="20"/>
          <w:szCs w:val="20"/>
          <w:lang w:val="fr-FR"/>
        </w:rPr>
      </w:pPr>
      <w:proofErr w:type="gramStart"/>
      <w:r w:rsidRPr="007D20E2">
        <w:rPr>
          <w:rFonts w:ascii="Arial" w:hAnsi="Arial" w:cs="Arial"/>
          <w:b/>
          <w:sz w:val="20"/>
          <w:szCs w:val="20"/>
          <w:lang w:val="fr-FR"/>
        </w:rPr>
        <w:t>s’engage</w:t>
      </w:r>
      <w:proofErr w:type="gramEnd"/>
      <w:r w:rsidRPr="007D20E2">
        <w:rPr>
          <w:rFonts w:ascii="Arial" w:hAnsi="Arial" w:cs="Arial"/>
          <w:sz w:val="20"/>
          <w:szCs w:val="20"/>
          <w:lang w:val="fr-FR"/>
        </w:rPr>
        <w:t xml:space="preserve"> à considérer et faciliter la révision du pourcentage de financement de base des contributions des Membres et des fonds des bailleurs en s’appuyant sur une étude indépendante qui doit être menée afin de définir une stratégie appropriée de finances et ressources durables pour le PROE. Cette étude sera examinée et approuvée par les Membres lors de la 31</w:t>
      </w:r>
      <w:r w:rsidRPr="007D20E2">
        <w:rPr>
          <w:rFonts w:ascii="Arial" w:hAnsi="Arial" w:cs="Arial"/>
          <w:sz w:val="20"/>
          <w:szCs w:val="20"/>
          <w:vertAlign w:val="superscript"/>
          <w:lang w:val="fr-FR"/>
        </w:rPr>
        <w:t>e</w:t>
      </w:r>
      <w:r w:rsidRPr="007D20E2">
        <w:rPr>
          <w:rFonts w:ascii="Arial" w:hAnsi="Arial" w:cs="Arial"/>
          <w:sz w:val="20"/>
          <w:szCs w:val="20"/>
          <w:lang w:val="fr-FR"/>
        </w:rPr>
        <w:t> Conférence du PROE en 2023.</w:t>
      </w:r>
    </w:p>
    <w:p w14:paraId="2A25862A" w14:textId="77777777" w:rsidR="0071566F" w:rsidRPr="00A42D99" w:rsidRDefault="0071566F" w:rsidP="00ED7F8B">
      <w:pPr>
        <w:pStyle w:val="ListParagraph"/>
        <w:suppressAutoHyphens/>
        <w:spacing w:line="260" w:lineRule="exact"/>
        <w:ind w:left="1418"/>
        <w:contextualSpacing w:val="0"/>
        <w:rPr>
          <w:rFonts w:ascii="Arial" w:hAnsi="Arial" w:cs="Arial"/>
          <w:sz w:val="20"/>
          <w:szCs w:val="20"/>
          <w:lang w:val="fr-FR"/>
        </w:rPr>
      </w:pPr>
    </w:p>
    <w:p w14:paraId="6EBAC92D" w14:textId="1ACEEE06" w:rsidR="005F2226" w:rsidRPr="00307B80" w:rsidRDefault="005F2226" w:rsidP="00ED7F8B">
      <w:pPr>
        <w:suppressAutoHyphens/>
        <w:autoSpaceDE w:val="0"/>
        <w:autoSpaceDN w:val="0"/>
        <w:adjustRightInd w:val="0"/>
        <w:spacing w:line="260" w:lineRule="exact"/>
        <w:rPr>
          <w:rFonts w:ascii="Arial" w:hAnsi="Arial" w:cs="Arial"/>
          <w:b/>
          <w:bCs/>
          <w:color w:val="2E74B5" w:themeColor="accent1" w:themeShade="BF"/>
          <w:sz w:val="21"/>
          <w:szCs w:val="21"/>
          <w:lang w:val="fr-FR"/>
        </w:rPr>
      </w:pPr>
      <w:r w:rsidRPr="00307B80">
        <w:rPr>
          <w:rFonts w:ascii="Arial" w:hAnsi="Arial" w:cs="Arial"/>
          <w:b/>
          <w:color w:val="2E74B5" w:themeColor="accent1" w:themeShade="BF"/>
          <w:sz w:val="21"/>
          <w:szCs w:val="21"/>
          <w:lang w:val="fr-FR"/>
        </w:rPr>
        <w:lastRenderedPageBreak/>
        <w:t>Point 6.4 de l’ordre du jour : Groupe de travail pour la hiérarchisation des recommandations de la troisième évaluation indépendante et de l’évaluation à mi-parcours du Plan stratégique du PROE</w:t>
      </w:r>
    </w:p>
    <w:p w14:paraId="0EC4AC67" w14:textId="77777777" w:rsidR="005F2226" w:rsidRPr="00DC214A" w:rsidRDefault="005F2226" w:rsidP="00ED7F8B">
      <w:pPr>
        <w:spacing w:line="260" w:lineRule="exact"/>
        <w:rPr>
          <w:rFonts w:ascii="Arial" w:hAnsi="Arial" w:cs="Arial"/>
          <w:b/>
          <w:bCs/>
          <w:color w:val="000000"/>
          <w:sz w:val="18"/>
          <w:szCs w:val="18"/>
          <w:lang w:val="fr-FR"/>
        </w:rPr>
      </w:pPr>
    </w:p>
    <w:p w14:paraId="72172401" w14:textId="08ACB4DE" w:rsidR="003E484A" w:rsidRPr="003E484A" w:rsidRDefault="003E484A" w:rsidP="00B71DDA">
      <w:pPr>
        <w:pStyle w:val="ListParagraph"/>
        <w:numPr>
          <w:ilvl w:val="0"/>
          <w:numId w:val="1"/>
        </w:numPr>
        <w:autoSpaceDE w:val="0"/>
        <w:autoSpaceDN w:val="0"/>
        <w:adjustRightInd w:val="0"/>
        <w:spacing w:line="260" w:lineRule="exact"/>
        <w:rPr>
          <w:rFonts w:ascii="Arial" w:hAnsi="Arial" w:cs="Arial"/>
          <w:color w:val="000000"/>
          <w:sz w:val="20"/>
          <w:szCs w:val="20"/>
          <w:lang w:val="fr-FR"/>
        </w:rPr>
      </w:pPr>
      <w:r w:rsidRPr="003E484A">
        <w:rPr>
          <w:rFonts w:ascii="Arial" w:hAnsi="Arial" w:cs="Arial"/>
          <w:color w:val="000000"/>
          <w:sz w:val="20"/>
          <w:szCs w:val="20"/>
          <w:lang w:val="fr-FR"/>
        </w:rPr>
        <w:t xml:space="preserve">La Nouvelle-Zélande, au nom du Groupe de travail, a présenté une mise à jour au Membres concernant les progrès réalisés, notamment la hiérarchisation des recommandations de la troisième évaluation indépendante et de l’évaluation à mi-parcours du Plan stratégique du PROE. Elle a noté en outre que le Groupe de travail étudierait les recommandations de </w:t>
      </w:r>
      <w:r w:rsidRPr="003E484A">
        <w:rPr>
          <w:rFonts w:ascii="Arial" w:hAnsi="Arial" w:cs="Arial"/>
          <w:sz w:val="20"/>
          <w:szCs w:val="20"/>
          <w:lang w:val="fr-FR"/>
        </w:rPr>
        <w:t>l’examen des rémunérations une fois son travail sur les recommandations de l’évaluation conjointe terminé.</w:t>
      </w:r>
    </w:p>
    <w:p w14:paraId="3EEC1F1C" w14:textId="65EE4A10" w:rsidR="005F2226" w:rsidRPr="00DC214A" w:rsidRDefault="004B4FA2" w:rsidP="00B71DDA">
      <w:pPr>
        <w:pStyle w:val="ListParagraph"/>
        <w:autoSpaceDE w:val="0"/>
        <w:autoSpaceDN w:val="0"/>
        <w:adjustRightInd w:val="0"/>
        <w:spacing w:line="260" w:lineRule="exact"/>
        <w:ind w:left="785"/>
        <w:rPr>
          <w:rFonts w:ascii="Arial" w:hAnsi="Arial" w:cs="Arial"/>
          <w:color w:val="000000"/>
          <w:sz w:val="14"/>
          <w:szCs w:val="14"/>
          <w:lang w:val="fr-FR"/>
        </w:rPr>
      </w:pPr>
      <w:r>
        <w:rPr>
          <w:rFonts w:ascii="Arial" w:hAnsi="Arial" w:cs="Arial"/>
          <w:color w:val="000000"/>
          <w:sz w:val="20"/>
          <w:szCs w:val="20"/>
          <w:lang w:val="fr-FR"/>
        </w:rPr>
        <w:t xml:space="preserve"> </w:t>
      </w:r>
    </w:p>
    <w:p w14:paraId="03723A7C" w14:textId="77777777" w:rsidR="005F2226" w:rsidRPr="007D20E2" w:rsidRDefault="005F2226" w:rsidP="00B71DDA">
      <w:pPr>
        <w:suppressAutoHyphens/>
        <w:autoSpaceDE w:val="0"/>
        <w:autoSpaceDN w:val="0"/>
        <w:adjustRightInd w:val="0"/>
        <w:spacing w:line="260" w:lineRule="exact"/>
        <w:ind w:left="785"/>
        <w:rPr>
          <w:rFonts w:ascii="Arial" w:hAnsi="Arial" w:cs="Arial"/>
          <w:b/>
          <w:bCs/>
          <w:color w:val="000000"/>
          <w:sz w:val="20"/>
          <w:szCs w:val="20"/>
          <w:lang w:val="fr-FR"/>
        </w:rPr>
      </w:pPr>
      <w:r w:rsidRPr="007D20E2">
        <w:rPr>
          <w:rFonts w:ascii="Arial" w:hAnsi="Arial" w:cs="Arial"/>
          <w:b/>
          <w:color w:val="000000"/>
          <w:sz w:val="20"/>
          <w:szCs w:val="20"/>
          <w:lang w:val="fr-FR"/>
        </w:rPr>
        <w:t xml:space="preserve">La réunion du Conseil exécutif : </w:t>
      </w:r>
    </w:p>
    <w:p w14:paraId="503A5B32" w14:textId="77777777" w:rsidR="005F2226" w:rsidRPr="007D20E2" w:rsidRDefault="005F2226" w:rsidP="00ED7F8B">
      <w:pPr>
        <w:spacing w:line="260" w:lineRule="exact"/>
        <w:rPr>
          <w:rFonts w:ascii="Arial" w:hAnsi="Arial" w:cs="Arial"/>
          <w:color w:val="000000"/>
          <w:sz w:val="20"/>
          <w:szCs w:val="20"/>
          <w:lang w:val="fr-FR"/>
        </w:rPr>
      </w:pPr>
    </w:p>
    <w:p w14:paraId="69C9772F" w14:textId="77777777" w:rsidR="005F2226" w:rsidRPr="007D20E2" w:rsidRDefault="005F2226" w:rsidP="00ED7F8B">
      <w:pPr>
        <w:pStyle w:val="ListParagraph"/>
        <w:numPr>
          <w:ilvl w:val="0"/>
          <w:numId w:val="11"/>
        </w:numPr>
        <w:suppressAutoHyphens/>
        <w:spacing w:after="120" w:line="260" w:lineRule="exact"/>
        <w:ind w:left="1418" w:hanging="357"/>
        <w:rPr>
          <w:rFonts w:ascii="Arial" w:hAnsi="Arial" w:cs="Arial"/>
          <w:sz w:val="20"/>
          <w:szCs w:val="20"/>
          <w:lang w:val="fr-FR"/>
        </w:rPr>
      </w:pPr>
      <w:proofErr w:type="gramStart"/>
      <w:r w:rsidRPr="007D20E2">
        <w:rPr>
          <w:rFonts w:ascii="Arial" w:hAnsi="Arial" w:cs="Arial"/>
          <w:b/>
          <w:sz w:val="20"/>
          <w:szCs w:val="20"/>
          <w:lang w:val="fr-FR"/>
        </w:rPr>
        <w:t>prend</w:t>
      </w:r>
      <w:proofErr w:type="gramEnd"/>
      <w:r w:rsidRPr="007D20E2">
        <w:rPr>
          <w:rFonts w:ascii="Arial" w:hAnsi="Arial" w:cs="Arial"/>
          <w:b/>
          <w:sz w:val="20"/>
          <w:szCs w:val="20"/>
          <w:lang w:val="fr-FR"/>
        </w:rPr>
        <w:t xml:space="preserve"> note</w:t>
      </w:r>
      <w:r w:rsidRPr="007D20E2">
        <w:rPr>
          <w:rFonts w:ascii="Arial" w:hAnsi="Arial" w:cs="Arial"/>
          <w:sz w:val="20"/>
          <w:szCs w:val="20"/>
          <w:lang w:val="fr-FR"/>
        </w:rPr>
        <w:t xml:space="preserve"> des progrès du Groupe de travail en ce qui concerne la hiérarchisation des recommandations de l’évaluation indépendante et de l’évaluation à mi-parcours ;</w:t>
      </w:r>
    </w:p>
    <w:p w14:paraId="70EE4719" w14:textId="77777777" w:rsidR="005F2226" w:rsidRPr="007D20E2" w:rsidRDefault="005F2226" w:rsidP="00ED7F8B">
      <w:pPr>
        <w:pStyle w:val="ListParagraph"/>
        <w:numPr>
          <w:ilvl w:val="0"/>
          <w:numId w:val="11"/>
        </w:numPr>
        <w:suppressAutoHyphens/>
        <w:spacing w:after="120" w:line="260" w:lineRule="exact"/>
        <w:ind w:left="1418" w:hanging="357"/>
        <w:rPr>
          <w:rFonts w:ascii="Arial" w:hAnsi="Arial" w:cs="Arial"/>
          <w:sz w:val="20"/>
          <w:szCs w:val="20"/>
          <w:lang w:val="fr-FR"/>
        </w:rPr>
      </w:pPr>
      <w:proofErr w:type="gramStart"/>
      <w:r w:rsidRPr="007D20E2">
        <w:rPr>
          <w:rFonts w:ascii="Arial" w:hAnsi="Arial" w:cs="Arial"/>
          <w:b/>
          <w:sz w:val="20"/>
          <w:szCs w:val="20"/>
          <w:lang w:val="fr-FR"/>
        </w:rPr>
        <w:t>approuve</w:t>
      </w:r>
      <w:proofErr w:type="gramEnd"/>
      <w:r w:rsidRPr="007D20E2">
        <w:rPr>
          <w:rFonts w:ascii="Arial" w:hAnsi="Arial" w:cs="Arial"/>
          <w:sz w:val="20"/>
          <w:szCs w:val="20"/>
          <w:lang w:val="fr-FR"/>
        </w:rPr>
        <w:t xml:space="preserve"> la nécessité d’accorder plus de temps au Groupe de travail pour qu’il puisse parvenir à tous ses résultats poursuivis ;</w:t>
      </w:r>
    </w:p>
    <w:p w14:paraId="42E543CF" w14:textId="387EC80E" w:rsidR="005F2226" w:rsidRPr="007D20E2" w:rsidRDefault="005F2226" w:rsidP="00ED7F8B">
      <w:pPr>
        <w:pStyle w:val="ListParagraph"/>
        <w:numPr>
          <w:ilvl w:val="0"/>
          <w:numId w:val="11"/>
        </w:numPr>
        <w:suppressAutoHyphens/>
        <w:spacing w:after="60" w:line="260" w:lineRule="exact"/>
        <w:ind w:left="1418" w:hanging="357"/>
        <w:rPr>
          <w:rFonts w:ascii="Arial" w:hAnsi="Arial" w:cs="Arial"/>
          <w:sz w:val="20"/>
          <w:szCs w:val="20"/>
          <w:lang w:val="fr-FR"/>
        </w:rPr>
      </w:pPr>
      <w:proofErr w:type="gramStart"/>
      <w:r w:rsidRPr="007D20E2">
        <w:rPr>
          <w:rFonts w:ascii="Arial" w:hAnsi="Arial" w:cs="Arial"/>
          <w:b/>
          <w:sz w:val="20"/>
          <w:szCs w:val="20"/>
          <w:lang w:val="fr-FR"/>
        </w:rPr>
        <w:t>approuve</w:t>
      </w:r>
      <w:proofErr w:type="gramEnd"/>
      <w:r w:rsidRPr="007D20E2">
        <w:rPr>
          <w:rFonts w:ascii="Arial" w:hAnsi="Arial" w:cs="Arial"/>
          <w:sz w:val="20"/>
          <w:szCs w:val="20"/>
          <w:lang w:val="fr-FR"/>
        </w:rPr>
        <w:t xml:space="preserve"> la soumission du rapport du Groupe de travail sur les recommandations prioritaires et les domaines d’intervention clés dans un rapport hors cycle à l’ensemble des Membres du PROE, d’ici le premier trimestre 2023. </w:t>
      </w:r>
    </w:p>
    <w:p w14:paraId="70672F5E" w14:textId="77777777" w:rsidR="005F2226" w:rsidRPr="00A62E49" w:rsidRDefault="005F2226" w:rsidP="00ED7F8B">
      <w:pPr>
        <w:spacing w:line="260" w:lineRule="exact"/>
        <w:ind w:left="-284"/>
        <w:rPr>
          <w:rFonts w:ascii="Arial" w:hAnsi="Arial" w:cs="Arial"/>
          <w:szCs w:val="22"/>
          <w:lang w:val="fr-FR"/>
        </w:rPr>
      </w:pPr>
    </w:p>
    <w:p w14:paraId="74A9BD01" w14:textId="77777777" w:rsidR="00273C79" w:rsidRDefault="00273C79" w:rsidP="00ED7F8B">
      <w:pPr>
        <w:pStyle w:val="Default"/>
        <w:spacing w:line="260" w:lineRule="exact"/>
        <w:ind w:firstLine="360"/>
        <w:rPr>
          <w:rFonts w:ascii="Arial" w:hAnsi="Arial" w:cs="Arial"/>
          <w:b/>
          <w:sz w:val="22"/>
          <w:szCs w:val="22"/>
        </w:rPr>
      </w:pPr>
    </w:p>
    <w:p w14:paraId="41911AD1" w14:textId="35834CC1" w:rsidR="005F2226" w:rsidRPr="00307B80" w:rsidRDefault="005F2226" w:rsidP="00ED7F8B">
      <w:pPr>
        <w:pStyle w:val="Default"/>
        <w:spacing w:line="260" w:lineRule="exact"/>
        <w:rPr>
          <w:rFonts w:ascii="Arial" w:hAnsi="Arial" w:cs="Arial"/>
          <w:b/>
          <w:bCs/>
          <w:color w:val="2E74B5" w:themeColor="accent1" w:themeShade="BF"/>
          <w:sz w:val="21"/>
          <w:szCs w:val="21"/>
        </w:rPr>
      </w:pPr>
      <w:r w:rsidRPr="00307B80">
        <w:rPr>
          <w:rFonts w:ascii="Arial" w:hAnsi="Arial" w:cs="Arial"/>
          <w:b/>
          <w:color w:val="2E74B5" w:themeColor="accent1" w:themeShade="BF"/>
          <w:sz w:val="21"/>
          <w:szCs w:val="21"/>
        </w:rPr>
        <w:t>Point 6.5 de l’ordre du jour : Révision du Règlement du personnel 2012</w:t>
      </w:r>
    </w:p>
    <w:p w14:paraId="072217A0" w14:textId="77777777" w:rsidR="005F2226" w:rsidRPr="007D20E2" w:rsidRDefault="005F2226" w:rsidP="00ED7F8B">
      <w:pPr>
        <w:spacing w:line="260" w:lineRule="exact"/>
        <w:rPr>
          <w:rFonts w:ascii="Arial" w:hAnsi="Arial" w:cs="Arial"/>
          <w:b/>
          <w:bCs/>
          <w:color w:val="000000"/>
          <w:sz w:val="20"/>
          <w:szCs w:val="20"/>
          <w:lang w:val="fr-FR"/>
        </w:rPr>
      </w:pPr>
    </w:p>
    <w:p w14:paraId="22B6E731" w14:textId="09F7F3D4" w:rsidR="005F2226" w:rsidRPr="00805D0D" w:rsidRDefault="005F2226" w:rsidP="00ED7F8B">
      <w:pPr>
        <w:pStyle w:val="ListParagraph"/>
        <w:numPr>
          <w:ilvl w:val="0"/>
          <w:numId w:val="1"/>
        </w:numPr>
        <w:spacing w:line="260" w:lineRule="exact"/>
        <w:ind w:left="709" w:hanging="357"/>
        <w:rPr>
          <w:rFonts w:ascii="Arial" w:hAnsi="Arial" w:cs="Arial"/>
          <w:sz w:val="20"/>
          <w:szCs w:val="20"/>
          <w:lang w:val="fr-FR"/>
        </w:rPr>
      </w:pPr>
      <w:r w:rsidRPr="0059713B">
        <w:rPr>
          <w:rFonts w:ascii="Arial" w:hAnsi="Arial" w:cs="Arial"/>
          <w:color w:val="000000"/>
          <w:sz w:val="20"/>
          <w:szCs w:val="20"/>
          <w:lang w:val="fr-FR"/>
        </w:rPr>
        <w:t xml:space="preserve">Le </w:t>
      </w:r>
      <w:r w:rsidR="00726558" w:rsidRPr="00AD4614">
        <w:rPr>
          <w:rFonts w:ascii="Arial" w:hAnsi="Arial" w:cs="Arial"/>
          <w:color w:val="000000"/>
          <w:sz w:val="20"/>
          <w:szCs w:val="20"/>
          <w:lang w:val="fr-FR"/>
        </w:rPr>
        <w:t>Secrétariat</w:t>
      </w:r>
      <w:r w:rsidRPr="00AD4614">
        <w:rPr>
          <w:rFonts w:ascii="Arial" w:hAnsi="Arial" w:cs="Arial"/>
          <w:color w:val="000000"/>
          <w:sz w:val="20"/>
          <w:szCs w:val="20"/>
          <w:lang w:val="fr-FR"/>
        </w:rPr>
        <w:t xml:space="preserve"> a </w:t>
      </w:r>
      <w:r w:rsidR="00726558" w:rsidRPr="00611773">
        <w:rPr>
          <w:rFonts w:ascii="Arial" w:hAnsi="Arial" w:cs="Arial"/>
          <w:color w:val="000000"/>
          <w:sz w:val="20"/>
          <w:szCs w:val="20"/>
          <w:lang w:val="fr-FR"/>
        </w:rPr>
        <w:t xml:space="preserve">fait le point sur les progrès </w:t>
      </w:r>
      <w:r w:rsidRPr="00AC5242">
        <w:rPr>
          <w:rFonts w:ascii="Arial" w:hAnsi="Arial" w:cs="Arial"/>
          <w:color w:val="000000"/>
          <w:sz w:val="20"/>
          <w:szCs w:val="20"/>
          <w:lang w:val="fr-FR"/>
        </w:rPr>
        <w:t>de la révision du Règlement du personnel de 2012</w:t>
      </w:r>
      <w:r w:rsidR="00726558" w:rsidRPr="00AC5242">
        <w:rPr>
          <w:rFonts w:ascii="Arial" w:hAnsi="Arial" w:cs="Arial"/>
          <w:color w:val="000000"/>
          <w:sz w:val="20"/>
          <w:szCs w:val="20"/>
          <w:lang w:val="fr-FR"/>
        </w:rPr>
        <w:t xml:space="preserve"> et a noté </w:t>
      </w:r>
      <w:r w:rsidR="00AC5242">
        <w:rPr>
          <w:rFonts w:ascii="Arial" w:hAnsi="Arial" w:cs="Arial"/>
          <w:color w:val="000000"/>
          <w:sz w:val="20"/>
          <w:szCs w:val="20"/>
          <w:lang w:val="fr-FR"/>
        </w:rPr>
        <w:t>que les</w:t>
      </w:r>
      <w:r w:rsidRPr="00805D0D">
        <w:rPr>
          <w:rFonts w:ascii="Arial" w:hAnsi="Arial" w:cs="Arial"/>
          <w:sz w:val="20"/>
          <w:szCs w:val="20"/>
          <w:lang w:val="fr-FR"/>
        </w:rPr>
        <w:t xml:space="preserve"> principes fondamentaux régissant les conditions de travail du personnel restent en suspens dans l’attente des résultats de la récente évaluation de la rémunération actuellement à l’étude par le Groupe de travail des Membres sur l’évaluation indépendante du PROE et l’évaluation à mi-parcours du Plan stratégique 2017-2026 du PROE. </w:t>
      </w:r>
      <w:r w:rsidR="00AC5242">
        <w:rPr>
          <w:rFonts w:ascii="Arial" w:hAnsi="Arial" w:cs="Arial"/>
          <w:sz w:val="20"/>
          <w:szCs w:val="20"/>
          <w:lang w:val="fr-FR"/>
        </w:rPr>
        <w:t>Il a noté en outre que l</w:t>
      </w:r>
      <w:r w:rsidRPr="00805D0D">
        <w:rPr>
          <w:rFonts w:ascii="Arial" w:hAnsi="Arial" w:cs="Arial"/>
          <w:sz w:val="20"/>
          <w:szCs w:val="20"/>
          <w:lang w:val="fr-FR"/>
        </w:rPr>
        <w:t>es décisions prises sur ces sujets auront un impact sur la révision du Règlement du personnel.</w:t>
      </w:r>
    </w:p>
    <w:p w14:paraId="5DD00808" w14:textId="77777777" w:rsidR="005F2226" w:rsidRPr="007D20E2" w:rsidRDefault="005F2226" w:rsidP="00ED7F8B">
      <w:pPr>
        <w:pStyle w:val="ListParagraph"/>
        <w:spacing w:line="260" w:lineRule="exact"/>
        <w:ind w:left="0"/>
        <w:contextualSpacing w:val="0"/>
        <w:rPr>
          <w:rFonts w:ascii="Arial" w:hAnsi="Arial" w:cs="Arial"/>
          <w:color w:val="000000"/>
          <w:sz w:val="20"/>
          <w:szCs w:val="20"/>
          <w:lang w:val="fr-FR"/>
        </w:rPr>
      </w:pPr>
    </w:p>
    <w:p w14:paraId="10D114D1" w14:textId="77777777" w:rsidR="005F2226" w:rsidRPr="007D20E2" w:rsidRDefault="005F2226" w:rsidP="00ED7F8B">
      <w:pPr>
        <w:spacing w:line="260" w:lineRule="exact"/>
        <w:ind w:left="709"/>
        <w:rPr>
          <w:rFonts w:ascii="Arial" w:hAnsi="Arial" w:cs="Arial"/>
          <w:b/>
          <w:bCs/>
          <w:color w:val="000000"/>
          <w:sz w:val="20"/>
          <w:szCs w:val="20"/>
          <w:lang w:val="fr-FR"/>
        </w:rPr>
      </w:pPr>
      <w:r w:rsidRPr="007D20E2">
        <w:rPr>
          <w:rFonts w:ascii="Arial" w:hAnsi="Arial" w:cs="Arial"/>
          <w:b/>
          <w:color w:val="000000"/>
          <w:sz w:val="20"/>
          <w:szCs w:val="20"/>
          <w:lang w:val="fr-FR"/>
        </w:rPr>
        <w:t>La réunion du Conseil exécutif :</w:t>
      </w:r>
    </w:p>
    <w:p w14:paraId="40185DB5" w14:textId="77777777" w:rsidR="005F2226" w:rsidRPr="007D20E2" w:rsidRDefault="005F2226" w:rsidP="00ED7F8B">
      <w:pPr>
        <w:spacing w:line="260" w:lineRule="exact"/>
        <w:rPr>
          <w:rFonts w:ascii="Arial" w:hAnsi="Arial" w:cs="Arial"/>
          <w:color w:val="000000"/>
          <w:sz w:val="20"/>
          <w:szCs w:val="20"/>
          <w:lang w:val="fr-FR"/>
        </w:rPr>
      </w:pPr>
    </w:p>
    <w:p w14:paraId="01CFC30C" w14:textId="77777777" w:rsidR="005F2226" w:rsidRPr="007D20E2" w:rsidRDefault="005F2226" w:rsidP="00ED7F8B">
      <w:pPr>
        <w:pStyle w:val="ListParagraph"/>
        <w:numPr>
          <w:ilvl w:val="0"/>
          <w:numId w:val="12"/>
        </w:numPr>
        <w:autoSpaceDE w:val="0"/>
        <w:autoSpaceDN w:val="0"/>
        <w:adjustRightInd w:val="0"/>
        <w:spacing w:after="240" w:line="260" w:lineRule="exact"/>
        <w:ind w:left="1418"/>
        <w:rPr>
          <w:rFonts w:ascii="Arial" w:hAnsi="Arial" w:cs="Arial"/>
          <w:sz w:val="20"/>
          <w:szCs w:val="20"/>
          <w:lang w:val="fr-FR"/>
        </w:rPr>
      </w:pPr>
      <w:proofErr w:type="gramStart"/>
      <w:r w:rsidRPr="007D20E2">
        <w:rPr>
          <w:rFonts w:ascii="Arial" w:hAnsi="Arial" w:cs="Arial"/>
          <w:b/>
          <w:bCs/>
          <w:sz w:val="20"/>
          <w:szCs w:val="20"/>
          <w:lang w:val="fr-FR"/>
        </w:rPr>
        <w:t>prend</w:t>
      </w:r>
      <w:proofErr w:type="gramEnd"/>
      <w:r w:rsidRPr="007D20E2">
        <w:rPr>
          <w:rFonts w:ascii="Arial" w:hAnsi="Arial" w:cs="Arial"/>
          <w:b/>
          <w:bCs/>
          <w:sz w:val="20"/>
          <w:szCs w:val="20"/>
          <w:lang w:val="fr-FR"/>
        </w:rPr>
        <w:t xml:space="preserve"> acte</w:t>
      </w:r>
      <w:r w:rsidRPr="007D20E2">
        <w:rPr>
          <w:rFonts w:ascii="Arial" w:hAnsi="Arial" w:cs="Arial"/>
          <w:sz w:val="20"/>
          <w:szCs w:val="20"/>
          <w:lang w:val="fr-FR"/>
        </w:rPr>
        <w:t xml:space="preserve"> de l’avancement de la révision du Règlement du personnel de 2012.</w:t>
      </w:r>
    </w:p>
    <w:p w14:paraId="73E93794" w14:textId="77777777" w:rsidR="00FA603D" w:rsidRDefault="00FA603D" w:rsidP="00ED7F8B">
      <w:pPr>
        <w:shd w:val="clear" w:color="auto" w:fill="FFFFFF"/>
        <w:spacing w:line="260" w:lineRule="exact"/>
        <w:rPr>
          <w:rFonts w:ascii="Arial" w:hAnsi="Arial" w:cs="Arial"/>
          <w:b/>
          <w:color w:val="2F5496"/>
          <w:szCs w:val="22"/>
          <w:lang w:val="fr-FR"/>
        </w:rPr>
      </w:pPr>
    </w:p>
    <w:p w14:paraId="2452A432" w14:textId="4475BD3A" w:rsidR="001E7259" w:rsidRPr="00307B80" w:rsidRDefault="001E7259" w:rsidP="00ED7F8B">
      <w:pPr>
        <w:shd w:val="clear" w:color="auto" w:fill="FFFFFF"/>
        <w:spacing w:line="260" w:lineRule="exact"/>
        <w:rPr>
          <w:rFonts w:ascii="Arial" w:hAnsi="Arial" w:cs="Arial"/>
          <w:color w:val="222222"/>
          <w:sz w:val="21"/>
          <w:szCs w:val="21"/>
          <w:lang w:val="fr-FR"/>
        </w:rPr>
      </w:pPr>
      <w:r w:rsidRPr="00307B80">
        <w:rPr>
          <w:rFonts w:ascii="Arial" w:hAnsi="Arial" w:cs="Arial"/>
          <w:b/>
          <w:color w:val="2F5496"/>
          <w:sz w:val="21"/>
          <w:szCs w:val="21"/>
          <w:lang w:val="fr-FR"/>
        </w:rPr>
        <w:t>Point 6.6 de l’ordre du jour : Évaluation des performances du Directeur général du PROE </w:t>
      </w:r>
      <w:r w:rsidRPr="00307B80">
        <w:rPr>
          <w:rFonts w:ascii="Arial" w:hAnsi="Arial" w:cs="Arial"/>
          <w:b/>
          <w:color w:val="222222"/>
          <w:sz w:val="21"/>
          <w:szCs w:val="21"/>
          <w:lang w:val="fr-FR"/>
        </w:rPr>
        <w:t>– </w:t>
      </w:r>
      <w:r w:rsidRPr="00307B80">
        <w:rPr>
          <w:rFonts w:ascii="Arial" w:hAnsi="Arial" w:cs="Arial"/>
          <w:b/>
          <w:color w:val="FF0000"/>
          <w:sz w:val="21"/>
          <w:szCs w:val="21"/>
          <w:lang w:val="fr-FR"/>
        </w:rPr>
        <w:t>session fermée</w:t>
      </w:r>
    </w:p>
    <w:p w14:paraId="1171E56A" w14:textId="77777777" w:rsidR="001E7259" w:rsidRPr="00544C6C" w:rsidRDefault="001E7259" w:rsidP="00ED7F8B">
      <w:pPr>
        <w:shd w:val="clear" w:color="auto" w:fill="FFFFFF"/>
        <w:spacing w:line="260" w:lineRule="exact"/>
        <w:rPr>
          <w:rFonts w:ascii="Arial" w:hAnsi="Arial" w:cs="Arial"/>
          <w:color w:val="222222"/>
          <w:szCs w:val="22"/>
          <w:lang w:val="fr-FR"/>
        </w:rPr>
      </w:pPr>
      <w:r w:rsidRPr="00544C6C">
        <w:rPr>
          <w:rFonts w:ascii="Arial" w:hAnsi="Arial" w:cs="Arial"/>
          <w:color w:val="222222"/>
          <w:szCs w:val="22"/>
          <w:lang w:val="fr-FR"/>
        </w:rPr>
        <w:t> </w:t>
      </w:r>
    </w:p>
    <w:p w14:paraId="597ABF6A" w14:textId="77777777" w:rsidR="001E7259" w:rsidRPr="00544C6C" w:rsidRDefault="001E7259" w:rsidP="00ED7F8B">
      <w:pPr>
        <w:shd w:val="clear" w:color="auto" w:fill="FFFFFF"/>
        <w:spacing w:line="260" w:lineRule="exact"/>
        <w:ind w:left="720"/>
        <w:rPr>
          <w:rFonts w:ascii="Arial" w:hAnsi="Arial" w:cs="Arial"/>
          <w:color w:val="222222"/>
          <w:sz w:val="20"/>
          <w:szCs w:val="20"/>
          <w:lang w:val="fr-FR"/>
        </w:rPr>
      </w:pPr>
      <w:r w:rsidRPr="00544C6C">
        <w:rPr>
          <w:rFonts w:ascii="Arial" w:hAnsi="Arial" w:cs="Arial"/>
          <w:b/>
          <w:color w:val="222222"/>
          <w:sz w:val="20"/>
          <w:szCs w:val="20"/>
          <w:lang w:val="fr-FR"/>
        </w:rPr>
        <w:t>La réunion du Conseil exécutif :</w:t>
      </w:r>
    </w:p>
    <w:p w14:paraId="550E3048" w14:textId="77777777" w:rsidR="001E7259" w:rsidRPr="007D20E2" w:rsidRDefault="001E7259" w:rsidP="00ED7F8B">
      <w:pPr>
        <w:numPr>
          <w:ilvl w:val="0"/>
          <w:numId w:val="32"/>
        </w:numPr>
        <w:shd w:val="clear" w:color="auto" w:fill="FFFFFF"/>
        <w:tabs>
          <w:tab w:val="clear" w:pos="1080"/>
        </w:tabs>
        <w:spacing w:before="120" w:after="100" w:afterAutospacing="1" w:line="260" w:lineRule="exact"/>
        <w:ind w:left="1417" w:hanging="357"/>
        <w:rPr>
          <w:rFonts w:ascii="Arial" w:hAnsi="Arial" w:cs="Arial"/>
          <w:color w:val="222222"/>
          <w:sz w:val="20"/>
          <w:szCs w:val="20"/>
        </w:rPr>
      </w:pPr>
      <w:proofErr w:type="gramStart"/>
      <w:r w:rsidRPr="00544C6C">
        <w:rPr>
          <w:rFonts w:ascii="Arial" w:hAnsi="Arial" w:cs="Arial"/>
          <w:b/>
          <w:color w:val="222222"/>
          <w:sz w:val="20"/>
          <w:szCs w:val="20"/>
          <w:lang w:val="fr-FR"/>
        </w:rPr>
        <w:t>prend</w:t>
      </w:r>
      <w:proofErr w:type="gramEnd"/>
      <w:r w:rsidRPr="00544C6C">
        <w:rPr>
          <w:rFonts w:ascii="Arial" w:hAnsi="Arial" w:cs="Arial"/>
          <w:b/>
          <w:color w:val="222222"/>
          <w:sz w:val="20"/>
          <w:szCs w:val="20"/>
          <w:lang w:val="fr-FR"/>
        </w:rPr>
        <w:t xml:space="preserve"> note</w:t>
      </w:r>
      <w:r w:rsidRPr="00544C6C">
        <w:rPr>
          <w:rFonts w:ascii="Arial" w:hAnsi="Arial" w:cs="Arial"/>
          <w:color w:val="222222"/>
          <w:sz w:val="20"/>
          <w:szCs w:val="20"/>
          <w:lang w:val="fr-FR"/>
        </w:rPr>
        <w:t xml:space="preserve"> et </w:t>
      </w:r>
      <w:r w:rsidRPr="00544C6C">
        <w:rPr>
          <w:rFonts w:ascii="Arial" w:hAnsi="Arial" w:cs="Arial"/>
          <w:b/>
          <w:color w:val="222222"/>
          <w:sz w:val="20"/>
          <w:szCs w:val="20"/>
          <w:lang w:val="fr-FR"/>
        </w:rPr>
        <w:t>approuve</w:t>
      </w:r>
      <w:r w:rsidRPr="00544C6C">
        <w:rPr>
          <w:rFonts w:ascii="Arial" w:hAnsi="Arial" w:cs="Arial"/>
          <w:color w:val="222222"/>
          <w:sz w:val="20"/>
          <w:szCs w:val="20"/>
          <w:lang w:val="fr-FR"/>
        </w:rPr>
        <w:t xml:space="preserve"> la marche à suivre proposée par la troïka, à savoir que cette année, la priorité sera accordée à la finalisation du Plan d’amélioration des performances du Directeur général pour la période 2022-2023. </w:t>
      </w:r>
      <w:proofErr w:type="spellStart"/>
      <w:r w:rsidRPr="007D20E2">
        <w:rPr>
          <w:rFonts w:ascii="Arial" w:hAnsi="Arial" w:cs="Arial"/>
          <w:color w:val="222222"/>
          <w:sz w:val="20"/>
          <w:szCs w:val="20"/>
        </w:rPr>
        <w:t>Aucune</w:t>
      </w:r>
      <w:proofErr w:type="spellEnd"/>
      <w:r w:rsidRPr="007D20E2">
        <w:rPr>
          <w:rFonts w:ascii="Arial" w:hAnsi="Arial" w:cs="Arial"/>
          <w:color w:val="222222"/>
          <w:sz w:val="20"/>
          <w:szCs w:val="20"/>
        </w:rPr>
        <w:t xml:space="preserve"> </w:t>
      </w:r>
      <w:proofErr w:type="spellStart"/>
      <w:r w:rsidRPr="007D20E2">
        <w:rPr>
          <w:rFonts w:ascii="Arial" w:hAnsi="Arial" w:cs="Arial"/>
          <w:color w:val="222222"/>
          <w:sz w:val="20"/>
          <w:szCs w:val="20"/>
        </w:rPr>
        <w:t>révision</w:t>
      </w:r>
      <w:proofErr w:type="spellEnd"/>
      <w:r w:rsidRPr="007D20E2">
        <w:rPr>
          <w:rFonts w:ascii="Arial" w:hAnsi="Arial" w:cs="Arial"/>
          <w:color w:val="222222"/>
          <w:sz w:val="20"/>
          <w:szCs w:val="20"/>
        </w:rPr>
        <w:t xml:space="preserve"> </w:t>
      </w:r>
      <w:proofErr w:type="spellStart"/>
      <w:r w:rsidRPr="007D20E2">
        <w:rPr>
          <w:rFonts w:ascii="Arial" w:hAnsi="Arial" w:cs="Arial"/>
          <w:color w:val="222222"/>
          <w:sz w:val="20"/>
          <w:szCs w:val="20"/>
        </w:rPr>
        <w:t>n’est</w:t>
      </w:r>
      <w:proofErr w:type="spellEnd"/>
      <w:r w:rsidRPr="007D20E2">
        <w:rPr>
          <w:rFonts w:ascii="Arial" w:hAnsi="Arial" w:cs="Arial"/>
          <w:color w:val="222222"/>
          <w:sz w:val="20"/>
          <w:szCs w:val="20"/>
        </w:rPr>
        <w:t xml:space="preserve"> </w:t>
      </w:r>
      <w:proofErr w:type="spellStart"/>
      <w:proofErr w:type="gramStart"/>
      <w:r w:rsidRPr="007D20E2">
        <w:rPr>
          <w:rFonts w:ascii="Arial" w:hAnsi="Arial" w:cs="Arial"/>
          <w:color w:val="222222"/>
          <w:sz w:val="20"/>
          <w:szCs w:val="20"/>
        </w:rPr>
        <w:t>nécessaire</w:t>
      </w:r>
      <w:proofErr w:type="spellEnd"/>
      <w:r w:rsidRPr="007D20E2">
        <w:rPr>
          <w:rFonts w:ascii="Arial" w:hAnsi="Arial" w:cs="Arial"/>
          <w:color w:val="222222"/>
          <w:sz w:val="20"/>
          <w:szCs w:val="20"/>
        </w:rPr>
        <w:t> ;</w:t>
      </w:r>
      <w:proofErr w:type="gramEnd"/>
    </w:p>
    <w:p w14:paraId="1C5F0DC7" w14:textId="77777777" w:rsidR="001E7259" w:rsidRPr="00805D0D" w:rsidRDefault="001E7259" w:rsidP="00ED7F8B">
      <w:pPr>
        <w:numPr>
          <w:ilvl w:val="0"/>
          <w:numId w:val="32"/>
        </w:numPr>
        <w:shd w:val="clear" w:color="auto" w:fill="FFFFFF"/>
        <w:tabs>
          <w:tab w:val="clear" w:pos="1080"/>
        </w:tabs>
        <w:spacing w:before="100" w:beforeAutospacing="1" w:after="100" w:afterAutospacing="1" w:line="260" w:lineRule="exact"/>
        <w:ind w:left="1417" w:hanging="357"/>
        <w:rPr>
          <w:rFonts w:ascii="Arial" w:hAnsi="Arial" w:cs="Arial"/>
          <w:color w:val="222222"/>
          <w:sz w:val="20"/>
          <w:szCs w:val="20"/>
          <w:lang w:val="fr-FR"/>
        </w:rPr>
      </w:pPr>
      <w:proofErr w:type="gramStart"/>
      <w:r w:rsidRPr="00805D0D">
        <w:rPr>
          <w:rFonts w:ascii="Arial" w:hAnsi="Arial" w:cs="Arial"/>
          <w:b/>
          <w:color w:val="222222"/>
          <w:sz w:val="20"/>
          <w:szCs w:val="20"/>
          <w:lang w:val="fr-FR"/>
        </w:rPr>
        <w:t>invite</w:t>
      </w:r>
      <w:proofErr w:type="gramEnd"/>
      <w:r w:rsidRPr="00805D0D">
        <w:rPr>
          <w:rFonts w:ascii="Arial" w:hAnsi="Arial" w:cs="Arial"/>
          <w:color w:val="222222"/>
          <w:sz w:val="20"/>
          <w:szCs w:val="20"/>
          <w:lang w:val="fr-FR"/>
        </w:rPr>
        <w:t xml:space="preserve"> tous les Membres, par le biais d’une circulaire, à proposer des objectifs spécifiques pertinents et appropriés qu’ils souhaitent voir figurer au Plan du Directeur général d’ici la fin octobre 2022.</w:t>
      </w:r>
    </w:p>
    <w:p w14:paraId="35E6BA91" w14:textId="6381F180" w:rsidR="008E2E9F" w:rsidRDefault="008E2E9F" w:rsidP="00ED7F8B">
      <w:pPr>
        <w:pStyle w:val="BodyA"/>
        <w:tabs>
          <w:tab w:val="left" w:pos="3045"/>
        </w:tabs>
        <w:spacing w:line="260" w:lineRule="exact"/>
        <w:rPr>
          <w:rFonts w:ascii="Arial" w:hAnsi="Arial" w:cs="Arial"/>
          <w:lang w:val="fr-FR"/>
        </w:rPr>
      </w:pPr>
    </w:p>
    <w:p w14:paraId="5D5F197E" w14:textId="77777777" w:rsidR="00B71DDA" w:rsidRDefault="00B71DDA">
      <w:pPr>
        <w:spacing w:after="160" w:line="259" w:lineRule="auto"/>
        <w:rPr>
          <w:rFonts w:ascii="Arial" w:hAnsi="Arial" w:cs="Arial"/>
          <w:b/>
          <w:color w:val="2E74B5" w:themeColor="accent1" w:themeShade="BF"/>
          <w:szCs w:val="22"/>
          <w:lang w:val="fr-FR"/>
        </w:rPr>
      </w:pPr>
      <w:r>
        <w:rPr>
          <w:rFonts w:ascii="Arial" w:hAnsi="Arial" w:cs="Arial"/>
          <w:b/>
          <w:color w:val="2E74B5" w:themeColor="accent1" w:themeShade="BF"/>
          <w:szCs w:val="22"/>
          <w:lang w:val="fr-FR"/>
        </w:rPr>
        <w:br w:type="page"/>
      </w:r>
    </w:p>
    <w:p w14:paraId="1A2FCA9E" w14:textId="52107B82" w:rsidR="00545B37" w:rsidRPr="008A01B6" w:rsidRDefault="00545B37" w:rsidP="00B71DDA">
      <w:pPr>
        <w:tabs>
          <w:tab w:val="left" w:pos="1701"/>
        </w:tabs>
        <w:suppressAutoHyphens/>
        <w:spacing w:line="260" w:lineRule="exact"/>
        <w:rPr>
          <w:rFonts w:ascii="Arial" w:hAnsi="Arial" w:cs="Arial"/>
          <w:b/>
          <w:color w:val="2F5496" w:themeColor="accent5" w:themeShade="BF"/>
          <w:szCs w:val="22"/>
          <w:lang w:val="fr-FR"/>
        </w:rPr>
      </w:pPr>
      <w:r w:rsidRPr="008A01B6">
        <w:rPr>
          <w:rFonts w:ascii="Arial" w:hAnsi="Arial" w:cs="Arial"/>
          <w:b/>
          <w:color w:val="2F5496" w:themeColor="accent5" w:themeShade="BF"/>
          <w:szCs w:val="22"/>
          <w:lang w:val="fr-FR"/>
        </w:rPr>
        <w:lastRenderedPageBreak/>
        <w:t xml:space="preserve">POINT 7 DE L’ORDRE DU JOUR : MOBILISATION RÉGIONALE ET INTERNATIONALE </w:t>
      </w:r>
    </w:p>
    <w:p w14:paraId="0B1AB21D" w14:textId="77777777" w:rsidR="00545B37" w:rsidRPr="009A63CB" w:rsidRDefault="00545B37" w:rsidP="008A01B6">
      <w:pPr>
        <w:pStyle w:val="BodyA"/>
        <w:tabs>
          <w:tab w:val="left" w:pos="3045"/>
        </w:tabs>
        <w:suppressAutoHyphens/>
        <w:autoSpaceDE w:val="0"/>
        <w:autoSpaceDN w:val="0"/>
        <w:adjustRightInd w:val="0"/>
        <w:ind w:left="720" w:right="-51"/>
        <w:contextualSpacing/>
        <w:rPr>
          <w:rFonts w:ascii="Arial" w:hAnsi="Arial" w:cs="Arial"/>
          <w:sz w:val="16"/>
          <w:szCs w:val="16"/>
          <w:lang w:val="fr-FR"/>
        </w:rPr>
      </w:pPr>
    </w:p>
    <w:p w14:paraId="5962EE2B" w14:textId="3F86DD43" w:rsidR="00BD1EDF" w:rsidRPr="00FA603D" w:rsidRDefault="00BD1EDF" w:rsidP="00B71DDA">
      <w:pPr>
        <w:suppressAutoHyphens/>
        <w:autoSpaceDE w:val="0"/>
        <w:autoSpaceDN w:val="0"/>
        <w:adjustRightInd w:val="0"/>
        <w:spacing w:line="260" w:lineRule="exact"/>
        <w:rPr>
          <w:rFonts w:ascii="Arial" w:hAnsi="Arial" w:cs="Arial"/>
          <w:b/>
          <w:bCs/>
          <w:color w:val="2E74B5" w:themeColor="accent1" w:themeShade="BF"/>
          <w:sz w:val="21"/>
          <w:szCs w:val="21"/>
          <w:lang w:val="fr-FR"/>
        </w:rPr>
      </w:pPr>
      <w:r w:rsidRPr="00FA603D">
        <w:rPr>
          <w:rFonts w:ascii="Arial" w:hAnsi="Arial" w:cs="Arial"/>
          <w:b/>
          <w:color w:val="2E74B5" w:themeColor="accent1" w:themeShade="BF"/>
          <w:sz w:val="21"/>
          <w:szCs w:val="21"/>
          <w:lang w:val="fr-FR"/>
        </w:rPr>
        <w:t>Point 7.1 de l’ordre du jour : Objectifs stratégiques de l’ANUE-5.2</w:t>
      </w:r>
    </w:p>
    <w:p w14:paraId="1E4952CC" w14:textId="77777777" w:rsidR="00BD1EDF" w:rsidRPr="009A63CB" w:rsidRDefault="00BD1EDF" w:rsidP="00FA603D">
      <w:pPr>
        <w:suppressAutoHyphens/>
        <w:autoSpaceDE w:val="0"/>
        <w:autoSpaceDN w:val="0"/>
        <w:adjustRightInd w:val="0"/>
        <w:ind w:left="720" w:right="-51"/>
        <w:contextualSpacing/>
        <w:rPr>
          <w:rFonts w:ascii="Arial" w:hAnsi="Arial" w:cs="Arial"/>
          <w:b/>
          <w:bCs/>
          <w:color w:val="000000"/>
          <w:sz w:val="18"/>
          <w:szCs w:val="18"/>
          <w:lang w:val="fr-FR"/>
        </w:rPr>
      </w:pPr>
    </w:p>
    <w:p w14:paraId="7DFA2EE7" w14:textId="4A7AF05F" w:rsidR="00BD1EDF" w:rsidRPr="007D20E2" w:rsidRDefault="00BD1EDF" w:rsidP="00B71DDA">
      <w:pPr>
        <w:pStyle w:val="ListParagraph"/>
        <w:numPr>
          <w:ilvl w:val="0"/>
          <w:numId w:val="1"/>
        </w:numPr>
        <w:suppressAutoHyphens/>
        <w:autoSpaceDE w:val="0"/>
        <w:autoSpaceDN w:val="0"/>
        <w:adjustRightInd w:val="0"/>
        <w:spacing w:line="260" w:lineRule="exact"/>
        <w:ind w:left="709" w:hanging="425"/>
        <w:rPr>
          <w:rFonts w:ascii="Arial" w:hAnsi="Arial" w:cs="Arial"/>
          <w:color w:val="000000"/>
          <w:sz w:val="20"/>
          <w:szCs w:val="20"/>
          <w:lang w:val="fr-FR"/>
        </w:rPr>
      </w:pPr>
      <w:r w:rsidRPr="007D20E2">
        <w:rPr>
          <w:rFonts w:ascii="Arial" w:hAnsi="Arial" w:cs="Arial"/>
          <w:color w:val="000000"/>
          <w:sz w:val="20"/>
          <w:szCs w:val="20"/>
          <w:lang w:val="fr-FR"/>
        </w:rPr>
        <w:t xml:space="preserve">Le Secrétariat </w:t>
      </w:r>
      <w:r w:rsidR="00F24E99">
        <w:rPr>
          <w:rFonts w:ascii="Arial" w:hAnsi="Arial" w:cs="Arial"/>
          <w:color w:val="000000"/>
          <w:sz w:val="20"/>
          <w:szCs w:val="20"/>
          <w:lang w:val="fr-FR"/>
        </w:rPr>
        <w:t>a fait rapport sur</w:t>
      </w:r>
      <w:r w:rsidRPr="007D20E2">
        <w:rPr>
          <w:rFonts w:ascii="Arial" w:hAnsi="Arial" w:cs="Arial"/>
          <w:color w:val="000000"/>
          <w:sz w:val="20"/>
          <w:szCs w:val="20"/>
          <w:lang w:val="fr-FR"/>
        </w:rPr>
        <w:t xml:space="preserve"> </w:t>
      </w:r>
      <w:r w:rsidR="00F24E99">
        <w:rPr>
          <w:rFonts w:ascii="Arial" w:hAnsi="Arial" w:cs="Arial"/>
          <w:color w:val="000000"/>
          <w:sz w:val="20"/>
          <w:szCs w:val="20"/>
          <w:lang w:val="fr-FR"/>
        </w:rPr>
        <w:t>l</w:t>
      </w:r>
      <w:r w:rsidRPr="007D20E2">
        <w:rPr>
          <w:rFonts w:ascii="Arial" w:hAnsi="Arial" w:cs="Arial"/>
          <w:color w:val="000000"/>
          <w:sz w:val="20"/>
          <w:szCs w:val="20"/>
          <w:lang w:val="fr-FR"/>
        </w:rPr>
        <w:t>es résultats de la cinquième session de l’Assemblée des Nations Unies</w:t>
      </w:r>
      <w:r w:rsidR="00A42D99">
        <w:rPr>
          <w:rFonts w:ascii="Arial" w:hAnsi="Arial" w:cs="Arial"/>
          <w:color w:val="000000"/>
          <w:sz w:val="20"/>
          <w:szCs w:val="20"/>
          <w:lang w:val="fr-FR"/>
        </w:rPr>
        <w:t xml:space="preserve"> </w:t>
      </w:r>
      <w:r w:rsidRPr="007D20E2">
        <w:rPr>
          <w:rFonts w:ascii="Arial" w:hAnsi="Arial" w:cs="Arial"/>
          <w:color w:val="000000"/>
          <w:sz w:val="20"/>
          <w:szCs w:val="20"/>
          <w:lang w:val="fr-FR"/>
        </w:rPr>
        <w:t xml:space="preserve">pour l’environnement (ANUE-5.2), qui s’est tenue en personne et en ligne du 28 février au 2 mars 2022 à Nairobi, au Kenya. </w:t>
      </w:r>
    </w:p>
    <w:p w14:paraId="01E6491C" w14:textId="77777777" w:rsidR="00BD1EDF" w:rsidRPr="009A63CB" w:rsidRDefault="00BD1EDF" w:rsidP="008A01B6">
      <w:pPr>
        <w:suppressAutoHyphens/>
        <w:autoSpaceDE w:val="0"/>
        <w:autoSpaceDN w:val="0"/>
        <w:adjustRightInd w:val="0"/>
        <w:ind w:left="720" w:right="-51"/>
        <w:contextualSpacing/>
        <w:rPr>
          <w:rFonts w:ascii="Arial" w:hAnsi="Arial" w:cs="Arial"/>
          <w:color w:val="000000"/>
          <w:sz w:val="16"/>
          <w:szCs w:val="16"/>
          <w:lang w:val="fr-FR"/>
        </w:rPr>
      </w:pPr>
    </w:p>
    <w:p w14:paraId="7A8F6DF1" w14:textId="69644227" w:rsidR="00BD1EDF" w:rsidRPr="007D20E2" w:rsidRDefault="00BD1EDF" w:rsidP="008A01B6">
      <w:pPr>
        <w:pStyle w:val="ListParagraph"/>
        <w:numPr>
          <w:ilvl w:val="0"/>
          <w:numId w:val="1"/>
        </w:numPr>
        <w:suppressAutoHyphens/>
        <w:autoSpaceDE w:val="0"/>
        <w:autoSpaceDN w:val="0"/>
        <w:adjustRightInd w:val="0"/>
        <w:spacing w:line="260" w:lineRule="exact"/>
        <w:ind w:left="709" w:hanging="425"/>
        <w:rPr>
          <w:rFonts w:ascii="Arial" w:hAnsi="Arial" w:cs="Arial"/>
          <w:color w:val="000000"/>
          <w:sz w:val="20"/>
          <w:szCs w:val="20"/>
          <w:lang w:val="fr-FR"/>
        </w:rPr>
      </w:pPr>
      <w:r w:rsidRPr="007D20E2">
        <w:rPr>
          <w:rFonts w:ascii="Arial" w:hAnsi="Arial" w:cs="Arial"/>
          <w:color w:val="000000"/>
          <w:sz w:val="20"/>
          <w:szCs w:val="20"/>
          <w:lang w:val="fr-FR"/>
        </w:rPr>
        <w:t xml:space="preserve">La République des Îles Marshall a remercié les États fédérés de Micronésie et les Fidji pour leur participation et leur représentation de la région Pacifique lors de l’ANUE-5.2. Elle a également </w:t>
      </w:r>
      <w:r w:rsidR="00F24E99">
        <w:rPr>
          <w:rFonts w:ascii="Arial" w:hAnsi="Arial" w:cs="Arial"/>
          <w:color w:val="000000"/>
          <w:sz w:val="20"/>
          <w:szCs w:val="20"/>
          <w:lang w:val="fr-FR"/>
        </w:rPr>
        <w:t>remercié</w:t>
      </w:r>
      <w:r w:rsidR="00F24E99" w:rsidRPr="007D20E2">
        <w:rPr>
          <w:rFonts w:ascii="Arial" w:hAnsi="Arial" w:cs="Arial"/>
          <w:color w:val="000000"/>
          <w:sz w:val="20"/>
          <w:szCs w:val="20"/>
          <w:lang w:val="fr-FR"/>
        </w:rPr>
        <w:t xml:space="preserve"> </w:t>
      </w:r>
      <w:r w:rsidRPr="007D20E2">
        <w:rPr>
          <w:rFonts w:ascii="Arial" w:hAnsi="Arial" w:cs="Arial"/>
          <w:color w:val="000000"/>
          <w:sz w:val="20"/>
          <w:szCs w:val="20"/>
          <w:lang w:val="fr-FR"/>
        </w:rPr>
        <w:t>l’Australie pour son soutien au Comité intergouvernemental de négociation (CIN) en vue d’un nouvel accord mondial portant sur le cycle de vie complet du plastique.</w:t>
      </w:r>
    </w:p>
    <w:p w14:paraId="6B79AE49" w14:textId="77777777" w:rsidR="00BD1EDF" w:rsidRPr="009A63CB" w:rsidRDefault="00BD1EDF" w:rsidP="00FA603D">
      <w:pPr>
        <w:suppressAutoHyphens/>
        <w:autoSpaceDE w:val="0"/>
        <w:autoSpaceDN w:val="0"/>
        <w:adjustRightInd w:val="0"/>
        <w:ind w:left="720" w:right="-51"/>
        <w:contextualSpacing/>
        <w:rPr>
          <w:rFonts w:ascii="Arial" w:hAnsi="Arial" w:cs="Arial"/>
          <w:color w:val="000000"/>
          <w:sz w:val="16"/>
          <w:szCs w:val="16"/>
          <w:lang w:val="fr-FR"/>
        </w:rPr>
      </w:pPr>
    </w:p>
    <w:p w14:paraId="3620217A" w14:textId="77777777" w:rsidR="00BD1EDF" w:rsidRPr="007D20E2" w:rsidRDefault="00BD1EDF" w:rsidP="00B71DDA">
      <w:pPr>
        <w:pStyle w:val="ListParagraph"/>
        <w:numPr>
          <w:ilvl w:val="0"/>
          <w:numId w:val="1"/>
        </w:numPr>
        <w:suppressAutoHyphens/>
        <w:autoSpaceDE w:val="0"/>
        <w:autoSpaceDN w:val="0"/>
        <w:adjustRightInd w:val="0"/>
        <w:spacing w:line="260" w:lineRule="exact"/>
        <w:ind w:left="709" w:hanging="425"/>
        <w:rPr>
          <w:rFonts w:ascii="Arial" w:hAnsi="Arial" w:cs="Arial"/>
          <w:color w:val="000000"/>
          <w:sz w:val="20"/>
          <w:szCs w:val="20"/>
          <w:lang w:val="fr-FR"/>
        </w:rPr>
      </w:pPr>
      <w:r w:rsidRPr="007D20E2">
        <w:rPr>
          <w:rFonts w:ascii="Arial" w:hAnsi="Arial" w:cs="Arial"/>
          <w:color w:val="000000"/>
          <w:sz w:val="20"/>
          <w:szCs w:val="20"/>
          <w:lang w:val="fr-FR"/>
        </w:rPr>
        <w:t>Le Royaume-Uni, au nom des Membres métropolitains, a fait part de sa satisfaction quant aux résultats de l’ANUE-5.2 et à l’évolution vers un nouveau traité mondial sur la pollution plastique.</w:t>
      </w:r>
    </w:p>
    <w:p w14:paraId="09B12203" w14:textId="77777777" w:rsidR="00BD1EDF" w:rsidRPr="00307B80" w:rsidRDefault="00BD1EDF" w:rsidP="00FA603D">
      <w:pPr>
        <w:suppressAutoHyphens/>
        <w:autoSpaceDE w:val="0"/>
        <w:autoSpaceDN w:val="0"/>
        <w:adjustRightInd w:val="0"/>
        <w:ind w:left="720" w:right="-51"/>
        <w:contextualSpacing/>
        <w:rPr>
          <w:rFonts w:ascii="Arial" w:hAnsi="Arial" w:cs="Arial"/>
          <w:color w:val="000000"/>
          <w:sz w:val="16"/>
          <w:szCs w:val="16"/>
          <w:lang w:val="fr-FR"/>
        </w:rPr>
      </w:pPr>
    </w:p>
    <w:p w14:paraId="6B7274A6" w14:textId="464AC39C" w:rsidR="00BD1EDF" w:rsidRPr="007D20E2" w:rsidRDefault="00BD1EDF" w:rsidP="00B71DDA">
      <w:pPr>
        <w:pStyle w:val="ListParagraph"/>
        <w:numPr>
          <w:ilvl w:val="0"/>
          <w:numId w:val="1"/>
        </w:numPr>
        <w:suppressAutoHyphens/>
        <w:autoSpaceDE w:val="0"/>
        <w:autoSpaceDN w:val="0"/>
        <w:adjustRightInd w:val="0"/>
        <w:spacing w:line="260" w:lineRule="exact"/>
        <w:ind w:left="709" w:hanging="425"/>
        <w:rPr>
          <w:rFonts w:ascii="Arial" w:hAnsi="Arial" w:cs="Arial"/>
          <w:color w:val="000000"/>
          <w:sz w:val="20"/>
          <w:szCs w:val="20"/>
          <w:lang w:val="fr-FR"/>
        </w:rPr>
      </w:pPr>
      <w:r w:rsidRPr="007D20E2">
        <w:rPr>
          <w:rFonts w:ascii="Arial" w:hAnsi="Arial" w:cs="Arial"/>
          <w:color w:val="000000"/>
          <w:sz w:val="20"/>
          <w:szCs w:val="20"/>
          <w:lang w:val="fr-FR"/>
        </w:rPr>
        <w:t>Le Royaume-Uni a exprimé au nom de l’Australie que cette dernière était ravie de s’associer au Secrétariat lors du récent atelier préparatoire du Pacifique pour le CIN sur le traité mondial pour la pollution plastique aux Fidji, soulignant en outre que l’Australie est heureuse d’apporter son soutien pour la région Pacifique</w:t>
      </w:r>
      <w:r w:rsidR="00F24E99">
        <w:rPr>
          <w:rFonts w:ascii="Arial" w:hAnsi="Arial" w:cs="Arial"/>
          <w:color w:val="000000"/>
          <w:sz w:val="20"/>
          <w:szCs w:val="20"/>
          <w:lang w:val="fr-FR"/>
        </w:rPr>
        <w:t xml:space="preserve"> en facilitant sa participation aux procédures CIN</w:t>
      </w:r>
      <w:r w:rsidRPr="007D20E2">
        <w:rPr>
          <w:rFonts w:ascii="Arial" w:hAnsi="Arial" w:cs="Arial"/>
          <w:color w:val="000000"/>
          <w:sz w:val="20"/>
          <w:szCs w:val="20"/>
          <w:lang w:val="fr-FR"/>
        </w:rPr>
        <w:t>.</w:t>
      </w:r>
    </w:p>
    <w:p w14:paraId="20F200EA" w14:textId="77777777" w:rsidR="00BD1EDF" w:rsidRPr="00307B80" w:rsidRDefault="00BD1EDF" w:rsidP="00FA603D">
      <w:pPr>
        <w:suppressAutoHyphens/>
        <w:autoSpaceDE w:val="0"/>
        <w:autoSpaceDN w:val="0"/>
        <w:adjustRightInd w:val="0"/>
        <w:ind w:left="720" w:right="-51"/>
        <w:contextualSpacing/>
        <w:rPr>
          <w:rFonts w:ascii="Arial" w:hAnsi="Arial" w:cs="Arial"/>
          <w:color w:val="000000"/>
          <w:sz w:val="16"/>
          <w:szCs w:val="16"/>
          <w:lang w:val="fr-FR"/>
        </w:rPr>
      </w:pPr>
    </w:p>
    <w:p w14:paraId="7F19C72D" w14:textId="77777777" w:rsidR="00BD1EDF" w:rsidRPr="007D20E2" w:rsidRDefault="00BD1EDF" w:rsidP="00B71DDA">
      <w:pPr>
        <w:suppressAutoHyphens/>
        <w:autoSpaceDE w:val="0"/>
        <w:autoSpaceDN w:val="0"/>
        <w:adjustRightInd w:val="0"/>
        <w:spacing w:line="260" w:lineRule="exact"/>
        <w:ind w:left="720" w:right="-52"/>
        <w:rPr>
          <w:rFonts w:ascii="Arial" w:hAnsi="Arial" w:cs="Arial"/>
          <w:b/>
          <w:bCs/>
          <w:color w:val="000000"/>
          <w:sz w:val="20"/>
          <w:szCs w:val="20"/>
          <w:lang w:val="fr-FR"/>
        </w:rPr>
      </w:pPr>
      <w:r w:rsidRPr="007D20E2">
        <w:rPr>
          <w:rFonts w:ascii="Arial" w:hAnsi="Arial" w:cs="Arial"/>
          <w:b/>
          <w:color w:val="000000"/>
          <w:sz w:val="20"/>
          <w:szCs w:val="20"/>
          <w:lang w:val="fr-FR"/>
        </w:rPr>
        <w:t>La réunion du Conseil exécutif :</w:t>
      </w:r>
    </w:p>
    <w:p w14:paraId="1AFB1611" w14:textId="77777777" w:rsidR="00BD1EDF" w:rsidRPr="00307B80" w:rsidRDefault="00BD1EDF" w:rsidP="00FA603D">
      <w:pPr>
        <w:pStyle w:val="ListParagraph"/>
        <w:suppressAutoHyphens/>
        <w:autoSpaceDE w:val="0"/>
        <w:autoSpaceDN w:val="0"/>
        <w:adjustRightInd w:val="0"/>
        <w:ind w:right="-51"/>
        <w:rPr>
          <w:rFonts w:ascii="Arial" w:hAnsi="Arial" w:cs="Arial"/>
          <w:color w:val="000000"/>
          <w:sz w:val="16"/>
          <w:szCs w:val="16"/>
          <w:lang w:val="fr-FR"/>
        </w:rPr>
      </w:pPr>
    </w:p>
    <w:p w14:paraId="2D8A4273" w14:textId="088B6142" w:rsidR="00BD1EDF" w:rsidRPr="007D20E2" w:rsidRDefault="00BD1EDF" w:rsidP="00B71DDA">
      <w:pPr>
        <w:pStyle w:val="ListParagraph"/>
        <w:numPr>
          <w:ilvl w:val="0"/>
          <w:numId w:val="13"/>
        </w:numPr>
        <w:suppressAutoHyphens/>
        <w:spacing w:after="60" w:line="260" w:lineRule="exact"/>
        <w:ind w:left="1418"/>
        <w:rPr>
          <w:rFonts w:ascii="Arial" w:hAnsi="Arial" w:cs="Arial"/>
          <w:sz w:val="20"/>
          <w:szCs w:val="20"/>
          <w:lang w:val="fr-FR"/>
        </w:rPr>
      </w:pPr>
      <w:r w:rsidRPr="007D20E2">
        <w:rPr>
          <w:rFonts w:ascii="Arial" w:hAnsi="Arial" w:cs="Arial"/>
          <w:b/>
          <w:bCs/>
          <w:sz w:val="20"/>
          <w:szCs w:val="20"/>
          <w:lang w:val="fr-FR"/>
        </w:rPr>
        <w:t>salue avec reconnaissance</w:t>
      </w:r>
      <w:r w:rsidRPr="007D20E2">
        <w:rPr>
          <w:rFonts w:ascii="Arial" w:hAnsi="Arial" w:cs="Arial"/>
          <w:sz w:val="20"/>
          <w:szCs w:val="20"/>
          <w:lang w:val="fr-FR"/>
        </w:rPr>
        <w:t xml:space="preserve"> le leadership, le soutien et les efforts des Membres du PROE (Australie, États fédérés de Micronésie, États-Unis, Fidji, France, </w:t>
      </w:r>
      <w:r w:rsidR="006E37FF" w:rsidRPr="007D20E2">
        <w:rPr>
          <w:rFonts w:ascii="Arial" w:hAnsi="Arial" w:cs="Arial"/>
          <w:sz w:val="20"/>
          <w:szCs w:val="20"/>
          <w:lang w:val="fr-FR"/>
        </w:rPr>
        <w:t>Î</w:t>
      </w:r>
      <w:r w:rsidRPr="007D20E2">
        <w:rPr>
          <w:rFonts w:ascii="Arial" w:hAnsi="Arial" w:cs="Arial"/>
          <w:sz w:val="20"/>
          <w:szCs w:val="20"/>
          <w:lang w:val="fr-FR"/>
        </w:rPr>
        <w:t xml:space="preserve">les Cook, Nouvelle-Zélande, Palaos, Samoa, Tuvalu, Royaume-Uni), ainsi que des membres de la société civile et des ONG, en particulier le </w:t>
      </w:r>
      <w:r w:rsidRPr="007D20E2">
        <w:rPr>
          <w:rFonts w:ascii="Arial" w:hAnsi="Arial" w:cs="Arial"/>
          <w:i/>
          <w:iCs/>
          <w:sz w:val="20"/>
          <w:szCs w:val="20"/>
          <w:lang w:val="fr-FR"/>
        </w:rPr>
        <w:t xml:space="preserve">Centre of International </w:t>
      </w:r>
      <w:proofErr w:type="spellStart"/>
      <w:r w:rsidRPr="007D20E2">
        <w:rPr>
          <w:rFonts w:ascii="Arial" w:hAnsi="Arial" w:cs="Arial"/>
          <w:i/>
          <w:iCs/>
          <w:sz w:val="20"/>
          <w:szCs w:val="20"/>
          <w:lang w:val="fr-FR"/>
        </w:rPr>
        <w:t>Environmental</w:t>
      </w:r>
      <w:proofErr w:type="spellEnd"/>
      <w:r w:rsidRPr="007D20E2">
        <w:rPr>
          <w:rFonts w:ascii="Arial" w:hAnsi="Arial" w:cs="Arial"/>
          <w:i/>
          <w:iCs/>
          <w:sz w:val="20"/>
          <w:szCs w:val="20"/>
          <w:lang w:val="fr-FR"/>
        </w:rPr>
        <w:t xml:space="preserve"> Law</w:t>
      </w:r>
      <w:r w:rsidRPr="007D20E2">
        <w:rPr>
          <w:rFonts w:ascii="Arial" w:hAnsi="Arial" w:cs="Arial"/>
          <w:sz w:val="20"/>
          <w:szCs w:val="20"/>
          <w:lang w:val="fr-FR"/>
        </w:rPr>
        <w:t> (centre de droit international de l’environnement – CIEL), l’</w:t>
      </w:r>
      <w:r w:rsidRPr="007D20E2">
        <w:rPr>
          <w:rFonts w:ascii="Arial" w:hAnsi="Arial" w:cs="Arial"/>
          <w:i/>
          <w:iCs/>
          <w:sz w:val="20"/>
          <w:szCs w:val="20"/>
          <w:lang w:val="fr-FR"/>
        </w:rPr>
        <w:t>Environment Investigation Agency</w:t>
      </w:r>
      <w:r w:rsidRPr="007D20E2">
        <w:rPr>
          <w:rFonts w:ascii="Arial" w:hAnsi="Arial" w:cs="Arial"/>
          <w:sz w:val="20"/>
          <w:szCs w:val="20"/>
          <w:lang w:val="fr-FR"/>
        </w:rPr>
        <w:t> (agence d’enquête sur l’environnement – EIA), le Fonds mondial pour la nature (WWF), l’université Massey (Nouvelle-Zélande) et l’université de Newcastle (Australie) ;</w:t>
      </w:r>
    </w:p>
    <w:p w14:paraId="2C23F911" w14:textId="77777777" w:rsidR="00BD1EDF" w:rsidRPr="007D20E2" w:rsidRDefault="00BD1EDF" w:rsidP="00B71DDA">
      <w:pPr>
        <w:pStyle w:val="ListParagraph"/>
        <w:numPr>
          <w:ilvl w:val="0"/>
          <w:numId w:val="13"/>
        </w:numPr>
        <w:suppressAutoHyphens/>
        <w:spacing w:after="60" w:line="260" w:lineRule="exact"/>
        <w:ind w:left="1418"/>
        <w:rPr>
          <w:rFonts w:ascii="Arial" w:hAnsi="Arial" w:cs="Arial"/>
          <w:sz w:val="20"/>
          <w:szCs w:val="20"/>
          <w:lang w:val="fr-FR"/>
        </w:rPr>
      </w:pPr>
      <w:proofErr w:type="gramStart"/>
      <w:r w:rsidRPr="007D20E2">
        <w:rPr>
          <w:rFonts w:ascii="Arial" w:hAnsi="Arial" w:cs="Arial"/>
          <w:b/>
          <w:bCs/>
          <w:sz w:val="20"/>
          <w:szCs w:val="20"/>
          <w:lang w:val="fr-FR"/>
        </w:rPr>
        <w:t>réaffirme</w:t>
      </w:r>
      <w:proofErr w:type="gramEnd"/>
      <w:r w:rsidRPr="007D20E2">
        <w:rPr>
          <w:rFonts w:ascii="Arial" w:hAnsi="Arial" w:cs="Arial"/>
          <w:sz w:val="20"/>
          <w:szCs w:val="20"/>
          <w:lang w:val="fr-FR"/>
        </w:rPr>
        <w:t xml:space="preserve"> notre engagement en tant que Membres du PROE au sein du processus CIN aux fins de négocier un traité légalement contraignant pour le contrôle de la pollution plastique ; </w:t>
      </w:r>
    </w:p>
    <w:p w14:paraId="7B16B8FE" w14:textId="77777777" w:rsidR="00BD1EDF" w:rsidRPr="007D20E2" w:rsidRDefault="00BD1EDF" w:rsidP="00B71DDA">
      <w:pPr>
        <w:pStyle w:val="ListParagraph"/>
        <w:numPr>
          <w:ilvl w:val="0"/>
          <w:numId w:val="13"/>
        </w:numPr>
        <w:suppressAutoHyphens/>
        <w:spacing w:after="60" w:line="260" w:lineRule="exact"/>
        <w:ind w:left="1418"/>
        <w:rPr>
          <w:rFonts w:ascii="Arial" w:hAnsi="Arial" w:cs="Arial"/>
          <w:sz w:val="20"/>
          <w:szCs w:val="20"/>
          <w:lang w:val="fr-FR"/>
        </w:rPr>
      </w:pPr>
      <w:proofErr w:type="gramStart"/>
      <w:r w:rsidRPr="007D20E2">
        <w:rPr>
          <w:rFonts w:ascii="Arial" w:hAnsi="Arial" w:cs="Arial"/>
          <w:b/>
          <w:sz w:val="20"/>
          <w:szCs w:val="20"/>
          <w:lang w:val="fr-FR"/>
        </w:rPr>
        <w:t>reconnaît</w:t>
      </w:r>
      <w:proofErr w:type="gramEnd"/>
      <w:r w:rsidRPr="007D20E2">
        <w:rPr>
          <w:rFonts w:ascii="Arial" w:hAnsi="Arial" w:cs="Arial"/>
          <w:sz w:val="20"/>
          <w:szCs w:val="20"/>
          <w:lang w:val="fr-FR"/>
        </w:rPr>
        <w:t xml:space="preserve"> le soutien financier du ministère australien des Affaires étrangères et du Commerce aux fins de soutenir l’implication des Membres dans le processus du CIN ;</w:t>
      </w:r>
      <w:r w:rsidRPr="007D20E2">
        <w:rPr>
          <w:rFonts w:ascii="Arial" w:hAnsi="Arial" w:cs="Arial"/>
          <w:b/>
          <w:sz w:val="20"/>
          <w:szCs w:val="20"/>
          <w:lang w:val="fr-FR"/>
        </w:rPr>
        <w:t xml:space="preserve"> </w:t>
      </w:r>
      <w:r w:rsidRPr="007D20E2">
        <w:rPr>
          <w:rFonts w:ascii="Arial" w:hAnsi="Arial" w:cs="Arial"/>
          <w:sz w:val="20"/>
          <w:szCs w:val="20"/>
          <w:lang w:val="fr-FR"/>
        </w:rPr>
        <w:t>et</w:t>
      </w:r>
    </w:p>
    <w:p w14:paraId="31C3F4D7" w14:textId="77777777" w:rsidR="00BD1EDF" w:rsidRPr="007D20E2" w:rsidRDefault="00BD1EDF" w:rsidP="00B71DDA">
      <w:pPr>
        <w:pStyle w:val="ListParagraph"/>
        <w:numPr>
          <w:ilvl w:val="0"/>
          <w:numId w:val="13"/>
        </w:numPr>
        <w:suppressAutoHyphens/>
        <w:spacing w:after="60" w:line="260" w:lineRule="exact"/>
        <w:ind w:left="1418"/>
        <w:rPr>
          <w:rFonts w:ascii="Arial" w:hAnsi="Arial" w:cs="Arial"/>
          <w:sz w:val="20"/>
          <w:szCs w:val="20"/>
          <w:lang w:val="fr-FR"/>
        </w:rPr>
      </w:pPr>
      <w:proofErr w:type="gramStart"/>
      <w:r w:rsidRPr="007D20E2">
        <w:rPr>
          <w:rFonts w:ascii="Arial" w:hAnsi="Arial" w:cs="Arial"/>
          <w:b/>
          <w:bCs/>
          <w:sz w:val="20"/>
          <w:szCs w:val="20"/>
          <w:lang w:val="fr-FR"/>
        </w:rPr>
        <w:t>demande</w:t>
      </w:r>
      <w:proofErr w:type="gramEnd"/>
      <w:r w:rsidRPr="007D20E2">
        <w:rPr>
          <w:rFonts w:ascii="Arial" w:hAnsi="Arial" w:cs="Arial"/>
          <w:sz w:val="20"/>
          <w:szCs w:val="20"/>
          <w:lang w:val="fr-FR"/>
        </w:rPr>
        <w:t xml:space="preserve"> au PROE d’apporter son aide et soutien aux Membres afin de mettre en œuvre les engagements pris dans le cadre de l’ANUE-5.2.</w:t>
      </w:r>
    </w:p>
    <w:p w14:paraId="6F7ECC15" w14:textId="77777777" w:rsidR="008E2E9F" w:rsidRPr="00FA603D" w:rsidRDefault="008E2E9F" w:rsidP="00FA603D">
      <w:pPr>
        <w:tabs>
          <w:tab w:val="left" w:pos="1134"/>
        </w:tabs>
        <w:suppressAutoHyphens/>
        <w:autoSpaceDE w:val="0"/>
        <w:autoSpaceDN w:val="0"/>
        <w:adjustRightInd w:val="0"/>
        <w:ind w:left="720" w:right="-51"/>
        <w:contextualSpacing/>
        <w:rPr>
          <w:rFonts w:ascii="Arial" w:hAnsi="Arial" w:cs="Arial"/>
          <w:color w:val="4F81BD"/>
          <w:sz w:val="20"/>
          <w:szCs w:val="20"/>
          <w:highlight w:val="yellow"/>
          <w:lang w:val="fr-FR"/>
        </w:rPr>
      </w:pPr>
    </w:p>
    <w:p w14:paraId="6E683757" w14:textId="77777777" w:rsidR="008E2E9F" w:rsidRPr="00FA603D" w:rsidRDefault="008E2E9F" w:rsidP="00B71DDA">
      <w:pPr>
        <w:ind w:left="851"/>
        <w:jc w:val="center"/>
        <w:rPr>
          <w:rFonts w:ascii="Arial" w:hAnsi="Arial" w:cs="Arial"/>
          <w:sz w:val="20"/>
          <w:szCs w:val="20"/>
          <w:lang w:val="fr-FR"/>
        </w:rPr>
      </w:pPr>
    </w:p>
    <w:p w14:paraId="3FAA13A0" w14:textId="661EC89D" w:rsidR="00BD1EDF" w:rsidRPr="00FA603D" w:rsidRDefault="00BD1EDF" w:rsidP="008A01B6">
      <w:pPr>
        <w:suppressAutoHyphens/>
        <w:autoSpaceDE w:val="0"/>
        <w:autoSpaceDN w:val="0"/>
        <w:adjustRightInd w:val="0"/>
        <w:spacing w:line="260" w:lineRule="exact"/>
        <w:rPr>
          <w:rFonts w:ascii="Arial" w:hAnsi="Arial" w:cs="Arial"/>
          <w:b/>
          <w:bCs/>
          <w:color w:val="2E74B5" w:themeColor="accent1" w:themeShade="BF"/>
          <w:sz w:val="21"/>
          <w:szCs w:val="21"/>
          <w:lang w:val="fr-FR"/>
        </w:rPr>
      </w:pPr>
      <w:r w:rsidRPr="00FA603D">
        <w:rPr>
          <w:rFonts w:ascii="Arial" w:hAnsi="Arial" w:cs="Arial"/>
          <w:b/>
          <w:color w:val="2E74B5" w:themeColor="accent1" w:themeShade="BF"/>
          <w:sz w:val="21"/>
          <w:szCs w:val="21"/>
          <w:lang w:val="fr-FR"/>
        </w:rPr>
        <w:t>Point 7.2 de l’ordre du jour :</w:t>
      </w:r>
      <w:r w:rsidRPr="00FA603D">
        <w:rPr>
          <w:rFonts w:ascii="Arial" w:hAnsi="Arial" w:cs="Arial"/>
          <w:color w:val="2E74B5" w:themeColor="accent1" w:themeShade="BF"/>
          <w:sz w:val="21"/>
          <w:szCs w:val="21"/>
          <w:lang w:val="fr-FR"/>
        </w:rPr>
        <w:t xml:space="preserve"> </w:t>
      </w:r>
      <w:r w:rsidRPr="00FA603D">
        <w:rPr>
          <w:rFonts w:ascii="Arial" w:hAnsi="Arial" w:cs="Arial"/>
          <w:b/>
          <w:color w:val="2E74B5" w:themeColor="accent1" w:themeShade="BF"/>
          <w:sz w:val="21"/>
          <w:szCs w:val="21"/>
          <w:lang w:val="fr-FR"/>
        </w:rPr>
        <w:t>Soutien aux Membres négociant l’instrument international juridiquement contraignant sur la biodiversité au-delà de la juridiction nationale en vertu du droit de la mer</w:t>
      </w:r>
    </w:p>
    <w:p w14:paraId="7ABFA83B" w14:textId="77777777" w:rsidR="00BD1EDF" w:rsidRPr="00307B80" w:rsidRDefault="00BD1EDF" w:rsidP="00307B80">
      <w:pPr>
        <w:suppressAutoHyphens/>
        <w:autoSpaceDE w:val="0"/>
        <w:autoSpaceDN w:val="0"/>
        <w:adjustRightInd w:val="0"/>
        <w:ind w:left="720" w:right="-51"/>
        <w:contextualSpacing/>
        <w:rPr>
          <w:rFonts w:ascii="Arial" w:hAnsi="Arial" w:cs="Arial"/>
          <w:b/>
          <w:bCs/>
          <w:color w:val="000000"/>
          <w:sz w:val="18"/>
          <w:szCs w:val="18"/>
          <w:lang w:val="fr-FR"/>
        </w:rPr>
      </w:pPr>
    </w:p>
    <w:p w14:paraId="63EC4B24" w14:textId="0423BEC3" w:rsidR="00BD1EDF" w:rsidRPr="007D20E2" w:rsidRDefault="00BD1EDF" w:rsidP="00ED7F8B">
      <w:pPr>
        <w:pStyle w:val="ListParagraph"/>
        <w:numPr>
          <w:ilvl w:val="0"/>
          <w:numId w:val="1"/>
        </w:numPr>
        <w:suppressAutoHyphens/>
        <w:autoSpaceDE w:val="0"/>
        <w:autoSpaceDN w:val="0"/>
        <w:adjustRightInd w:val="0"/>
        <w:spacing w:line="260" w:lineRule="exact"/>
        <w:ind w:left="709" w:hanging="425"/>
        <w:rPr>
          <w:rFonts w:ascii="Arial" w:hAnsi="Arial" w:cs="Arial"/>
          <w:color w:val="000000"/>
          <w:sz w:val="20"/>
          <w:szCs w:val="20"/>
          <w:lang w:val="fr-FR"/>
        </w:rPr>
      </w:pPr>
      <w:r w:rsidRPr="007D20E2">
        <w:rPr>
          <w:rFonts w:ascii="Arial" w:hAnsi="Arial" w:cs="Arial"/>
          <w:color w:val="000000"/>
          <w:sz w:val="20"/>
          <w:szCs w:val="20"/>
          <w:lang w:val="fr-FR"/>
        </w:rPr>
        <w:t>Le Secrétariat a présenté un compte rendu sur le soutien du PROE aux Membres qui négocient l’instrument international juridiquement contraignant au titre de la Convention des Nations Unies sur le droit de la mer (CNUDM) pour la conservation et l’utilisation durable de la biodiversité des zones ne relevant pas de la juridiction nationale (BBNJ).</w:t>
      </w:r>
    </w:p>
    <w:p w14:paraId="7B0B87BB" w14:textId="77777777" w:rsidR="00BD1EDF" w:rsidRPr="009A63CB" w:rsidRDefault="00BD1EDF" w:rsidP="009A63CB">
      <w:pPr>
        <w:suppressAutoHyphens/>
        <w:autoSpaceDE w:val="0"/>
        <w:autoSpaceDN w:val="0"/>
        <w:adjustRightInd w:val="0"/>
        <w:rPr>
          <w:rFonts w:ascii="Arial" w:hAnsi="Arial" w:cs="Arial"/>
          <w:color w:val="000000"/>
          <w:sz w:val="16"/>
          <w:szCs w:val="16"/>
          <w:lang w:val="fr-FR"/>
        </w:rPr>
      </w:pPr>
    </w:p>
    <w:p w14:paraId="0463011B" w14:textId="77777777" w:rsidR="00BD1EDF" w:rsidRPr="007D20E2" w:rsidRDefault="00BD1EDF" w:rsidP="00B71DDA">
      <w:pPr>
        <w:pStyle w:val="ListParagraph"/>
        <w:numPr>
          <w:ilvl w:val="0"/>
          <w:numId w:val="1"/>
        </w:numPr>
        <w:autoSpaceDE w:val="0"/>
        <w:autoSpaceDN w:val="0"/>
        <w:adjustRightInd w:val="0"/>
        <w:spacing w:line="260" w:lineRule="exact"/>
        <w:ind w:left="709" w:hanging="425"/>
        <w:rPr>
          <w:rFonts w:ascii="Arial" w:hAnsi="Arial" w:cs="Arial"/>
          <w:color w:val="000000"/>
          <w:sz w:val="20"/>
          <w:szCs w:val="20"/>
          <w:lang w:val="fr-FR"/>
        </w:rPr>
      </w:pPr>
      <w:r w:rsidRPr="007D20E2">
        <w:rPr>
          <w:rFonts w:ascii="Arial" w:hAnsi="Arial" w:cs="Arial"/>
          <w:color w:val="000000"/>
          <w:sz w:val="20"/>
          <w:szCs w:val="20"/>
          <w:lang w:val="fr-FR"/>
        </w:rPr>
        <w:t>Le Royaume-Uni a reconnu l’importance du traité et les efforts considérables entrepris, tout en faisant part de sa déception quant au fait que le texte n’a pas encore été finalisé.</w:t>
      </w:r>
    </w:p>
    <w:p w14:paraId="652E1923" w14:textId="77777777" w:rsidR="00BD1EDF" w:rsidRPr="007D20E2" w:rsidRDefault="00BD1EDF" w:rsidP="00B71DDA">
      <w:pPr>
        <w:suppressAutoHyphens/>
        <w:autoSpaceDE w:val="0"/>
        <w:autoSpaceDN w:val="0"/>
        <w:adjustRightInd w:val="0"/>
        <w:ind w:left="709" w:hanging="425"/>
        <w:rPr>
          <w:rFonts w:ascii="Arial" w:hAnsi="Arial" w:cs="Arial"/>
          <w:color w:val="000000"/>
          <w:sz w:val="20"/>
          <w:szCs w:val="20"/>
          <w:lang w:val="fr-FR"/>
        </w:rPr>
      </w:pPr>
    </w:p>
    <w:p w14:paraId="348733A0" w14:textId="46030C3F" w:rsidR="00BD1EDF" w:rsidRPr="007D20E2" w:rsidRDefault="00BD1EDF" w:rsidP="00B71DDA">
      <w:pPr>
        <w:pStyle w:val="ListParagraph"/>
        <w:numPr>
          <w:ilvl w:val="0"/>
          <w:numId w:val="1"/>
        </w:numPr>
        <w:autoSpaceDE w:val="0"/>
        <w:autoSpaceDN w:val="0"/>
        <w:adjustRightInd w:val="0"/>
        <w:spacing w:line="260" w:lineRule="exact"/>
        <w:ind w:left="709" w:hanging="425"/>
        <w:rPr>
          <w:rFonts w:ascii="Arial" w:hAnsi="Arial" w:cs="Arial"/>
          <w:color w:val="000000"/>
          <w:sz w:val="20"/>
          <w:szCs w:val="20"/>
          <w:lang w:val="fr-FR"/>
        </w:rPr>
      </w:pPr>
      <w:r w:rsidRPr="007D20E2">
        <w:rPr>
          <w:rFonts w:ascii="Arial" w:hAnsi="Arial" w:cs="Arial"/>
          <w:color w:val="000000"/>
          <w:sz w:val="20"/>
          <w:szCs w:val="20"/>
          <w:lang w:val="fr-FR"/>
        </w:rPr>
        <w:lastRenderedPageBreak/>
        <w:t xml:space="preserve">La République des Îles Marshall a remercié la </w:t>
      </w:r>
      <w:r w:rsidR="00183FE0" w:rsidRPr="007D20E2">
        <w:rPr>
          <w:rFonts w:ascii="Arial" w:hAnsi="Arial" w:cs="Arial"/>
          <w:color w:val="000000"/>
          <w:sz w:val="20"/>
          <w:szCs w:val="20"/>
          <w:lang w:val="fr-FR"/>
        </w:rPr>
        <w:t xml:space="preserve">présidence </w:t>
      </w:r>
      <w:r w:rsidRPr="007D20E2">
        <w:rPr>
          <w:rFonts w:ascii="Arial" w:hAnsi="Arial" w:cs="Arial"/>
          <w:color w:val="000000"/>
          <w:sz w:val="20"/>
          <w:szCs w:val="20"/>
          <w:lang w:val="fr-FR"/>
        </w:rPr>
        <w:t>des petits États insulaires en développement du Pacifique pour son impulsion et son appui lors des négociations.</w:t>
      </w:r>
    </w:p>
    <w:p w14:paraId="41D447C8" w14:textId="77777777" w:rsidR="00BD1EDF" w:rsidRPr="007D20E2" w:rsidRDefault="00BD1EDF" w:rsidP="00A42D99">
      <w:pPr>
        <w:pStyle w:val="ListParagraph"/>
        <w:suppressAutoHyphens/>
        <w:autoSpaceDE w:val="0"/>
        <w:autoSpaceDN w:val="0"/>
        <w:adjustRightInd w:val="0"/>
        <w:ind w:left="360" w:hanging="425"/>
        <w:rPr>
          <w:rFonts w:ascii="Arial" w:hAnsi="Arial" w:cs="Arial"/>
          <w:color w:val="000000"/>
          <w:sz w:val="20"/>
          <w:szCs w:val="20"/>
          <w:lang w:val="fr-FR"/>
        </w:rPr>
      </w:pPr>
    </w:p>
    <w:p w14:paraId="07D2A883" w14:textId="49C31464" w:rsidR="00BD1EDF" w:rsidRPr="007D20E2" w:rsidRDefault="00BD1EDF" w:rsidP="006377A1">
      <w:pPr>
        <w:suppressAutoHyphens/>
        <w:autoSpaceDE w:val="0"/>
        <w:autoSpaceDN w:val="0"/>
        <w:adjustRightInd w:val="0"/>
        <w:ind w:left="709"/>
        <w:rPr>
          <w:rFonts w:ascii="Arial" w:hAnsi="Arial" w:cs="Arial"/>
          <w:b/>
          <w:bCs/>
          <w:color w:val="000000"/>
          <w:sz w:val="20"/>
          <w:szCs w:val="20"/>
          <w:lang w:val="fr-FR"/>
        </w:rPr>
      </w:pPr>
      <w:r w:rsidRPr="007D20E2">
        <w:rPr>
          <w:rFonts w:ascii="Arial" w:hAnsi="Arial" w:cs="Arial"/>
          <w:b/>
          <w:color w:val="000000"/>
          <w:sz w:val="20"/>
          <w:szCs w:val="20"/>
          <w:lang w:val="fr-FR"/>
        </w:rPr>
        <w:t xml:space="preserve">La réunion du Conseil exécutif : </w:t>
      </w:r>
    </w:p>
    <w:p w14:paraId="37976FCC" w14:textId="77777777" w:rsidR="00BD1EDF" w:rsidRPr="007D20E2" w:rsidRDefault="00BD1EDF" w:rsidP="00BD1EDF">
      <w:pPr>
        <w:suppressAutoHyphens/>
        <w:autoSpaceDE w:val="0"/>
        <w:autoSpaceDN w:val="0"/>
        <w:adjustRightInd w:val="0"/>
        <w:rPr>
          <w:rFonts w:ascii="Arial" w:hAnsi="Arial" w:cs="Arial"/>
          <w:color w:val="000000"/>
          <w:sz w:val="14"/>
          <w:szCs w:val="14"/>
          <w:lang w:val="fr-FR"/>
        </w:rPr>
      </w:pPr>
    </w:p>
    <w:p w14:paraId="47A8C684" w14:textId="77777777" w:rsidR="00BD1EDF" w:rsidRPr="007D20E2" w:rsidRDefault="00BD1EDF" w:rsidP="00B71DDA">
      <w:pPr>
        <w:numPr>
          <w:ilvl w:val="0"/>
          <w:numId w:val="14"/>
        </w:numPr>
        <w:suppressAutoHyphens/>
        <w:spacing w:line="260" w:lineRule="exact"/>
        <w:ind w:left="1418" w:hanging="414"/>
        <w:rPr>
          <w:rFonts w:ascii="Arial" w:hAnsi="Arial" w:cs="Arial"/>
          <w:sz w:val="20"/>
          <w:szCs w:val="20"/>
          <w:lang w:val="fr-FR"/>
        </w:rPr>
      </w:pPr>
      <w:proofErr w:type="gramStart"/>
      <w:r w:rsidRPr="007D20E2">
        <w:rPr>
          <w:rFonts w:ascii="Arial" w:hAnsi="Arial" w:cs="Arial"/>
          <w:b/>
          <w:bCs/>
          <w:sz w:val="20"/>
          <w:szCs w:val="20"/>
          <w:lang w:val="fr-FR"/>
        </w:rPr>
        <w:t>prend</w:t>
      </w:r>
      <w:proofErr w:type="gramEnd"/>
      <w:r w:rsidRPr="007D20E2">
        <w:rPr>
          <w:rFonts w:ascii="Arial" w:hAnsi="Arial" w:cs="Arial"/>
          <w:b/>
          <w:bCs/>
          <w:sz w:val="20"/>
          <w:szCs w:val="20"/>
          <w:lang w:val="fr-FR"/>
        </w:rPr>
        <w:t xml:space="preserve"> note</w:t>
      </w:r>
      <w:r w:rsidRPr="007D20E2">
        <w:rPr>
          <w:rFonts w:ascii="Arial" w:hAnsi="Arial" w:cs="Arial"/>
          <w:sz w:val="20"/>
          <w:szCs w:val="20"/>
          <w:lang w:val="fr-FR"/>
        </w:rPr>
        <w:t xml:space="preserve"> du soutien de longue date et continu du PROE aux négociateurs pour la BBNJ et des questions clés pour la région dans le dernier projet ;</w:t>
      </w:r>
    </w:p>
    <w:p w14:paraId="30D494E3" w14:textId="77777777" w:rsidR="00BD1EDF" w:rsidRPr="007D20E2" w:rsidRDefault="00BD1EDF" w:rsidP="00B71DDA">
      <w:pPr>
        <w:numPr>
          <w:ilvl w:val="0"/>
          <w:numId w:val="14"/>
        </w:numPr>
        <w:suppressAutoHyphens/>
        <w:spacing w:line="260" w:lineRule="exact"/>
        <w:ind w:left="1418" w:hanging="414"/>
        <w:rPr>
          <w:rFonts w:ascii="Arial" w:hAnsi="Arial" w:cs="Arial"/>
          <w:sz w:val="20"/>
          <w:szCs w:val="20"/>
          <w:lang w:val="fr-FR"/>
        </w:rPr>
      </w:pPr>
      <w:proofErr w:type="gramStart"/>
      <w:r w:rsidRPr="007D20E2">
        <w:rPr>
          <w:rFonts w:ascii="Arial" w:hAnsi="Arial" w:cs="Arial"/>
          <w:b/>
          <w:bCs/>
          <w:sz w:val="20"/>
          <w:szCs w:val="20"/>
          <w:lang w:val="fr-FR"/>
        </w:rPr>
        <w:t>prend</w:t>
      </w:r>
      <w:proofErr w:type="gramEnd"/>
      <w:r w:rsidRPr="007D20E2">
        <w:rPr>
          <w:rFonts w:ascii="Arial" w:hAnsi="Arial" w:cs="Arial"/>
          <w:b/>
          <w:bCs/>
          <w:sz w:val="20"/>
          <w:szCs w:val="20"/>
          <w:lang w:val="fr-FR"/>
        </w:rPr>
        <w:t xml:space="preserve"> note</w:t>
      </w:r>
      <w:r w:rsidRPr="007D20E2">
        <w:rPr>
          <w:rFonts w:ascii="Arial" w:hAnsi="Arial" w:cs="Arial"/>
          <w:sz w:val="20"/>
          <w:szCs w:val="20"/>
          <w:lang w:val="fr-FR"/>
        </w:rPr>
        <w:t xml:space="preserve"> des principales mises à jour du processus de négociation ;</w:t>
      </w:r>
    </w:p>
    <w:p w14:paraId="6660A79F" w14:textId="77777777" w:rsidR="00BD1EDF" w:rsidRPr="007D20E2" w:rsidRDefault="00BD1EDF" w:rsidP="00B71DDA">
      <w:pPr>
        <w:numPr>
          <w:ilvl w:val="0"/>
          <w:numId w:val="14"/>
        </w:numPr>
        <w:suppressAutoHyphens/>
        <w:spacing w:line="260" w:lineRule="exact"/>
        <w:ind w:left="1418" w:hanging="414"/>
        <w:rPr>
          <w:rFonts w:ascii="Arial" w:hAnsi="Arial" w:cs="Arial"/>
          <w:sz w:val="20"/>
          <w:szCs w:val="20"/>
          <w:lang w:val="fr-FR"/>
        </w:rPr>
      </w:pPr>
      <w:proofErr w:type="gramStart"/>
      <w:r w:rsidRPr="007D20E2">
        <w:rPr>
          <w:rFonts w:ascii="Arial" w:hAnsi="Arial" w:cs="Arial"/>
          <w:b/>
          <w:bCs/>
          <w:sz w:val="20"/>
          <w:szCs w:val="20"/>
          <w:lang w:val="fr-FR"/>
        </w:rPr>
        <w:t>approuve</w:t>
      </w:r>
      <w:proofErr w:type="gramEnd"/>
      <w:r w:rsidRPr="007D20E2">
        <w:rPr>
          <w:rFonts w:ascii="Arial" w:hAnsi="Arial" w:cs="Arial"/>
          <w:sz w:val="20"/>
          <w:szCs w:val="20"/>
          <w:lang w:val="fr-FR"/>
        </w:rPr>
        <w:t xml:space="preserve"> l’engagement continu du PROE pour soutenir les Membres dans les négociations portant sur la BBNJ. </w:t>
      </w:r>
    </w:p>
    <w:p w14:paraId="250B72D4" w14:textId="77777777" w:rsidR="00BD1EDF" w:rsidRPr="00A62E49" w:rsidRDefault="00BD1EDF" w:rsidP="00BD1EDF">
      <w:pPr>
        <w:tabs>
          <w:tab w:val="left" w:pos="1134"/>
        </w:tabs>
        <w:suppressAutoHyphens/>
        <w:spacing w:after="60"/>
        <w:ind w:left="2268" w:hanging="2268"/>
        <w:rPr>
          <w:rFonts w:ascii="Arial" w:hAnsi="Arial" w:cs="Arial"/>
          <w:color w:val="4F81BD"/>
          <w:szCs w:val="22"/>
          <w:highlight w:val="yellow"/>
          <w:lang w:val="fr-FR"/>
        </w:rPr>
      </w:pPr>
    </w:p>
    <w:p w14:paraId="154CEDB9" w14:textId="77777777" w:rsidR="00273C79" w:rsidRPr="00834A1A" w:rsidRDefault="00273C79" w:rsidP="00BD1EDF">
      <w:pPr>
        <w:autoSpaceDE w:val="0"/>
        <w:autoSpaceDN w:val="0"/>
        <w:adjustRightInd w:val="0"/>
        <w:ind w:firstLine="360"/>
        <w:rPr>
          <w:rFonts w:ascii="Arial" w:hAnsi="Arial" w:cs="Arial"/>
          <w:b/>
          <w:color w:val="000000"/>
          <w:sz w:val="16"/>
          <w:szCs w:val="16"/>
          <w:lang w:val="fr-FR"/>
        </w:rPr>
      </w:pPr>
      <w:bookmarkStart w:id="1" w:name="_Hlk113547779"/>
    </w:p>
    <w:p w14:paraId="1B136D12" w14:textId="731C0732" w:rsidR="00BD1EDF" w:rsidRPr="009A63CB" w:rsidRDefault="00BD1EDF" w:rsidP="006377A1">
      <w:pPr>
        <w:autoSpaceDE w:val="0"/>
        <w:autoSpaceDN w:val="0"/>
        <w:adjustRightInd w:val="0"/>
        <w:rPr>
          <w:rFonts w:ascii="Arial" w:hAnsi="Arial" w:cs="Arial"/>
          <w:b/>
          <w:bCs/>
          <w:color w:val="2E74B5" w:themeColor="accent1" w:themeShade="BF"/>
          <w:sz w:val="21"/>
          <w:szCs w:val="21"/>
          <w:lang w:val="fr-FR"/>
        </w:rPr>
      </w:pPr>
      <w:r w:rsidRPr="009A63CB">
        <w:rPr>
          <w:rFonts w:ascii="Arial" w:hAnsi="Arial" w:cs="Arial"/>
          <w:b/>
          <w:color w:val="2E74B5" w:themeColor="accent1" w:themeShade="BF"/>
          <w:sz w:val="21"/>
          <w:szCs w:val="21"/>
          <w:lang w:val="fr-FR"/>
        </w:rPr>
        <w:t>Point 7.3 de l’ordre du jour : Événements et engagements associés à l’océan</w:t>
      </w:r>
    </w:p>
    <w:p w14:paraId="534C03A9" w14:textId="77777777" w:rsidR="00BD1EDF" w:rsidRPr="00834A1A" w:rsidRDefault="00BD1EDF" w:rsidP="00BD1EDF">
      <w:pPr>
        <w:autoSpaceDE w:val="0"/>
        <w:autoSpaceDN w:val="0"/>
        <w:adjustRightInd w:val="0"/>
        <w:jc w:val="both"/>
        <w:rPr>
          <w:rFonts w:ascii="Arial" w:hAnsi="Arial" w:cs="Arial"/>
          <w:b/>
          <w:bCs/>
          <w:color w:val="000000"/>
          <w:sz w:val="16"/>
          <w:szCs w:val="16"/>
          <w:lang w:val="fr-FR"/>
        </w:rPr>
      </w:pPr>
    </w:p>
    <w:p w14:paraId="64CF603C" w14:textId="37956001" w:rsidR="00BD1EDF" w:rsidRPr="007D20E2" w:rsidRDefault="00882101" w:rsidP="00B71DDA">
      <w:pPr>
        <w:pStyle w:val="ListParagraph"/>
        <w:numPr>
          <w:ilvl w:val="0"/>
          <w:numId w:val="1"/>
        </w:numPr>
        <w:autoSpaceDE w:val="0"/>
        <w:autoSpaceDN w:val="0"/>
        <w:adjustRightInd w:val="0"/>
        <w:spacing w:line="260" w:lineRule="exact"/>
        <w:ind w:left="709" w:hanging="425"/>
        <w:rPr>
          <w:rFonts w:ascii="Arial" w:hAnsi="Arial" w:cs="Arial"/>
          <w:color w:val="000000"/>
          <w:sz w:val="20"/>
          <w:szCs w:val="20"/>
          <w:lang w:val="fr-FR"/>
        </w:rPr>
      </w:pPr>
      <w:r>
        <w:rPr>
          <w:rFonts w:ascii="Arial" w:hAnsi="Arial" w:cs="Arial"/>
          <w:color w:val="000000"/>
          <w:sz w:val="20"/>
          <w:szCs w:val="20"/>
          <w:lang w:val="fr-FR"/>
        </w:rPr>
        <w:t>Le Secrétariat a présenté u</w:t>
      </w:r>
      <w:r w:rsidR="00BD1EDF" w:rsidRPr="007D20E2">
        <w:rPr>
          <w:rFonts w:ascii="Arial" w:hAnsi="Arial" w:cs="Arial"/>
          <w:color w:val="000000"/>
          <w:sz w:val="20"/>
          <w:szCs w:val="20"/>
          <w:lang w:val="fr-FR"/>
        </w:rPr>
        <w:t xml:space="preserve">n compte rendu des événements et engagements ayant trait à l’océan dans le cadre du Plan stratégique 2017-2026 du PROE, qui met l’accent sur l’océan dans tous les domaines d’activité du </w:t>
      </w:r>
      <w:proofErr w:type="gramStart"/>
      <w:r w:rsidR="00BD1EDF" w:rsidRPr="007D20E2">
        <w:rPr>
          <w:rFonts w:ascii="Arial" w:hAnsi="Arial" w:cs="Arial"/>
          <w:color w:val="000000"/>
          <w:sz w:val="20"/>
          <w:szCs w:val="20"/>
          <w:lang w:val="fr-FR"/>
        </w:rPr>
        <w:t>PROE,.</w:t>
      </w:r>
      <w:proofErr w:type="gramEnd"/>
    </w:p>
    <w:p w14:paraId="02ABC341" w14:textId="77777777" w:rsidR="00BD1EDF" w:rsidRPr="007D20E2" w:rsidRDefault="00BD1EDF" w:rsidP="00A42D99">
      <w:pPr>
        <w:pStyle w:val="ListParagraph"/>
        <w:autoSpaceDE w:val="0"/>
        <w:autoSpaceDN w:val="0"/>
        <w:adjustRightInd w:val="0"/>
        <w:ind w:left="360" w:hanging="425"/>
        <w:rPr>
          <w:rFonts w:ascii="Arial" w:hAnsi="Arial" w:cs="Arial"/>
          <w:color w:val="000000"/>
          <w:sz w:val="14"/>
          <w:szCs w:val="14"/>
          <w:lang w:val="fr-FR"/>
        </w:rPr>
      </w:pPr>
    </w:p>
    <w:p w14:paraId="126E45D8" w14:textId="77777777" w:rsidR="00BD1EDF" w:rsidRPr="007D20E2" w:rsidRDefault="00BD1EDF" w:rsidP="00B71DDA">
      <w:pPr>
        <w:pStyle w:val="ListParagraph"/>
        <w:numPr>
          <w:ilvl w:val="0"/>
          <w:numId w:val="1"/>
        </w:numPr>
        <w:autoSpaceDE w:val="0"/>
        <w:autoSpaceDN w:val="0"/>
        <w:adjustRightInd w:val="0"/>
        <w:spacing w:line="260" w:lineRule="exact"/>
        <w:ind w:left="709" w:hanging="425"/>
        <w:rPr>
          <w:rFonts w:ascii="Arial" w:hAnsi="Arial" w:cs="Arial"/>
          <w:bCs/>
          <w:color w:val="000000"/>
          <w:sz w:val="20"/>
          <w:szCs w:val="20"/>
          <w:lang w:val="fr-FR"/>
        </w:rPr>
      </w:pPr>
      <w:r w:rsidRPr="007D20E2">
        <w:rPr>
          <w:rFonts w:ascii="Arial" w:hAnsi="Arial" w:cs="Arial"/>
          <w:color w:val="000000"/>
          <w:sz w:val="20"/>
          <w:szCs w:val="20"/>
          <w:lang w:val="fr-FR"/>
        </w:rPr>
        <w:t>Le Royaume-Uni a félicité le Secrétariat pour son engagement résolu lors des événements consacrés à l’océan, saluant en outre le soutien apporté aux Membres par le Secrétariat, qui a permis de mieux faire valoir la voix du Pacifique.</w:t>
      </w:r>
    </w:p>
    <w:p w14:paraId="2B7A2FE9" w14:textId="77777777" w:rsidR="00BD1EDF" w:rsidRPr="007D20E2" w:rsidRDefault="00BD1EDF" w:rsidP="00A42D99">
      <w:pPr>
        <w:autoSpaceDE w:val="0"/>
        <w:autoSpaceDN w:val="0"/>
        <w:adjustRightInd w:val="0"/>
        <w:ind w:left="709" w:hanging="425"/>
        <w:rPr>
          <w:rFonts w:ascii="Arial" w:hAnsi="Arial" w:cs="Arial"/>
          <w:bCs/>
          <w:color w:val="000000"/>
          <w:sz w:val="14"/>
          <w:szCs w:val="14"/>
          <w:lang w:val="fr-FR"/>
        </w:rPr>
      </w:pPr>
    </w:p>
    <w:p w14:paraId="098CD038" w14:textId="6D4481D4" w:rsidR="00BD1EDF" w:rsidRPr="007D20E2" w:rsidRDefault="00BD1EDF" w:rsidP="00B71DDA">
      <w:pPr>
        <w:pStyle w:val="ListParagraph"/>
        <w:numPr>
          <w:ilvl w:val="0"/>
          <w:numId w:val="1"/>
        </w:numPr>
        <w:autoSpaceDE w:val="0"/>
        <w:autoSpaceDN w:val="0"/>
        <w:adjustRightInd w:val="0"/>
        <w:spacing w:line="260" w:lineRule="exact"/>
        <w:ind w:left="709" w:hanging="425"/>
        <w:rPr>
          <w:rFonts w:ascii="Arial" w:hAnsi="Arial" w:cs="Arial"/>
          <w:bCs/>
          <w:color w:val="000000"/>
          <w:sz w:val="20"/>
          <w:szCs w:val="20"/>
          <w:lang w:val="fr-FR"/>
        </w:rPr>
      </w:pPr>
      <w:r w:rsidRPr="007D20E2">
        <w:rPr>
          <w:rFonts w:ascii="Arial" w:hAnsi="Arial" w:cs="Arial"/>
          <w:color w:val="000000"/>
          <w:sz w:val="20"/>
          <w:szCs w:val="20"/>
          <w:lang w:val="fr-FR"/>
        </w:rPr>
        <w:t>La République des Îles Marshall, en sa qualité de grand État océanique, s’est engagée à promouvoir et à défendre les objectifs du Cadre pour le paysage océanique du Pacifique et du Pacifique bleu. Elle a en outre félicité les Palaos pour leur excellente organisation de la conférence « Notre Océan ».</w:t>
      </w:r>
    </w:p>
    <w:p w14:paraId="7A1CAE43" w14:textId="77777777" w:rsidR="00BD1EDF" w:rsidRPr="007D20E2" w:rsidRDefault="00BD1EDF" w:rsidP="00A42D99">
      <w:pPr>
        <w:autoSpaceDE w:val="0"/>
        <w:autoSpaceDN w:val="0"/>
        <w:adjustRightInd w:val="0"/>
        <w:ind w:left="709" w:hanging="425"/>
        <w:jc w:val="both"/>
        <w:rPr>
          <w:rFonts w:ascii="Arial" w:hAnsi="Arial" w:cs="Arial"/>
          <w:bCs/>
          <w:color w:val="000000"/>
          <w:sz w:val="14"/>
          <w:szCs w:val="14"/>
          <w:lang w:val="fr-FR"/>
        </w:rPr>
      </w:pPr>
    </w:p>
    <w:p w14:paraId="395629D7" w14:textId="67A88B90" w:rsidR="00BD1EDF" w:rsidRPr="007D20E2" w:rsidRDefault="00BD1EDF" w:rsidP="00B71DDA">
      <w:pPr>
        <w:pStyle w:val="ListParagraph"/>
        <w:numPr>
          <w:ilvl w:val="0"/>
          <w:numId w:val="1"/>
        </w:numPr>
        <w:autoSpaceDE w:val="0"/>
        <w:autoSpaceDN w:val="0"/>
        <w:adjustRightInd w:val="0"/>
        <w:spacing w:line="260" w:lineRule="exact"/>
        <w:ind w:left="709" w:hanging="425"/>
        <w:rPr>
          <w:rFonts w:ascii="Arial" w:hAnsi="Arial" w:cs="Arial"/>
          <w:bCs/>
          <w:color w:val="000000"/>
          <w:sz w:val="20"/>
          <w:szCs w:val="20"/>
          <w:lang w:val="fr-FR"/>
        </w:rPr>
      </w:pPr>
      <w:r w:rsidRPr="007D20E2">
        <w:rPr>
          <w:rFonts w:ascii="Arial" w:hAnsi="Arial" w:cs="Arial"/>
          <w:color w:val="000000"/>
          <w:sz w:val="20"/>
          <w:szCs w:val="20"/>
          <w:lang w:val="fr-FR"/>
        </w:rPr>
        <w:t xml:space="preserve">Le Secrétariat a souligné que ses activités relatives à l’océan sont influencées par les Membres, ajoutant que notre océan est une priorité et un enjeu majeur abordé dans tous les programmes. Il a également fait savoir qu’il continuait de recueillir les conseils des Membres quant aux moyens de mieux cibler ses activités relatives à l’océan, en réponse à une question des Îles Salomon qui souhaitaient savoir si le Secrétariat devait </w:t>
      </w:r>
      <w:r w:rsidR="0059713B">
        <w:rPr>
          <w:rFonts w:ascii="Arial" w:hAnsi="Arial" w:cs="Arial"/>
          <w:color w:val="000000"/>
          <w:sz w:val="20"/>
          <w:szCs w:val="20"/>
          <w:lang w:val="fr-FR"/>
        </w:rPr>
        <w:t>avoir une orientation définie et ciblée pour sa mobilisation lors des évènements mondiaux portant sur l’océan et les forums associés.</w:t>
      </w:r>
    </w:p>
    <w:p w14:paraId="398FED5B" w14:textId="77777777" w:rsidR="00BD1EDF" w:rsidRPr="00834A1A" w:rsidRDefault="00BD1EDF" w:rsidP="00BD1EDF">
      <w:pPr>
        <w:pStyle w:val="ListParagraph"/>
        <w:autoSpaceDE w:val="0"/>
        <w:autoSpaceDN w:val="0"/>
        <w:adjustRightInd w:val="0"/>
        <w:ind w:left="360"/>
        <w:jc w:val="both"/>
        <w:rPr>
          <w:rFonts w:ascii="Arial" w:hAnsi="Arial" w:cs="Arial"/>
          <w:bCs/>
          <w:color w:val="000000"/>
          <w:sz w:val="18"/>
          <w:szCs w:val="18"/>
          <w:lang w:val="fr-FR"/>
        </w:rPr>
      </w:pPr>
    </w:p>
    <w:p w14:paraId="61918423" w14:textId="77777777" w:rsidR="00BD1EDF" w:rsidRPr="007D20E2" w:rsidRDefault="00BD1EDF" w:rsidP="006377A1">
      <w:pPr>
        <w:autoSpaceDE w:val="0"/>
        <w:autoSpaceDN w:val="0"/>
        <w:adjustRightInd w:val="0"/>
        <w:ind w:left="714"/>
        <w:jc w:val="both"/>
        <w:rPr>
          <w:rFonts w:ascii="Arial" w:hAnsi="Arial" w:cs="Arial"/>
          <w:b/>
          <w:bCs/>
          <w:color w:val="000000"/>
          <w:sz w:val="20"/>
          <w:szCs w:val="20"/>
          <w:lang w:val="fr-FR"/>
        </w:rPr>
      </w:pPr>
      <w:r w:rsidRPr="007D20E2">
        <w:rPr>
          <w:rFonts w:ascii="Arial" w:hAnsi="Arial" w:cs="Arial"/>
          <w:b/>
          <w:color w:val="000000"/>
          <w:sz w:val="20"/>
          <w:szCs w:val="20"/>
          <w:lang w:val="fr-FR"/>
        </w:rPr>
        <w:t xml:space="preserve">La réunion du Conseil exécutif : </w:t>
      </w:r>
      <w:r w:rsidRPr="007D20E2">
        <w:rPr>
          <w:rFonts w:ascii="Arial" w:hAnsi="Arial" w:cs="Arial"/>
          <w:b/>
          <w:i/>
          <w:color w:val="000000"/>
          <w:sz w:val="20"/>
          <w:szCs w:val="20"/>
          <w:lang w:val="fr-FR"/>
        </w:rPr>
        <w:t xml:space="preserve"> </w:t>
      </w:r>
    </w:p>
    <w:p w14:paraId="268728E1" w14:textId="77777777" w:rsidR="00BD1EDF" w:rsidRPr="007D20E2" w:rsidRDefault="00BD1EDF" w:rsidP="00BD1EDF">
      <w:pPr>
        <w:autoSpaceDE w:val="0"/>
        <w:autoSpaceDN w:val="0"/>
        <w:adjustRightInd w:val="0"/>
        <w:jc w:val="both"/>
        <w:rPr>
          <w:rFonts w:ascii="Arial" w:hAnsi="Arial" w:cs="Arial"/>
          <w:color w:val="000000"/>
          <w:sz w:val="16"/>
          <w:szCs w:val="16"/>
          <w:lang w:val="fr-FR"/>
        </w:rPr>
      </w:pPr>
    </w:p>
    <w:p w14:paraId="2A380460" w14:textId="77777777" w:rsidR="00BD1EDF" w:rsidRPr="007D20E2" w:rsidRDefault="00BD1EDF" w:rsidP="008A01B6">
      <w:pPr>
        <w:pStyle w:val="Footer"/>
        <w:numPr>
          <w:ilvl w:val="0"/>
          <w:numId w:val="15"/>
        </w:numPr>
        <w:tabs>
          <w:tab w:val="clear" w:pos="4320"/>
          <w:tab w:val="clear" w:pos="8640"/>
          <w:tab w:val="left" w:pos="720"/>
          <w:tab w:val="center" w:pos="4513"/>
          <w:tab w:val="right" w:pos="9026"/>
        </w:tabs>
        <w:overflowPunct/>
        <w:autoSpaceDE/>
        <w:autoSpaceDN/>
        <w:adjustRightInd/>
        <w:spacing w:after="0" w:line="260" w:lineRule="exact"/>
        <w:ind w:left="1418"/>
        <w:jc w:val="left"/>
        <w:rPr>
          <w:rFonts w:ascii="Arial" w:hAnsi="Arial" w:cs="Arial"/>
          <w:color w:val="000000"/>
          <w:sz w:val="20"/>
          <w:lang w:val="fr-FR"/>
        </w:rPr>
      </w:pPr>
      <w:proofErr w:type="gramStart"/>
      <w:r w:rsidRPr="007D20E2">
        <w:rPr>
          <w:rFonts w:ascii="Arial" w:hAnsi="Arial" w:cs="Arial"/>
          <w:b/>
          <w:sz w:val="20"/>
          <w:lang w:val="fr-FR"/>
        </w:rPr>
        <w:t>note</w:t>
      </w:r>
      <w:proofErr w:type="gramEnd"/>
      <w:r w:rsidRPr="007D20E2">
        <w:rPr>
          <w:rFonts w:ascii="Arial" w:hAnsi="Arial" w:cs="Arial"/>
          <w:b/>
          <w:sz w:val="20"/>
          <w:lang w:val="fr-FR"/>
        </w:rPr>
        <w:t xml:space="preserve"> le travail</w:t>
      </w:r>
      <w:r w:rsidRPr="007D20E2">
        <w:rPr>
          <w:rFonts w:ascii="Arial" w:hAnsi="Arial" w:cs="Arial"/>
          <w:sz w:val="20"/>
          <w:lang w:val="fr-FR"/>
        </w:rPr>
        <w:t xml:space="preserve"> du PROE sur les océans, qui est une grande priorité du Plan stratégique 2017-2026 du PROE ; et </w:t>
      </w:r>
    </w:p>
    <w:p w14:paraId="420C9909" w14:textId="77777777" w:rsidR="00BD1EDF" w:rsidRPr="007D20E2" w:rsidRDefault="00BD1EDF" w:rsidP="008A01B6">
      <w:pPr>
        <w:pStyle w:val="Footer"/>
        <w:numPr>
          <w:ilvl w:val="0"/>
          <w:numId w:val="15"/>
        </w:numPr>
        <w:tabs>
          <w:tab w:val="clear" w:pos="4320"/>
          <w:tab w:val="clear" w:pos="8640"/>
          <w:tab w:val="left" w:pos="720"/>
          <w:tab w:val="center" w:pos="4513"/>
          <w:tab w:val="right" w:pos="9026"/>
        </w:tabs>
        <w:overflowPunct/>
        <w:autoSpaceDE/>
        <w:autoSpaceDN/>
        <w:adjustRightInd/>
        <w:spacing w:after="0" w:line="260" w:lineRule="exact"/>
        <w:ind w:left="1418" w:hanging="357"/>
        <w:jc w:val="left"/>
        <w:rPr>
          <w:rFonts w:ascii="Arial" w:hAnsi="Arial" w:cs="Arial"/>
          <w:color w:val="000000" w:themeColor="text1"/>
          <w:sz w:val="20"/>
          <w:lang w:val="fr-FR"/>
        </w:rPr>
      </w:pPr>
      <w:proofErr w:type="gramStart"/>
      <w:r w:rsidRPr="007D20E2">
        <w:rPr>
          <w:rFonts w:ascii="Arial" w:hAnsi="Arial" w:cs="Arial"/>
          <w:b/>
          <w:sz w:val="20"/>
          <w:lang w:val="fr-FR"/>
        </w:rPr>
        <w:t>encourage</w:t>
      </w:r>
      <w:proofErr w:type="gramEnd"/>
      <w:r w:rsidRPr="007D20E2">
        <w:rPr>
          <w:rFonts w:ascii="Arial" w:hAnsi="Arial" w:cs="Arial"/>
          <w:sz w:val="20"/>
          <w:lang w:val="fr-FR"/>
        </w:rPr>
        <w:t xml:space="preserve"> les Membres à travailler de concert avec le Secrétariat sur les engagements stratégiques dédiés aux événements mondiaux relatifs aux océans afin de mieux faire entendre les voix et priorités océaniennes</w:t>
      </w:r>
      <w:r w:rsidRPr="007D20E2">
        <w:rPr>
          <w:rFonts w:ascii="Arial" w:hAnsi="Arial" w:cs="Arial"/>
          <w:color w:val="000000" w:themeColor="text1"/>
          <w:sz w:val="20"/>
          <w:lang w:val="fr-FR"/>
        </w:rPr>
        <w:t>.</w:t>
      </w:r>
    </w:p>
    <w:bookmarkEnd w:id="1"/>
    <w:p w14:paraId="31711808" w14:textId="77777777" w:rsidR="0059713B" w:rsidRPr="00A62E49" w:rsidRDefault="0059713B" w:rsidP="00BD1EDF">
      <w:pPr>
        <w:pStyle w:val="ListParagraph"/>
        <w:tabs>
          <w:tab w:val="left" w:pos="1134"/>
        </w:tabs>
        <w:spacing w:after="60"/>
        <w:ind w:left="2268"/>
        <w:jc w:val="both"/>
        <w:rPr>
          <w:rFonts w:ascii="Arial" w:hAnsi="Arial" w:cs="Arial"/>
          <w:color w:val="4F81BD"/>
          <w:szCs w:val="22"/>
          <w:lang w:val="fr-FR"/>
        </w:rPr>
      </w:pPr>
    </w:p>
    <w:p w14:paraId="07A0B752" w14:textId="5B01CA25" w:rsidR="00BD1EDF" w:rsidRPr="009A63CB" w:rsidRDefault="00BD1EDF" w:rsidP="006377A1">
      <w:pPr>
        <w:autoSpaceDE w:val="0"/>
        <w:autoSpaceDN w:val="0"/>
        <w:adjustRightInd w:val="0"/>
        <w:rPr>
          <w:rFonts w:ascii="Arial" w:hAnsi="Arial" w:cs="Arial"/>
          <w:b/>
          <w:bCs/>
          <w:color w:val="2E74B5" w:themeColor="accent1" w:themeShade="BF"/>
          <w:sz w:val="21"/>
          <w:szCs w:val="21"/>
          <w:lang w:val="fr-FR"/>
        </w:rPr>
      </w:pPr>
      <w:r w:rsidRPr="009A63CB">
        <w:rPr>
          <w:rFonts w:ascii="Arial" w:hAnsi="Arial" w:cs="Arial"/>
          <w:b/>
          <w:color w:val="2E74B5" w:themeColor="accent1" w:themeShade="BF"/>
          <w:sz w:val="21"/>
          <w:szCs w:val="21"/>
          <w:lang w:val="fr-FR"/>
        </w:rPr>
        <w:t>Point 7.4 de l’ordre du jour : CCNUCC – CdP27</w:t>
      </w:r>
    </w:p>
    <w:p w14:paraId="3BA5853B" w14:textId="77777777" w:rsidR="00BD1EDF" w:rsidRPr="00834A1A" w:rsidRDefault="00BD1EDF" w:rsidP="00BD1EDF">
      <w:pPr>
        <w:autoSpaceDE w:val="0"/>
        <w:autoSpaceDN w:val="0"/>
        <w:adjustRightInd w:val="0"/>
        <w:rPr>
          <w:rFonts w:ascii="Arial" w:hAnsi="Arial" w:cs="Arial"/>
          <w:b/>
          <w:bCs/>
          <w:color w:val="000000"/>
          <w:sz w:val="18"/>
          <w:szCs w:val="18"/>
          <w:lang w:val="fr-FR"/>
        </w:rPr>
      </w:pPr>
    </w:p>
    <w:p w14:paraId="6C4DD9A2" w14:textId="6EB4C867" w:rsidR="00BD1EDF" w:rsidRPr="007D20E2" w:rsidRDefault="0059713B" w:rsidP="006377A1">
      <w:pPr>
        <w:pStyle w:val="ListParagraph"/>
        <w:numPr>
          <w:ilvl w:val="0"/>
          <w:numId w:val="1"/>
        </w:numPr>
        <w:autoSpaceDE w:val="0"/>
        <w:autoSpaceDN w:val="0"/>
        <w:adjustRightInd w:val="0"/>
        <w:spacing w:line="260" w:lineRule="exact"/>
        <w:ind w:left="709" w:hanging="420"/>
        <w:rPr>
          <w:rFonts w:ascii="Arial" w:hAnsi="Arial" w:cs="Arial"/>
          <w:color w:val="000000"/>
          <w:sz w:val="20"/>
          <w:szCs w:val="20"/>
          <w:lang w:val="fr-FR"/>
        </w:rPr>
      </w:pPr>
      <w:r>
        <w:rPr>
          <w:rFonts w:ascii="Arial" w:hAnsi="Arial" w:cs="Arial"/>
          <w:color w:val="000000"/>
          <w:sz w:val="20"/>
          <w:szCs w:val="20"/>
          <w:lang w:val="fr-FR"/>
        </w:rPr>
        <w:t>Le Secrétariat a fait le point sur</w:t>
      </w:r>
      <w:r w:rsidR="00BD1EDF" w:rsidRPr="007D20E2">
        <w:rPr>
          <w:rFonts w:ascii="Arial" w:hAnsi="Arial" w:cs="Arial"/>
          <w:color w:val="000000"/>
          <w:sz w:val="20"/>
          <w:szCs w:val="20"/>
          <w:lang w:val="fr-FR"/>
        </w:rPr>
        <w:t xml:space="preserve"> l’avancée des mesures entreprises par le PROE pour aider les petits États insulaires en développement du Pacifique s’étant constitués Parties à la Convention-cadre des Nations Unies sur les changements climatiques (CCNUCC) dans leur préparation à la 27</w:t>
      </w:r>
      <w:r w:rsidR="00BD1EDF" w:rsidRPr="007D20E2">
        <w:rPr>
          <w:rFonts w:ascii="Arial" w:hAnsi="Arial" w:cs="Arial"/>
          <w:color w:val="000000"/>
          <w:sz w:val="20"/>
          <w:szCs w:val="20"/>
          <w:vertAlign w:val="superscript"/>
          <w:lang w:val="fr-FR"/>
        </w:rPr>
        <w:t>e</w:t>
      </w:r>
      <w:r w:rsidR="00BD1EDF" w:rsidRPr="007D20E2">
        <w:rPr>
          <w:rFonts w:ascii="Arial" w:hAnsi="Arial" w:cs="Arial"/>
          <w:color w:val="000000"/>
          <w:sz w:val="20"/>
          <w:szCs w:val="20"/>
          <w:lang w:val="fr-FR"/>
        </w:rPr>
        <w:t xml:space="preserve"> Conférence des Parties à la CCNUCC (CdP27), qui aura lieu à </w:t>
      </w:r>
      <w:proofErr w:type="spellStart"/>
      <w:r w:rsidR="00BD1EDF" w:rsidRPr="007D20E2">
        <w:rPr>
          <w:rFonts w:ascii="Arial" w:hAnsi="Arial" w:cs="Arial"/>
          <w:color w:val="000000"/>
          <w:sz w:val="20"/>
          <w:szCs w:val="20"/>
          <w:lang w:val="fr-FR"/>
        </w:rPr>
        <w:t>Charm</w:t>
      </w:r>
      <w:proofErr w:type="spellEnd"/>
      <w:r w:rsidR="00BD1EDF" w:rsidRPr="007D20E2">
        <w:rPr>
          <w:rFonts w:ascii="Arial" w:hAnsi="Arial" w:cs="Arial"/>
          <w:color w:val="000000"/>
          <w:sz w:val="20"/>
          <w:szCs w:val="20"/>
          <w:lang w:val="fr-FR"/>
        </w:rPr>
        <w:t xml:space="preserve"> el-Cheikh, en Égypte, en novembre 2022, y compris sa phase préparatoire. </w:t>
      </w:r>
    </w:p>
    <w:p w14:paraId="7EB6431D" w14:textId="77777777" w:rsidR="007D6D8A" w:rsidRPr="007D20E2" w:rsidRDefault="007D6D8A" w:rsidP="006377A1">
      <w:pPr>
        <w:pStyle w:val="ListParagraph"/>
        <w:autoSpaceDE w:val="0"/>
        <w:autoSpaceDN w:val="0"/>
        <w:adjustRightInd w:val="0"/>
        <w:ind w:left="709"/>
        <w:contextualSpacing w:val="0"/>
        <w:rPr>
          <w:rFonts w:ascii="Arial" w:hAnsi="Arial" w:cs="Arial"/>
          <w:color w:val="000000"/>
          <w:sz w:val="20"/>
          <w:szCs w:val="20"/>
          <w:lang w:val="fr-FR"/>
        </w:rPr>
      </w:pPr>
    </w:p>
    <w:p w14:paraId="65C0A190" w14:textId="287904E4" w:rsidR="00BD1EDF" w:rsidRPr="007D20E2" w:rsidRDefault="00BD1EDF" w:rsidP="00B71DDA">
      <w:pPr>
        <w:pStyle w:val="ListParagraph"/>
        <w:numPr>
          <w:ilvl w:val="0"/>
          <w:numId w:val="1"/>
        </w:numPr>
        <w:autoSpaceDE w:val="0"/>
        <w:autoSpaceDN w:val="0"/>
        <w:adjustRightInd w:val="0"/>
        <w:spacing w:line="260" w:lineRule="exact"/>
        <w:ind w:left="709" w:hanging="420"/>
        <w:rPr>
          <w:rFonts w:ascii="Arial" w:hAnsi="Arial" w:cs="Arial"/>
          <w:color w:val="000000"/>
          <w:sz w:val="20"/>
          <w:szCs w:val="20"/>
          <w:lang w:val="fr-FR"/>
        </w:rPr>
      </w:pPr>
      <w:r w:rsidRPr="007D20E2">
        <w:rPr>
          <w:rFonts w:ascii="Arial" w:hAnsi="Arial" w:cs="Arial"/>
          <w:color w:val="000000"/>
          <w:sz w:val="20"/>
          <w:szCs w:val="20"/>
          <w:lang w:val="fr-FR"/>
        </w:rPr>
        <w:t>La République des Îles Marshall a salué le soutien de la Nouvelle-Zélande à la région pour la défense de nos problématiques océaniennes à la </w:t>
      </w:r>
      <w:proofErr w:type="spellStart"/>
      <w:r w:rsidRPr="007D20E2">
        <w:rPr>
          <w:rFonts w:ascii="Arial" w:hAnsi="Arial" w:cs="Arial"/>
          <w:color w:val="000000"/>
          <w:sz w:val="20"/>
          <w:szCs w:val="20"/>
          <w:lang w:val="fr-FR"/>
        </w:rPr>
        <w:t>CdP</w:t>
      </w:r>
      <w:proofErr w:type="spellEnd"/>
      <w:r w:rsidRPr="007D20E2">
        <w:rPr>
          <w:rFonts w:ascii="Arial" w:hAnsi="Arial" w:cs="Arial"/>
          <w:color w:val="000000"/>
          <w:sz w:val="20"/>
          <w:szCs w:val="20"/>
          <w:lang w:val="fr-FR"/>
        </w:rPr>
        <w:t xml:space="preserve">, en particulier le </w:t>
      </w:r>
      <w:r w:rsidRPr="007D20E2">
        <w:rPr>
          <w:rFonts w:ascii="Arial" w:hAnsi="Arial" w:cs="Arial"/>
          <w:i/>
          <w:iCs/>
          <w:color w:val="000000"/>
          <w:sz w:val="20"/>
          <w:szCs w:val="20"/>
          <w:lang w:val="fr-FR"/>
        </w:rPr>
        <w:t>Pavillon Moana Blue Pacific</w:t>
      </w:r>
      <w:r w:rsidRPr="007D20E2">
        <w:rPr>
          <w:rFonts w:ascii="Arial" w:hAnsi="Arial" w:cs="Arial"/>
          <w:color w:val="000000"/>
          <w:sz w:val="20"/>
          <w:szCs w:val="20"/>
          <w:lang w:val="fr-FR"/>
        </w:rPr>
        <w:t xml:space="preserve"> lors de la CdP2</w:t>
      </w:r>
      <w:r w:rsidR="0059713B">
        <w:rPr>
          <w:rFonts w:ascii="Arial" w:hAnsi="Arial" w:cs="Arial"/>
          <w:color w:val="000000"/>
          <w:sz w:val="20"/>
          <w:szCs w:val="20"/>
          <w:lang w:val="fr-FR"/>
        </w:rPr>
        <w:t>6</w:t>
      </w:r>
      <w:r w:rsidRPr="007D20E2">
        <w:rPr>
          <w:rFonts w:ascii="Arial" w:hAnsi="Arial" w:cs="Arial"/>
          <w:color w:val="000000"/>
          <w:sz w:val="20"/>
          <w:szCs w:val="20"/>
          <w:lang w:val="fr-FR"/>
        </w:rPr>
        <w:t xml:space="preserve"> et le travail du Champion de haut niveau du Pacifique mené par le Secrétariat du Forum des Îles du Pacifique. La République des Îles Marshall a également applaudi le soutien du Royaume-Uni aux îles du Pacifique en amont, pendant et après la CdP26.</w:t>
      </w:r>
    </w:p>
    <w:p w14:paraId="2A03000F" w14:textId="77777777" w:rsidR="00BD1EDF" w:rsidRPr="007D20E2" w:rsidRDefault="00BD1EDF" w:rsidP="006377A1">
      <w:pPr>
        <w:autoSpaceDE w:val="0"/>
        <w:autoSpaceDN w:val="0"/>
        <w:adjustRightInd w:val="0"/>
        <w:ind w:left="709"/>
        <w:rPr>
          <w:rFonts w:ascii="Arial" w:hAnsi="Arial" w:cs="Arial"/>
          <w:color w:val="000000"/>
          <w:sz w:val="20"/>
          <w:szCs w:val="20"/>
          <w:lang w:val="fr-FR"/>
        </w:rPr>
      </w:pPr>
    </w:p>
    <w:p w14:paraId="50261039" w14:textId="77777777" w:rsidR="00BD1EDF" w:rsidRPr="007D20E2" w:rsidRDefault="00BD1EDF" w:rsidP="00B71DDA">
      <w:pPr>
        <w:pStyle w:val="ListParagraph"/>
        <w:numPr>
          <w:ilvl w:val="0"/>
          <w:numId w:val="1"/>
        </w:numPr>
        <w:autoSpaceDE w:val="0"/>
        <w:autoSpaceDN w:val="0"/>
        <w:adjustRightInd w:val="0"/>
        <w:spacing w:line="260" w:lineRule="exact"/>
        <w:ind w:left="709" w:hanging="420"/>
        <w:rPr>
          <w:rFonts w:ascii="Arial" w:hAnsi="Arial" w:cs="Arial"/>
          <w:color w:val="000000"/>
          <w:sz w:val="20"/>
          <w:szCs w:val="20"/>
          <w:lang w:val="fr-FR"/>
        </w:rPr>
      </w:pPr>
      <w:r w:rsidRPr="007D20E2">
        <w:rPr>
          <w:rFonts w:ascii="Arial" w:hAnsi="Arial" w:cs="Arial"/>
          <w:color w:val="000000"/>
          <w:sz w:val="20"/>
          <w:szCs w:val="20"/>
          <w:lang w:val="fr-FR"/>
        </w:rPr>
        <w:t xml:space="preserve">Le Secrétariat a précisé avoir diffusé des informations concernant les options d’hébergement pour les participants à la CdP27 à </w:t>
      </w:r>
      <w:proofErr w:type="spellStart"/>
      <w:r w:rsidRPr="007D20E2">
        <w:rPr>
          <w:rFonts w:ascii="Arial" w:hAnsi="Arial" w:cs="Arial"/>
          <w:color w:val="000000"/>
          <w:sz w:val="20"/>
          <w:szCs w:val="20"/>
          <w:lang w:val="fr-FR"/>
        </w:rPr>
        <w:t>Charm</w:t>
      </w:r>
      <w:proofErr w:type="spellEnd"/>
      <w:r w:rsidRPr="007D20E2">
        <w:rPr>
          <w:rFonts w:ascii="Arial" w:hAnsi="Arial" w:cs="Arial"/>
          <w:color w:val="000000"/>
          <w:sz w:val="20"/>
          <w:szCs w:val="20"/>
          <w:lang w:val="fr-FR"/>
        </w:rPr>
        <w:t xml:space="preserve"> el-Cheikh, en Égypte, à la suite de la réunion des chefs de délégation des petits États insulaires en développement du Pacifique, en réponse à une demande de la République des Îles Marshall à ce sujet.  </w:t>
      </w:r>
    </w:p>
    <w:p w14:paraId="5F492D34" w14:textId="77777777" w:rsidR="00BD1EDF" w:rsidRPr="007D20E2" w:rsidRDefault="00BD1EDF" w:rsidP="006377A1">
      <w:pPr>
        <w:autoSpaceDE w:val="0"/>
        <w:autoSpaceDN w:val="0"/>
        <w:adjustRightInd w:val="0"/>
        <w:ind w:left="709"/>
        <w:rPr>
          <w:rFonts w:ascii="Arial" w:hAnsi="Arial" w:cs="Arial"/>
          <w:color w:val="000000"/>
          <w:sz w:val="20"/>
          <w:szCs w:val="20"/>
          <w:lang w:val="fr-FR"/>
        </w:rPr>
      </w:pPr>
    </w:p>
    <w:p w14:paraId="1557FD35" w14:textId="45BD60D7" w:rsidR="00BD1EDF" w:rsidRPr="007D20E2" w:rsidRDefault="00BD1EDF" w:rsidP="00FA603D">
      <w:pPr>
        <w:pStyle w:val="ListParagraph"/>
        <w:numPr>
          <w:ilvl w:val="0"/>
          <w:numId w:val="1"/>
        </w:numPr>
        <w:autoSpaceDE w:val="0"/>
        <w:autoSpaceDN w:val="0"/>
        <w:adjustRightInd w:val="0"/>
        <w:spacing w:line="260" w:lineRule="exact"/>
        <w:ind w:left="709" w:hanging="420"/>
        <w:rPr>
          <w:rFonts w:ascii="Arial" w:hAnsi="Arial" w:cs="Arial"/>
          <w:color w:val="000000"/>
          <w:sz w:val="20"/>
          <w:szCs w:val="20"/>
          <w:lang w:val="fr-FR"/>
        </w:rPr>
      </w:pPr>
      <w:r w:rsidRPr="007D20E2">
        <w:rPr>
          <w:rFonts w:ascii="Arial" w:hAnsi="Arial" w:cs="Arial"/>
          <w:color w:val="000000"/>
          <w:sz w:val="20"/>
          <w:szCs w:val="20"/>
          <w:lang w:val="fr-FR"/>
        </w:rPr>
        <w:t xml:space="preserve">Le Secrétariat a par ailleurs </w:t>
      </w:r>
      <w:r w:rsidR="0059713B">
        <w:rPr>
          <w:rFonts w:ascii="Arial" w:hAnsi="Arial" w:cs="Arial"/>
          <w:color w:val="000000"/>
          <w:sz w:val="20"/>
          <w:szCs w:val="20"/>
          <w:lang w:val="fr-FR"/>
        </w:rPr>
        <w:t>informé la réunion</w:t>
      </w:r>
      <w:r w:rsidR="0059713B" w:rsidRPr="007D20E2">
        <w:rPr>
          <w:rFonts w:ascii="Arial" w:hAnsi="Arial" w:cs="Arial"/>
          <w:color w:val="000000"/>
          <w:sz w:val="20"/>
          <w:szCs w:val="20"/>
          <w:lang w:val="fr-FR"/>
        </w:rPr>
        <w:t xml:space="preserve"> </w:t>
      </w:r>
      <w:r w:rsidRPr="007D20E2">
        <w:rPr>
          <w:rFonts w:ascii="Arial" w:hAnsi="Arial" w:cs="Arial"/>
          <w:color w:val="000000"/>
          <w:sz w:val="20"/>
          <w:szCs w:val="20"/>
          <w:lang w:val="fr-FR"/>
        </w:rPr>
        <w:t>que la demande de nomination d’un candidat pour le Champion de haut niveau du Pacifique sera envoyée</w:t>
      </w:r>
      <w:r w:rsidR="0059713B">
        <w:rPr>
          <w:rFonts w:ascii="Arial" w:hAnsi="Arial" w:cs="Arial"/>
          <w:color w:val="000000"/>
          <w:sz w:val="20"/>
          <w:szCs w:val="20"/>
          <w:lang w:val="fr-FR"/>
        </w:rPr>
        <w:t xml:space="preserve"> en temps opportun</w:t>
      </w:r>
      <w:r w:rsidRPr="007D20E2">
        <w:rPr>
          <w:rFonts w:ascii="Arial" w:hAnsi="Arial" w:cs="Arial"/>
          <w:color w:val="000000"/>
          <w:sz w:val="20"/>
          <w:szCs w:val="20"/>
          <w:lang w:val="fr-FR"/>
        </w:rPr>
        <w:t>.</w:t>
      </w:r>
    </w:p>
    <w:p w14:paraId="6B99A182" w14:textId="77777777" w:rsidR="00BD1EDF" w:rsidRPr="007D20E2" w:rsidRDefault="00BD1EDF" w:rsidP="006377A1">
      <w:pPr>
        <w:autoSpaceDE w:val="0"/>
        <w:autoSpaceDN w:val="0"/>
        <w:adjustRightInd w:val="0"/>
        <w:spacing w:line="260" w:lineRule="exact"/>
        <w:ind w:left="709"/>
        <w:rPr>
          <w:rFonts w:ascii="Arial" w:hAnsi="Arial" w:cs="Arial"/>
          <w:color w:val="000000"/>
          <w:sz w:val="20"/>
          <w:szCs w:val="20"/>
          <w:lang w:val="fr-FR"/>
        </w:rPr>
      </w:pPr>
    </w:p>
    <w:p w14:paraId="7FD5EE76" w14:textId="5CCC00E7" w:rsidR="00BD1EDF" w:rsidRPr="007D20E2" w:rsidRDefault="0059713B" w:rsidP="006377A1">
      <w:pPr>
        <w:pStyle w:val="ListParagraph"/>
        <w:numPr>
          <w:ilvl w:val="0"/>
          <w:numId w:val="1"/>
        </w:numPr>
        <w:autoSpaceDE w:val="0"/>
        <w:autoSpaceDN w:val="0"/>
        <w:adjustRightInd w:val="0"/>
        <w:spacing w:line="260" w:lineRule="exact"/>
        <w:ind w:left="709" w:hanging="420"/>
        <w:rPr>
          <w:rFonts w:ascii="Arial" w:hAnsi="Arial" w:cs="Arial"/>
          <w:color w:val="000000"/>
          <w:sz w:val="20"/>
          <w:szCs w:val="20"/>
          <w:lang w:val="fr-FR"/>
        </w:rPr>
      </w:pPr>
      <w:r>
        <w:rPr>
          <w:rFonts w:ascii="Arial" w:hAnsi="Arial" w:cs="Arial"/>
          <w:color w:val="000000"/>
          <w:sz w:val="20"/>
          <w:szCs w:val="20"/>
          <w:lang w:val="fr-FR"/>
        </w:rPr>
        <w:t>La présidence</w:t>
      </w:r>
      <w:r w:rsidR="00BD1EDF" w:rsidRPr="007D20E2">
        <w:rPr>
          <w:rFonts w:ascii="Arial" w:hAnsi="Arial" w:cs="Arial"/>
          <w:color w:val="000000"/>
          <w:sz w:val="20"/>
          <w:szCs w:val="20"/>
          <w:lang w:val="fr-FR"/>
        </w:rPr>
        <w:t xml:space="preserve"> </w:t>
      </w:r>
      <w:r>
        <w:rPr>
          <w:rFonts w:ascii="Arial" w:hAnsi="Arial" w:cs="Arial"/>
          <w:color w:val="000000"/>
          <w:sz w:val="20"/>
          <w:szCs w:val="20"/>
          <w:lang w:val="fr-FR"/>
        </w:rPr>
        <w:t>a</w:t>
      </w:r>
      <w:r w:rsidRPr="007D20E2">
        <w:rPr>
          <w:rFonts w:ascii="Arial" w:hAnsi="Arial" w:cs="Arial"/>
          <w:color w:val="000000"/>
          <w:sz w:val="20"/>
          <w:szCs w:val="20"/>
          <w:lang w:val="fr-FR"/>
        </w:rPr>
        <w:t xml:space="preserve"> </w:t>
      </w:r>
      <w:r w:rsidR="00BD1EDF" w:rsidRPr="007D20E2">
        <w:rPr>
          <w:rFonts w:ascii="Arial" w:hAnsi="Arial" w:cs="Arial"/>
          <w:color w:val="000000"/>
          <w:sz w:val="20"/>
          <w:szCs w:val="20"/>
          <w:lang w:val="fr-FR"/>
        </w:rPr>
        <w:t>remercié l’Australie pour son soutien dans le cadre de la phase préparatoire de la CdP27.</w:t>
      </w:r>
    </w:p>
    <w:p w14:paraId="4D2A16FC" w14:textId="77777777" w:rsidR="00BD1EDF" w:rsidRPr="007D20E2" w:rsidRDefault="00BD1EDF" w:rsidP="006377A1">
      <w:pPr>
        <w:autoSpaceDE w:val="0"/>
        <w:autoSpaceDN w:val="0"/>
        <w:adjustRightInd w:val="0"/>
        <w:rPr>
          <w:rFonts w:ascii="Arial" w:hAnsi="Arial" w:cs="Arial"/>
          <w:color w:val="000000"/>
          <w:sz w:val="20"/>
          <w:szCs w:val="20"/>
          <w:lang w:val="fr-FR"/>
        </w:rPr>
      </w:pPr>
    </w:p>
    <w:p w14:paraId="62C08D99" w14:textId="77777777" w:rsidR="00BD1EDF" w:rsidRPr="007D20E2" w:rsidRDefault="00BD1EDF" w:rsidP="006377A1">
      <w:pPr>
        <w:suppressAutoHyphens/>
        <w:autoSpaceDE w:val="0"/>
        <w:autoSpaceDN w:val="0"/>
        <w:adjustRightInd w:val="0"/>
        <w:spacing w:line="260" w:lineRule="exact"/>
        <w:ind w:left="709"/>
        <w:rPr>
          <w:rFonts w:ascii="Arial" w:hAnsi="Arial" w:cs="Arial"/>
          <w:b/>
          <w:bCs/>
          <w:color w:val="000000"/>
          <w:sz w:val="20"/>
          <w:szCs w:val="20"/>
          <w:lang w:val="fr-FR"/>
        </w:rPr>
      </w:pPr>
      <w:r w:rsidRPr="007D20E2">
        <w:rPr>
          <w:rFonts w:ascii="Arial" w:hAnsi="Arial" w:cs="Arial"/>
          <w:b/>
          <w:color w:val="000000"/>
          <w:sz w:val="20"/>
          <w:szCs w:val="20"/>
          <w:lang w:val="fr-FR"/>
        </w:rPr>
        <w:t xml:space="preserve">La réunion du Conseil exécutif : </w:t>
      </w:r>
    </w:p>
    <w:p w14:paraId="10050E70" w14:textId="77777777" w:rsidR="00BD1EDF" w:rsidRPr="007D20E2" w:rsidRDefault="00BD1EDF" w:rsidP="006377A1">
      <w:pPr>
        <w:autoSpaceDE w:val="0"/>
        <w:autoSpaceDN w:val="0"/>
        <w:adjustRightInd w:val="0"/>
        <w:rPr>
          <w:rFonts w:ascii="Arial" w:hAnsi="Arial" w:cs="Arial"/>
          <w:color w:val="000000"/>
          <w:sz w:val="18"/>
          <w:szCs w:val="18"/>
          <w:lang w:val="fr-FR"/>
        </w:rPr>
      </w:pPr>
    </w:p>
    <w:p w14:paraId="2D0788B9" w14:textId="77777777" w:rsidR="00BD1EDF" w:rsidRPr="007D20E2" w:rsidRDefault="00BD1EDF" w:rsidP="006377A1">
      <w:pPr>
        <w:pStyle w:val="ListParagraph"/>
        <w:numPr>
          <w:ilvl w:val="0"/>
          <w:numId w:val="16"/>
        </w:numPr>
        <w:suppressAutoHyphens/>
        <w:autoSpaceDE w:val="0"/>
        <w:autoSpaceDN w:val="0"/>
        <w:adjustRightInd w:val="0"/>
        <w:spacing w:line="260" w:lineRule="exact"/>
        <w:ind w:left="1418" w:hanging="357"/>
        <w:rPr>
          <w:rFonts w:ascii="Arial" w:hAnsi="Arial" w:cs="Arial"/>
          <w:color w:val="000000"/>
          <w:sz w:val="20"/>
          <w:szCs w:val="20"/>
          <w:lang w:val="fr-FR"/>
        </w:rPr>
      </w:pPr>
      <w:proofErr w:type="gramStart"/>
      <w:r w:rsidRPr="007D20E2">
        <w:rPr>
          <w:rFonts w:ascii="Arial" w:hAnsi="Arial" w:cs="Arial"/>
          <w:b/>
          <w:bCs/>
          <w:color w:val="000000"/>
          <w:sz w:val="20"/>
          <w:szCs w:val="20"/>
          <w:lang w:val="fr-FR"/>
        </w:rPr>
        <w:t>prend</w:t>
      </w:r>
      <w:proofErr w:type="gramEnd"/>
      <w:r w:rsidRPr="007D20E2">
        <w:rPr>
          <w:rFonts w:ascii="Arial" w:hAnsi="Arial" w:cs="Arial"/>
          <w:b/>
          <w:bCs/>
          <w:color w:val="000000"/>
          <w:sz w:val="20"/>
          <w:szCs w:val="20"/>
          <w:lang w:val="fr-FR"/>
        </w:rPr>
        <w:t xml:space="preserve"> acte</w:t>
      </w:r>
      <w:r w:rsidRPr="007D20E2">
        <w:rPr>
          <w:rFonts w:ascii="Arial" w:hAnsi="Arial" w:cs="Arial"/>
          <w:color w:val="000000"/>
          <w:sz w:val="20"/>
          <w:szCs w:val="20"/>
          <w:lang w:val="fr-FR"/>
        </w:rPr>
        <w:t xml:space="preserve"> de l’avancée des préparatifs en vue de la CdP27 à la CCNUCC réalisés par le PROE et One CORP+.</w:t>
      </w:r>
    </w:p>
    <w:p w14:paraId="1514F73A" w14:textId="77777777" w:rsidR="00BD1EDF" w:rsidRPr="00A62E49" w:rsidRDefault="00BD1EDF" w:rsidP="00BD1EDF">
      <w:pPr>
        <w:autoSpaceDE w:val="0"/>
        <w:autoSpaceDN w:val="0"/>
        <w:adjustRightInd w:val="0"/>
        <w:rPr>
          <w:rFonts w:ascii="Arial" w:hAnsi="Arial" w:cs="Arial"/>
          <w:b/>
          <w:bCs/>
          <w:color w:val="000000"/>
          <w:szCs w:val="22"/>
          <w:lang w:val="fr-FR"/>
        </w:rPr>
      </w:pPr>
    </w:p>
    <w:p w14:paraId="54FFEE0C" w14:textId="77777777" w:rsidR="00273C79" w:rsidRDefault="00273C79" w:rsidP="00BD1EDF">
      <w:pPr>
        <w:autoSpaceDE w:val="0"/>
        <w:autoSpaceDN w:val="0"/>
        <w:adjustRightInd w:val="0"/>
        <w:ind w:left="360"/>
        <w:rPr>
          <w:rFonts w:ascii="Arial" w:hAnsi="Arial" w:cs="Arial"/>
          <w:b/>
          <w:color w:val="000000"/>
          <w:szCs w:val="22"/>
          <w:lang w:val="fr-FR"/>
        </w:rPr>
      </w:pPr>
    </w:p>
    <w:p w14:paraId="0712B6BD" w14:textId="194B8E77" w:rsidR="00BD1EDF" w:rsidRPr="009A63CB" w:rsidRDefault="00BD1EDF" w:rsidP="006377A1">
      <w:pPr>
        <w:autoSpaceDE w:val="0"/>
        <w:autoSpaceDN w:val="0"/>
        <w:adjustRightInd w:val="0"/>
        <w:rPr>
          <w:rFonts w:ascii="Arial" w:hAnsi="Arial" w:cs="Arial"/>
          <w:b/>
          <w:bCs/>
          <w:color w:val="2E74B5" w:themeColor="accent1" w:themeShade="BF"/>
          <w:sz w:val="21"/>
          <w:szCs w:val="21"/>
          <w:lang w:val="fr-FR"/>
        </w:rPr>
      </w:pPr>
      <w:r w:rsidRPr="009A63CB">
        <w:rPr>
          <w:rFonts w:ascii="Arial" w:hAnsi="Arial" w:cs="Arial"/>
          <w:b/>
          <w:color w:val="2E74B5" w:themeColor="accent1" w:themeShade="BF"/>
          <w:sz w:val="21"/>
          <w:szCs w:val="21"/>
          <w:lang w:val="fr-FR"/>
        </w:rPr>
        <w:t>Point 7.5 de l’ordre du jour : Mise à jour du parcours du Pacifique jusqu’à la CdP15 de la CDB et prochaine étape</w:t>
      </w:r>
    </w:p>
    <w:p w14:paraId="73F921E3" w14:textId="77777777" w:rsidR="00BD1EDF" w:rsidRPr="00A62E49" w:rsidRDefault="00BD1EDF" w:rsidP="00BD1EDF">
      <w:pPr>
        <w:autoSpaceDE w:val="0"/>
        <w:autoSpaceDN w:val="0"/>
        <w:adjustRightInd w:val="0"/>
        <w:rPr>
          <w:rFonts w:ascii="Arial" w:hAnsi="Arial" w:cs="Arial"/>
          <w:b/>
          <w:bCs/>
          <w:color w:val="000000"/>
          <w:szCs w:val="22"/>
          <w:lang w:val="fr-FR"/>
        </w:rPr>
      </w:pPr>
    </w:p>
    <w:p w14:paraId="0CFC5AA3" w14:textId="7D4782A0" w:rsidR="00BD1EDF" w:rsidRPr="007D20E2" w:rsidRDefault="00BD1EDF" w:rsidP="00FA603D">
      <w:pPr>
        <w:pStyle w:val="ListParagraph"/>
        <w:numPr>
          <w:ilvl w:val="0"/>
          <w:numId w:val="1"/>
        </w:numPr>
        <w:autoSpaceDE w:val="0"/>
        <w:autoSpaceDN w:val="0"/>
        <w:adjustRightInd w:val="0"/>
        <w:spacing w:line="260" w:lineRule="exact"/>
        <w:ind w:left="709" w:hanging="420"/>
        <w:rPr>
          <w:rFonts w:ascii="Arial" w:hAnsi="Arial" w:cs="Arial"/>
          <w:color w:val="000000"/>
          <w:sz w:val="20"/>
          <w:szCs w:val="20"/>
          <w:lang w:val="fr-FR"/>
        </w:rPr>
      </w:pPr>
      <w:r w:rsidRPr="007D20E2">
        <w:rPr>
          <w:rFonts w:ascii="Arial" w:hAnsi="Arial" w:cs="Arial"/>
          <w:color w:val="000000"/>
          <w:sz w:val="20"/>
          <w:szCs w:val="20"/>
          <w:lang w:val="fr-FR"/>
        </w:rPr>
        <w:t>Le Secrétariat a fait le point sur les préparatifs de la quinzième Conférence des Parties à la Convention sur la diversité biologique (CdP15 de la CDB), qui se tiendra à Montréal, au Canada, du 5-17 décembre 2022 et à laquelle les représentants du Pacifique et du Secrétariat assisteront en personne.</w:t>
      </w:r>
    </w:p>
    <w:p w14:paraId="482DE233" w14:textId="77777777" w:rsidR="00BD1EDF" w:rsidRPr="007D20E2" w:rsidRDefault="00BD1EDF" w:rsidP="006377A1">
      <w:pPr>
        <w:autoSpaceDE w:val="0"/>
        <w:autoSpaceDN w:val="0"/>
        <w:adjustRightInd w:val="0"/>
        <w:ind w:left="709"/>
        <w:rPr>
          <w:rFonts w:ascii="Arial" w:hAnsi="Arial" w:cs="Arial"/>
          <w:color w:val="000000"/>
          <w:sz w:val="20"/>
          <w:szCs w:val="20"/>
          <w:lang w:val="fr-FR"/>
        </w:rPr>
      </w:pPr>
    </w:p>
    <w:p w14:paraId="234BA734" w14:textId="77777777" w:rsidR="00BD1EDF" w:rsidRPr="007D20E2" w:rsidRDefault="00BD1EDF" w:rsidP="00FA603D">
      <w:pPr>
        <w:pStyle w:val="ListParagraph"/>
        <w:numPr>
          <w:ilvl w:val="0"/>
          <w:numId w:val="1"/>
        </w:numPr>
        <w:autoSpaceDE w:val="0"/>
        <w:autoSpaceDN w:val="0"/>
        <w:adjustRightInd w:val="0"/>
        <w:spacing w:line="260" w:lineRule="exact"/>
        <w:ind w:left="709" w:hanging="420"/>
        <w:rPr>
          <w:rFonts w:ascii="Arial" w:hAnsi="Arial" w:cs="Arial"/>
          <w:color w:val="000000"/>
          <w:sz w:val="20"/>
          <w:szCs w:val="20"/>
          <w:lang w:val="fr-FR"/>
        </w:rPr>
      </w:pPr>
      <w:r w:rsidRPr="007D20E2">
        <w:rPr>
          <w:rFonts w:ascii="Arial" w:hAnsi="Arial" w:cs="Arial"/>
          <w:color w:val="000000"/>
          <w:sz w:val="20"/>
          <w:szCs w:val="20"/>
          <w:lang w:val="fr-FR"/>
        </w:rPr>
        <w:t>Le Royaume-Uni, au nom des Membres métropolitains, a salué l’aide du Secrétariat pour identifier les priorités du Pacifique, ainsi que les domaines de convergence, où toutes les parties prenantes peuvent travailler de concert en une seule et même voix océanienne.</w:t>
      </w:r>
    </w:p>
    <w:p w14:paraId="285A4637" w14:textId="77777777" w:rsidR="00BD1EDF" w:rsidRPr="007D20E2" w:rsidRDefault="00BD1EDF" w:rsidP="00BD1EDF">
      <w:pPr>
        <w:autoSpaceDE w:val="0"/>
        <w:autoSpaceDN w:val="0"/>
        <w:adjustRightInd w:val="0"/>
        <w:spacing w:line="280" w:lineRule="exact"/>
        <w:rPr>
          <w:rFonts w:ascii="Arial" w:hAnsi="Arial" w:cs="Arial"/>
          <w:color w:val="000000"/>
          <w:sz w:val="20"/>
          <w:szCs w:val="20"/>
          <w:lang w:val="fr-FR"/>
        </w:rPr>
      </w:pPr>
    </w:p>
    <w:p w14:paraId="2A447B08" w14:textId="12952311" w:rsidR="00BD1EDF" w:rsidRPr="007D20E2" w:rsidRDefault="00BD1EDF" w:rsidP="00FA603D">
      <w:pPr>
        <w:pStyle w:val="ListParagraph"/>
        <w:numPr>
          <w:ilvl w:val="0"/>
          <w:numId w:val="1"/>
        </w:numPr>
        <w:autoSpaceDE w:val="0"/>
        <w:autoSpaceDN w:val="0"/>
        <w:adjustRightInd w:val="0"/>
        <w:spacing w:line="260" w:lineRule="exact"/>
        <w:ind w:left="709" w:hanging="420"/>
        <w:rPr>
          <w:rFonts w:ascii="Arial" w:hAnsi="Arial" w:cs="Arial"/>
          <w:color w:val="000000"/>
          <w:sz w:val="20"/>
          <w:szCs w:val="20"/>
          <w:lang w:val="fr-FR"/>
        </w:rPr>
      </w:pPr>
      <w:r w:rsidRPr="007D20E2">
        <w:rPr>
          <w:rFonts w:ascii="Arial" w:hAnsi="Arial" w:cs="Arial"/>
          <w:color w:val="000000"/>
          <w:sz w:val="20"/>
          <w:szCs w:val="20"/>
          <w:lang w:val="fr-FR"/>
        </w:rPr>
        <w:t xml:space="preserve">La République des Îles Marshall et </w:t>
      </w:r>
      <w:r w:rsidR="00606B61">
        <w:rPr>
          <w:rFonts w:ascii="Arial" w:hAnsi="Arial" w:cs="Arial"/>
          <w:color w:val="000000"/>
          <w:sz w:val="20"/>
          <w:szCs w:val="20"/>
          <w:lang w:val="fr-FR"/>
        </w:rPr>
        <w:t xml:space="preserve">la présidence </w:t>
      </w:r>
      <w:r w:rsidR="006024EF">
        <w:rPr>
          <w:rFonts w:ascii="Arial" w:hAnsi="Arial" w:cs="Arial"/>
          <w:color w:val="000000"/>
          <w:sz w:val="20"/>
          <w:szCs w:val="20"/>
          <w:lang w:val="fr-FR"/>
        </w:rPr>
        <w:t>ont</w:t>
      </w:r>
      <w:r w:rsidRPr="007D20E2">
        <w:rPr>
          <w:rFonts w:ascii="Arial" w:hAnsi="Arial" w:cs="Arial"/>
          <w:color w:val="000000"/>
          <w:sz w:val="20"/>
          <w:szCs w:val="20"/>
          <w:lang w:val="fr-FR"/>
        </w:rPr>
        <w:t xml:space="preserve"> félicité les Palaos pour leur représentation du Pacifique lors des réunions techniques préalables à la CdP15 de la CDB.</w:t>
      </w:r>
    </w:p>
    <w:p w14:paraId="2030AD96" w14:textId="77777777" w:rsidR="00BD1EDF" w:rsidRPr="007D20E2" w:rsidRDefault="00BD1EDF" w:rsidP="006377A1">
      <w:pPr>
        <w:autoSpaceDE w:val="0"/>
        <w:autoSpaceDN w:val="0"/>
        <w:adjustRightInd w:val="0"/>
        <w:rPr>
          <w:rFonts w:ascii="Arial" w:hAnsi="Arial" w:cs="Arial"/>
          <w:color w:val="000000"/>
          <w:sz w:val="20"/>
          <w:szCs w:val="20"/>
          <w:lang w:val="fr-FR"/>
        </w:rPr>
      </w:pPr>
    </w:p>
    <w:p w14:paraId="06801881" w14:textId="77777777" w:rsidR="00BD1EDF" w:rsidRPr="007D20E2" w:rsidRDefault="00BD1EDF" w:rsidP="00FA603D">
      <w:pPr>
        <w:pStyle w:val="ListParagraph"/>
        <w:numPr>
          <w:ilvl w:val="0"/>
          <w:numId w:val="1"/>
        </w:numPr>
        <w:autoSpaceDE w:val="0"/>
        <w:autoSpaceDN w:val="0"/>
        <w:adjustRightInd w:val="0"/>
        <w:spacing w:line="260" w:lineRule="exact"/>
        <w:ind w:left="709" w:hanging="420"/>
        <w:rPr>
          <w:rFonts w:ascii="Arial" w:hAnsi="Arial" w:cs="Arial"/>
          <w:color w:val="000000"/>
          <w:sz w:val="20"/>
          <w:szCs w:val="20"/>
          <w:lang w:val="fr-FR"/>
        </w:rPr>
      </w:pPr>
      <w:r w:rsidRPr="007D20E2">
        <w:rPr>
          <w:rFonts w:ascii="Arial" w:hAnsi="Arial" w:cs="Arial"/>
          <w:color w:val="000000"/>
          <w:sz w:val="20"/>
          <w:szCs w:val="20"/>
          <w:lang w:val="fr-FR"/>
        </w:rPr>
        <w:t>Le Directeur général a insisté sur l’importance d’une participation et d’un engagement de haut niveau du Pacifique à la CdP15 de la CDB afin de veiller à l’adoption d’un Cadre mondial pour la biodiversité.</w:t>
      </w:r>
    </w:p>
    <w:p w14:paraId="4CFAE0E2" w14:textId="7E6F0FD4" w:rsidR="00463F97" w:rsidRDefault="00463F97">
      <w:pPr>
        <w:spacing w:after="160" w:line="259" w:lineRule="auto"/>
        <w:rPr>
          <w:rFonts w:ascii="Arial" w:hAnsi="Arial" w:cs="Arial"/>
          <w:b/>
          <w:color w:val="000000"/>
          <w:sz w:val="20"/>
          <w:szCs w:val="20"/>
          <w:lang w:val="fr-FR"/>
        </w:rPr>
      </w:pPr>
    </w:p>
    <w:p w14:paraId="4CE3E802" w14:textId="3E7FEED9" w:rsidR="00BD1EDF" w:rsidRPr="007D20E2" w:rsidRDefault="00BD1EDF" w:rsidP="006377A1">
      <w:pPr>
        <w:autoSpaceDE w:val="0"/>
        <w:autoSpaceDN w:val="0"/>
        <w:adjustRightInd w:val="0"/>
        <w:ind w:left="720"/>
        <w:rPr>
          <w:rFonts w:ascii="Arial" w:hAnsi="Arial" w:cs="Arial"/>
          <w:b/>
          <w:bCs/>
          <w:color w:val="000000"/>
          <w:sz w:val="20"/>
          <w:szCs w:val="20"/>
          <w:lang w:val="fr-FR"/>
        </w:rPr>
      </w:pPr>
      <w:r w:rsidRPr="007D20E2">
        <w:rPr>
          <w:rFonts w:ascii="Arial" w:hAnsi="Arial" w:cs="Arial"/>
          <w:b/>
          <w:color w:val="000000"/>
          <w:sz w:val="20"/>
          <w:szCs w:val="20"/>
          <w:lang w:val="fr-FR"/>
        </w:rPr>
        <w:t xml:space="preserve">La réunion du Conseil exécutif : </w:t>
      </w:r>
    </w:p>
    <w:p w14:paraId="5E486DF7" w14:textId="77777777" w:rsidR="00BD1EDF" w:rsidRPr="007D20E2" w:rsidRDefault="00BD1EDF" w:rsidP="00BD1EDF">
      <w:pPr>
        <w:autoSpaceDE w:val="0"/>
        <w:autoSpaceDN w:val="0"/>
        <w:adjustRightInd w:val="0"/>
        <w:rPr>
          <w:rFonts w:ascii="Arial" w:hAnsi="Arial" w:cs="Arial"/>
          <w:color w:val="000000" w:themeColor="text1"/>
          <w:sz w:val="20"/>
          <w:szCs w:val="20"/>
          <w:lang w:val="fr-FR"/>
        </w:rPr>
      </w:pPr>
    </w:p>
    <w:p w14:paraId="1BAF8363" w14:textId="77777777" w:rsidR="00BD1EDF" w:rsidRPr="007D20E2" w:rsidRDefault="00BD1EDF" w:rsidP="00FA603D">
      <w:pPr>
        <w:pStyle w:val="ListParagraph"/>
        <w:numPr>
          <w:ilvl w:val="0"/>
          <w:numId w:val="17"/>
        </w:numPr>
        <w:suppressAutoHyphens/>
        <w:spacing w:line="260" w:lineRule="exact"/>
        <w:ind w:left="1417" w:hanging="357"/>
        <w:rPr>
          <w:rFonts w:ascii="Arial" w:hAnsi="Arial" w:cs="Arial"/>
          <w:color w:val="000000" w:themeColor="text1"/>
          <w:sz w:val="20"/>
          <w:szCs w:val="20"/>
          <w:lang w:val="fr-FR"/>
        </w:rPr>
      </w:pPr>
      <w:proofErr w:type="gramStart"/>
      <w:r w:rsidRPr="007D20E2">
        <w:rPr>
          <w:rFonts w:ascii="Arial" w:hAnsi="Arial" w:cs="Arial"/>
          <w:b/>
          <w:color w:val="000000" w:themeColor="text1"/>
          <w:sz w:val="20"/>
          <w:szCs w:val="20"/>
          <w:lang w:val="fr-FR"/>
        </w:rPr>
        <w:t>prend</w:t>
      </w:r>
      <w:proofErr w:type="gramEnd"/>
      <w:r w:rsidRPr="007D20E2">
        <w:rPr>
          <w:rFonts w:ascii="Arial" w:hAnsi="Arial" w:cs="Arial"/>
          <w:b/>
          <w:color w:val="000000" w:themeColor="text1"/>
          <w:sz w:val="20"/>
          <w:szCs w:val="20"/>
          <w:lang w:val="fr-FR"/>
        </w:rPr>
        <w:t xml:space="preserve"> note</w:t>
      </w:r>
      <w:r w:rsidRPr="007D20E2">
        <w:rPr>
          <w:rFonts w:ascii="Arial" w:hAnsi="Arial" w:cs="Arial"/>
          <w:color w:val="000000" w:themeColor="text1"/>
          <w:sz w:val="20"/>
          <w:szCs w:val="20"/>
          <w:lang w:val="fr-FR"/>
        </w:rPr>
        <w:t xml:space="preserve"> des progrès réalisés dans la préparation de la CdP15 de la CDB ;</w:t>
      </w:r>
    </w:p>
    <w:p w14:paraId="37501A99" w14:textId="77777777" w:rsidR="00BD1EDF" w:rsidRPr="007D20E2" w:rsidRDefault="00BD1EDF" w:rsidP="00FA603D">
      <w:pPr>
        <w:pStyle w:val="ListParagraph"/>
        <w:numPr>
          <w:ilvl w:val="0"/>
          <w:numId w:val="17"/>
        </w:numPr>
        <w:suppressAutoHyphens/>
        <w:spacing w:line="260" w:lineRule="exact"/>
        <w:ind w:left="1417" w:hanging="357"/>
        <w:rPr>
          <w:rFonts w:ascii="Arial" w:hAnsi="Arial" w:cs="Arial"/>
          <w:color w:val="000000" w:themeColor="text1"/>
          <w:sz w:val="20"/>
          <w:szCs w:val="20"/>
          <w:lang w:val="fr-FR"/>
        </w:rPr>
      </w:pPr>
      <w:proofErr w:type="gramStart"/>
      <w:r w:rsidRPr="007D20E2">
        <w:rPr>
          <w:rFonts w:ascii="Arial" w:hAnsi="Arial" w:cs="Arial"/>
          <w:b/>
          <w:bCs/>
          <w:color w:val="000000" w:themeColor="text1"/>
          <w:sz w:val="20"/>
          <w:szCs w:val="20"/>
          <w:lang w:val="fr-FR"/>
        </w:rPr>
        <w:t>propose</w:t>
      </w:r>
      <w:proofErr w:type="gramEnd"/>
      <w:r w:rsidRPr="007D20E2">
        <w:rPr>
          <w:rFonts w:ascii="Arial" w:hAnsi="Arial" w:cs="Arial"/>
          <w:b/>
          <w:bCs/>
          <w:color w:val="000000" w:themeColor="text1"/>
          <w:sz w:val="20"/>
          <w:szCs w:val="20"/>
          <w:lang w:val="fr-FR"/>
        </w:rPr>
        <w:t xml:space="preserve"> des moyens</w:t>
      </w:r>
      <w:r w:rsidRPr="007D20E2">
        <w:rPr>
          <w:rFonts w:ascii="Arial" w:hAnsi="Arial" w:cs="Arial"/>
          <w:color w:val="000000" w:themeColor="text1"/>
          <w:sz w:val="20"/>
          <w:szCs w:val="20"/>
          <w:lang w:val="fr-FR"/>
        </w:rPr>
        <w:t xml:space="preserve"> par lesquels le Secrétariat peut aider les pays à mettre en œuvre le Cadre mondial pour la biodiversité ; et </w:t>
      </w:r>
    </w:p>
    <w:p w14:paraId="17192AD0" w14:textId="77FCA2E0" w:rsidR="00BD1EDF" w:rsidRPr="007D20E2" w:rsidRDefault="00BD1EDF" w:rsidP="00FA603D">
      <w:pPr>
        <w:pStyle w:val="ListParagraph"/>
        <w:numPr>
          <w:ilvl w:val="0"/>
          <w:numId w:val="17"/>
        </w:numPr>
        <w:suppressAutoHyphens/>
        <w:spacing w:line="260" w:lineRule="exact"/>
        <w:ind w:left="1417" w:hanging="357"/>
        <w:rPr>
          <w:rFonts w:ascii="Arial" w:hAnsi="Arial" w:cs="Arial"/>
          <w:color w:val="000000" w:themeColor="text1"/>
          <w:sz w:val="20"/>
          <w:szCs w:val="20"/>
          <w:lang w:val="fr-FR"/>
        </w:rPr>
      </w:pPr>
      <w:proofErr w:type="gramStart"/>
      <w:r w:rsidRPr="007D20E2">
        <w:rPr>
          <w:rFonts w:ascii="Arial" w:hAnsi="Arial" w:cs="Arial"/>
          <w:b/>
          <w:bCs/>
          <w:color w:val="000000" w:themeColor="text1"/>
          <w:sz w:val="20"/>
          <w:szCs w:val="20"/>
          <w:lang w:val="fr-FR"/>
        </w:rPr>
        <w:t>demande</w:t>
      </w:r>
      <w:proofErr w:type="gramEnd"/>
      <w:r w:rsidRPr="007D20E2">
        <w:rPr>
          <w:rFonts w:ascii="Arial" w:hAnsi="Arial" w:cs="Arial"/>
          <w:color w:val="000000" w:themeColor="text1"/>
          <w:sz w:val="20"/>
          <w:szCs w:val="20"/>
          <w:lang w:val="fr-FR"/>
        </w:rPr>
        <w:t xml:space="preserve"> au Secrétariat de continuer à soutenir les pays dans l’élaboration et/ou la révision des Plans d’action nationaux stratégiques pour la biodiversité, ainsi que dans la mise en œuvre du Cadre mondial pour la biodiversité.</w:t>
      </w:r>
    </w:p>
    <w:p w14:paraId="32015BB2" w14:textId="77777777" w:rsidR="00BD1EDF" w:rsidRPr="00A62E49" w:rsidRDefault="00BD1EDF" w:rsidP="00BD1EDF">
      <w:pPr>
        <w:pStyle w:val="ListParagraph"/>
        <w:suppressAutoHyphens/>
        <w:spacing w:line="280" w:lineRule="exact"/>
        <w:ind w:left="1417"/>
        <w:rPr>
          <w:rFonts w:ascii="Arial" w:hAnsi="Arial" w:cs="Arial"/>
          <w:color w:val="000000" w:themeColor="text1"/>
          <w:szCs w:val="22"/>
          <w:lang w:val="fr-FR"/>
        </w:rPr>
      </w:pPr>
    </w:p>
    <w:p w14:paraId="18B9E134" w14:textId="56E41AE8" w:rsidR="00BD1EDF" w:rsidRPr="009A63CB" w:rsidRDefault="00BD1EDF" w:rsidP="006377A1">
      <w:pPr>
        <w:suppressAutoHyphens/>
        <w:autoSpaceDE w:val="0"/>
        <w:autoSpaceDN w:val="0"/>
        <w:adjustRightInd w:val="0"/>
        <w:rPr>
          <w:rFonts w:ascii="Arial" w:hAnsi="Arial" w:cs="Arial"/>
          <w:b/>
          <w:bCs/>
          <w:color w:val="2E74B5" w:themeColor="accent1" w:themeShade="BF"/>
          <w:sz w:val="21"/>
          <w:szCs w:val="21"/>
          <w:lang w:val="fr-FR"/>
        </w:rPr>
      </w:pPr>
      <w:bookmarkStart w:id="2" w:name="_Hlk113550234"/>
      <w:r w:rsidRPr="009A63CB">
        <w:rPr>
          <w:rFonts w:ascii="Arial" w:hAnsi="Arial" w:cs="Arial"/>
          <w:b/>
          <w:color w:val="2E74B5" w:themeColor="accent1" w:themeShade="BF"/>
          <w:sz w:val="21"/>
          <w:szCs w:val="21"/>
          <w:lang w:val="fr-FR"/>
        </w:rPr>
        <w:t>Point 7.6 de l’ordre du jour :</w:t>
      </w:r>
      <w:r w:rsidR="00183FE0" w:rsidRPr="009A63CB">
        <w:rPr>
          <w:rFonts w:ascii="Arial" w:hAnsi="Arial" w:cs="Arial"/>
          <w:b/>
          <w:color w:val="2E74B5" w:themeColor="accent1" w:themeShade="BF"/>
          <w:sz w:val="21"/>
          <w:szCs w:val="21"/>
          <w:lang w:val="fr-FR"/>
        </w:rPr>
        <w:t xml:space="preserve"> </w:t>
      </w:r>
      <w:r w:rsidRPr="009A63CB">
        <w:rPr>
          <w:rFonts w:ascii="Arial" w:hAnsi="Arial" w:cs="Arial"/>
          <w:b/>
          <w:color w:val="2E74B5" w:themeColor="accent1" w:themeShade="BF"/>
          <w:sz w:val="21"/>
          <w:szCs w:val="21"/>
          <w:lang w:val="fr-FR"/>
        </w:rPr>
        <w:t xml:space="preserve">Résultats stratégiques des </w:t>
      </w:r>
      <w:proofErr w:type="spellStart"/>
      <w:r w:rsidRPr="009A63CB">
        <w:rPr>
          <w:rFonts w:ascii="Arial" w:hAnsi="Arial" w:cs="Arial"/>
          <w:b/>
          <w:color w:val="2E74B5" w:themeColor="accent1" w:themeShade="BF"/>
          <w:sz w:val="21"/>
          <w:szCs w:val="21"/>
          <w:lang w:val="fr-FR"/>
        </w:rPr>
        <w:t>CdP</w:t>
      </w:r>
      <w:proofErr w:type="spellEnd"/>
      <w:r w:rsidRPr="009A63CB">
        <w:rPr>
          <w:rFonts w:ascii="Arial" w:hAnsi="Arial" w:cs="Arial"/>
          <w:b/>
          <w:color w:val="2E74B5" w:themeColor="accent1" w:themeShade="BF"/>
          <w:sz w:val="21"/>
          <w:szCs w:val="21"/>
          <w:lang w:val="fr-FR"/>
        </w:rPr>
        <w:t xml:space="preserve"> de Bâle, Rotterdam et Stockholm</w:t>
      </w:r>
    </w:p>
    <w:p w14:paraId="2E014FF9" w14:textId="77777777" w:rsidR="00BD1EDF" w:rsidRPr="00A62E49" w:rsidRDefault="00BD1EDF" w:rsidP="00BD1EDF">
      <w:pPr>
        <w:suppressAutoHyphens/>
        <w:autoSpaceDE w:val="0"/>
        <w:autoSpaceDN w:val="0"/>
        <w:adjustRightInd w:val="0"/>
        <w:jc w:val="both"/>
        <w:rPr>
          <w:rFonts w:ascii="Arial" w:hAnsi="Arial" w:cs="Arial"/>
          <w:b/>
          <w:bCs/>
          <w:color w:val="000000"/>
          <w:szCs w:val="22"/>
          <w:lang w:val="fr-FR"/>
        </w:rPr>
      </w:pPr>
    </w:p>
    <w:p w14:paraId="0365D342" w14:textId="030696DD" w:rsidR="00BD1EDF" w:rsidRPr="007D20E2" w:rsidRDefault="00BD1EDF" w:rsidP="00FA603D">
      <w:pPr>
        <w:pStyle w:val="ListParagraph"/>
        <w:numPr>
          <w:ilvl w:val="0"/>
          <w:numId w:val="1"/>
        </w:numPr>
        <w:autoSpaceDE w:val="0"/>
        <w:autoSpaceDN w:val="0"/>
        <w:adjustRightInd w:val="0"/>
        <w:spacing w:line="260" w:lineRule="exact"/>
        <w:ind w:left="709" w:hanging="420"/>
        <w:rPr>
          <w:rFonts w:ascii="Arial" w:hAnsi="Arial" w:cs="Arial"/>
          <w:b/>
          <w:bCs/>
          <w:color w:val="000000"/>
          <w:sz w:val="20"/>
          <w:szCs w:val="20"/>
          <w:lang w:val="fr-FR"/>
        </w:rPr>
      </w:pPr>
      <w:r w:rsidRPr="007D20E2">
        <w:rPr>
          <w:rFonts w:ascii="Arial" w:hAnsi="Arial" w:cs="Arial"/>
          <w:color w:val="000000"/>
          <w:sz w:val="20"/>
          <w:szCs w:val="20"/>
          <w:lang w:val="fr-FR"/>
        </w:rPr>
        <w:t>Le Secrétariat a informé les participants à la réunion des résultats de la quinzième Conférence des Parties à la Convention de Bâle, de la dixième Conférence des Parties à la Convention de Rotterdam et de la dixième Conférence des Parties à la Convention de Stockholm</w:t>
      </w:r>
      <w:r w:rsidR="00606B61">
        <w:rPr>
          <w:rFonts w:ascii="Arial" w:hAnsi="Arial" w:cs="Arial"/>
          <w:color w:val="000000"/>
          <w:sz w:val="20"/>
          <w:szCs w:val="20"/>
          <w:lang w:val="fr-FR"/>
        </w:rPr>
        <w:t xml:space="preserve"> (BRS)</w:t>
      </w:r>
      <w:r w:rsidRPr="007D20E2">
        <w:rPr>
          <w:rFonts w:ascii="Arial" w:hAnsi="Arial" w:cs="Arial"/>
          <w:color w:val="000000"/>
          <w:sz w:val="20"/>
          <w:szCs w:val="20"/>
          <w:lang w:val="fr-FR"/>
        </w:rPr>
        <w:t>.</w:t>
      </w:r>
    </w:p>
    <w:p w14:paraId="74664F9C" w14:textId="77777777" w:rsidR="00BD1EDF" w:rsidRPr="007D20E2" w:rsidRDefault="00BD1EDF" w:rsidP="00BD1EDF">
      <w:pPr>
        <w:suppressAutoHyphens/>
        <w:autoSpaceDE w:val="0"/>
        <w:autoSpaceDN w:val="0"/>
        <w:adjustRightInd w:val="0"/>
        <w:ind w:right="-52"/>
        <w:rPr>
          <w:rFonts w:ascii="Arial" w:hAnsi="Arial" w:cs="Arial"/>
          <w:b/>
          <w:bCs/>
          <w:color w:val="000000"/>
          <w:sz w:val="20"/>
          <w:szCs w:val="20"/>
          <w:lang w:val="fr-FR"/>
        </w:rPr>
      </w:pPr>
    </w:p>
    <w:p w14:paraId="4DC0F68A" w14:textId="77777777" w:rsidR="009A63CB" w:rsidRDefault="009A63CB">
      <w:pPr>
        <w:spacing w:after="160" w:line="259" w:lineRule="auto"/>
        <w:rPr>
          <w:rFonts w:ascii="Arial" w:hAnsi="Arial" w:cs="Arial"/>
          <w:b/>
          <w:color w:val="000000"/>
          <w:sz w:val="20"/>
          <w:szCs w:val="20"/>
          <w:lang w:val="fr-FR"/>
        </w:rPr>
      </w:pPr>
      <w:r>
        <w:rPr>
          <w:rFonts w:ascii="Arial" w:hAnsi="Arial" w:cs="Arial"/>
          <w:b/>
          <w:color w:val="000000"/>
          <w:sz w:val="20"/>
          <w:szCs w:val="20"/>
          <w:lang w:val="fr-FR"/>
        </w:rPr>
        <w:br w:type="page"/>
      </w:r>
    </w:p>
    <w:p w14:paraId="1408FC33" w14:textId="7800B231" w:rsidR="00BD1EDF" w:rsidRPr="007D20E2" w:rsidRDefault="00BD1EDF" w:rsidP="006377A1">
      <w:pPr>
        <w:suppressAutoHyphens/>
        <w:autoSpaceDE w:val="0"/>
        <w:autoSpaceDN w:val="0"/>
        <w:adjustRightInd w:val="0"/>
        <w:ind w:left="720" w:right="-52"/>
        <w:rPr>
          <w:rFonts w:ascii="Arial" w:hAnsi="Arial" w:cs="Arial"/>
          <w:b/>
          <w:bCs/>
          <w:color w:val="000000"/>
          <w:sz w:val="20"/>
          <w:szCs w:val="20"/>
          <w:lang w:val="fr-FR"/>
        </w:rPr>
      </w:pPr>
      <w:r w:rsidRPr="007D20E2">
        <w:rPr>
          <w:rFonts w:ascii="Arial" w:hAnsi="Arial" w:cs="Arial"/>
          <w:b/>
          <w:color w:val="000000"/>
          <w:sz w:val="20"/>
          <w:szCs w:val="20"/>
          <w:lang w:val="fr-FR"/>
        </w:rPr>
        <w:lastRenderedPageBreak/>
        <w:t>La réunion du Conseil exécutif :</w:t>
      </w:r>
    </w:p>
    <w:p w14:paraId="37BFF2FD" w14:textId="77777777" w:rsidR="00BD1EDF" w:rsidRPr="009A63CB" w:rsidRDefault="00BD1EDF" w:rsidP="00FA603D">
      <w:pPr>
        <w:pStyle w:val="ListParagraph"/>
        <w:suppressAutoHyphens/>
        <w:autoSpaceDE w:val="0"/>
        <w:autoSpaceDN w:val="0"/>
        <w:adjustRightInd w:val="0"/>
        <w:ind w:right="-51"/>
        <w:rPr>
          <w:rFonts w:ascii="Arial" w:hAnsi="Arial" w:cs="Arial"/>
          <w:color w:val="000000"/>
          <w:sz w:val="16"/>
          <w:szCs w:val="16"/>
          <w:lang w:val="fr-FR"/>
        </w:rPr>
      </w:pPr>
    </w:p>
    <w:p w14:paraId="59D9B22B" w14:textId="77777777" w:rsidR="00BD1EDF" w:rsidRPr="007D20E2" w:rsidRDefault="00BD1EDF" w:rsidP="00FA603D">
      <w:pPr>
        <w:pStyle w:val="ListParagraph"/>
        <w:numPr>
          <w:ilvl w:val="0"/>
          <w:numId w:val="18"/>
        </w:numPr>
        <w:suppressAutoHyphens/>
        <w:spacing w:after="60" w:line="260" w:lineRule="exact"/>
        <w:ind w:left="1418" w:right="-52"/>
        <w:rPr>
          <w:rFonts w:ascii="Arial" w:hAnsi="Arial" w:cs="Arial"/>
          <w:sz w:val="20"/>
          <w:szCs w:val="20"/>
          <w:lang w:val="fr-FR"/>
        </w:rPr>
      </w:pPr>
      <w:bookmarkStart w:id="3" w:name="_Hlk113550304"/>
      <w:proofErr w:type="gramStart"/>
      <w:r w:rsidRPr="007D20E2">
        <w:rPr>
          <w:rFonts w:ascii="Arial" w:hAnsi="Arial" w:cs="Arial"/>
          <w:b/>
          <w:bCs/>
          <w:sz w:val="20"/>
          <w:szCs w:val="20"/>
          <w:lang w:val="fr-FR"/>
        </w:rPr>
        <w:t>encourage</w:t>
      </w:r>
      <w:proofErr w:type="gramEnd"/>
      <w:r w:rsidRPr="007D20E2">
        <w:rPr>
          <w:rFonts w:ascii="Arial" w:hAnsi="Arial" w:cs="Arial"/>
          <w:sz w:val="20"/>
          <w:szCs w:val="20"/>
          <w:lang w:val="fr-FR"/>
        </w:rPr>
        <w:t xml:space="preserve"> les Membres qui sont Parties aux Conventions de Bâle, Rotterdam et Stockholm à participer aux futures </w:t>
      </w:r>
      <w:proofErr w:type="spellStart"/>
      <w:r w:rsidRPr="007D20E2">
        <w:rPr>
          <w:rFonts w:ascii="Arial" w:hAnsi="Arial" w:cs="Arial"/>
          <w:sz w:val="20"/>
          <w:szCs w:val="20"/>
          <w:lang w:val="fr-FR"/>
        </w:rPr>
        <w:t>CdP</w:t>
      </w:r>
      <w:proofErr w:type="spellEnd"/>
      <w:r w:rsidRPr="007D20E2">
        <w:rPr>
          <w:rFonts w:ascii="Arial" w:hAnsi="Arial" w:cs="Arial"/>
          <w:sz w:val="20"/>
          <w:szCs w:val="20"/>
          <w:lang w:val="fr-FR"/>
        </w:rPr>
        <w:t xml:space="preserve"> et réunions y afférentes pour faire valoir la voix et les besoins prioritaires du Pacifique ;</w:t>
      </w:r>
    </w:p>
    <w:p w14:paraId="0F9508CB" w14:textId="77777777" w:rsidR="00BD1EDF" w:rsidRPr="007D20E2" w:rsidRDefault="00BD1EDF" w:rsidP="00FA603D">
      <w:pPr>
        <w:pStyle w:val="ListParagraph"/>
        <w:numPr>
          <w:ilvl w:val="0"/>
          <w:numId w:val="18"/>
        </w:numPr>
        <w:suppressAutoHyphens/>
        <w:spacing w:after="60" w:line="260" w:lineRule="exact"/>
        <w:ind w:left="1418" w:right="-52" w:hanging="357"/>
        <w:rPr>
          <w:rFonts w:ascii="Arial" w:hAnsi="Arial" w:cs="Arial"/>
          <w:sz w:val="20"/>
          <w:szCs w:val="20"/>
          <w:lang w:val="fr-FR"/>
        </w:rPr>
      </w:pPr>
      <w:proofErr w:type="gramStart"/>
      <w:r w:rsidRPr="007D20E2">
        <w:rPr>
          <w:rFonts w:ascii="Arial" w:hAnsi="Arial" w:cs="Arial"/>
          <w:b/>
          <w:bCs/>
          <w:sz w:val="20"/>
          <w:szCs w:val="20"/>
          <w:lang w:val="fr-FR"/>
        </w:rPr>
        <w:t>remercie</w:t>
      </w:r>
      <w:proofErr w:type="gramEnd"/>
      <w:r w:rsidRPr="007D20E2">
        <w:rPr>
          <w:rFonts w:ascii="Arial" w:hAnsi="Arial" w:cs="Arial"/>
          <w:sz w:val="20"/>
          <w:szCs w:val="20"/>
          <w:lang w:val="fr-FR"/>
        </w:rPr>
        <w:t xml:space="preserve"> l’Australie, la Nouvelle-Zélande et les ONG pour l’aide apportée ;</w:t>
      </w:r>
    </w:p>
    <w:p w14:paraId="637F202C" w14:textId="77777777" w:rsidR="00BD1EDF" w:rsidRPr="007D20E2" w:rsidRDefault="00BD1EDF" w:rsidP="00FA603D">
      <w:pPr>
        <w:pStyle w:val="ListParagraph"/>
        <w:numPr>
          <w:ilvl w:val="0"/>
          <w:numId w:val="18"/>
        </w:numPr>
        <w:suppressAutoHyphens/>
        <w:spacing w:after="60" w:line="260" w:lineRule="exact"/>
        <w:ind w:left="1418" w:right="-52" w:hanging="357"/>
        <w:rPr>
          <w:rFonts w:ascii="Arial" w:hAnsi="Arial" w:cs="Arial"/>
          <w:sz w:val="20"/>
          <w:szCs w:val="20"/>
          <w:lang w:val="fr-FR"/>
        </w:rPr>
      </w:pPr>
      <w:proofErr w:type="gramStart"/>
      <w:r w:rsidRPr="007D20E2">
        <w:rPr>
          <w:rFonts w:ascii="Arial" w:hAnsi="Arial" w:cs="Arial"/>
          <w:b/>
          <w:bCs/>
          <w:sz w:val="20"/>
          <w:szCs w:val="20"/>
          <w:lang w:val="fr-FR"/>
        </w:rPr>
        <w:t>réaffirme</w:t>
      </w:r>
      <w:proofErr w:type="gramEnd"/>
      <w:r w:rsidRPr="007D20E2">
        <w:rPr>
          <w:rFonts w:ascii="Arial" w:hAnsi="Arial" w:cs="Arial"/>
          <w:sz w:val="20"/>
          <w:szCs w:val="20"/>
          <w:lang w:val="fr-FR"/>
        </w:rPr>
        <w:t xml:space="preserve"> notre engagement, en tant que Membres du PROE, à satisfaire aux exigences nous incombant au titre des Conventions de Bâle, Rotterdam et Stockholm pour prémunir notre région des incidences négatives des déchets dangereux et des produits chimiques ; et</w:t>
      </w:r>
    </w:p>
    <w:p w14:paraId="1F021C51" w14:textId="77777777" w:rsidR="00BD1EDF" w:rsidRPr="007D20E2" w:rsidRDefault="00BD1EDF" w:rsidP="00FA603D">
      <w:pPr>
        <w:pStyle w:val="ListParagraph"/>
        <w:numPr>
          <w:ilvl w:val="0"/>
          <w:numId w:val="18"/>
        </w:numPr>
        <w:suppressAutoHyphens/>
        <w:spacing w:after="60" w:line="260" w:lineRule="exact"/>
        <w:ind w:left="1418"/>
        <w:rPr>
          <w:rFonts w:ascii="Arial" w:hAnsi="Arial" w:cs="Arial"/>
          <w:sz w:val="20"/>
          <w:szCs w:val="20"/>
          <w:lang w:val="fr-FR"/>
        </w:rPr>
      </w:pPr>
      <w:proofErr w:type="gramStart"/>
      <w:r w:rsidRPr="007D20E2">
        <w:rPr>
          <w:rFonts w:ascii="Arial" w:hAnsi="Arial" w:cs="Arial"/>
          <w:b/>
          <w:sz w:val="20"/>
          <w:szCs w:val="20"/>
          <w:lang w:val="fr-FR"/>
        </w:rPr>
        <w:t>prie</w:t>
      </w:r>
      <w:proofErr w:type="gramEnd"/>
      <w:r w:rsidRPr="007D20E2">
        <w:rPr>
          <w:rFonts w:ascii="Arial" w:hAnsi="Arial" w:cs="Arial"/>
          <w:sz w:val="20"/>
          <w:szCs w:val="20"/>
          <w:lang w:val="fr-FR"/>
        </w:rPr>
        <w:t xml:space="preserve"> le Secrétariat à collaborer avec les Membres pour veiller à ce que les engagements pris lors des </w:t>
      </w:r>
      <w:proofErr w:type="spellStart"/>
      <w:r w:rsidRPr="007D20E2">
        <w:rPr>
          <w:rFonts w:ascii="Arial" w:hAnsi="Arial" w:cs="Arial"/>
          <w:sz w:val="20"/>
          <w:szCs w:val="20"/>
          <w:lang w:val="fr-FR"/>
        </w:rPr>
        <w:t>CdP</w:t>
      </w:r>
      <w:proofErr w:type="spellEnd"/>
      <w:r w:rsidRPr="007D20E2">
        <w:rPr>
          <w:rFonts w:ascii="Arial" w:hAnsi="Arial" w:cs="Arial"/>
          <w:sz w:val="20"/>
          <w:szCs w:val="20"/>
          <w:lang w:val="fr-FR"/>
        </w:rPr>
        <w:t xml:space="preserve"> soient tenus.</w:t>
      </w:r>
      <w:bookmarkEnd w:id="3"/>
    </w:p>
    <w:bookmarkEnd w:id="2"/>
    <w:p w14:paraId="2F050B38" w14:textId="3D15061C" w:rsidR="00BD1EDF" w:rsidRDefault="00BD1EDF" w:rsidP="00BD1EDF">
      <w:pPr>
        <w:tabs>
          <w:tab w:val="left" w:pos="1134"/>
        </w:tabs>
        <w:suppressAutoHyphens/>
        <w:spacing w:after="60"/>
        <w:ind w:left="2268" w:hanging="2268"/>
        <w:jc w:val="center"/>
        <w:rPr>
          <w:rFonts w:ascii="Calibri" w:hAnsi="Calibri" w:cs="Calibri"/>
          <w:color w:val="000000" w:themeColor="text1"/>
          <w:sz w:val="20"/>
          <w:szCs w:val="20"/>
          <w:lang w:val="fr-FR"/>
        </w:rPr>
      </w:pPr>
    </w:p>
    <w:p w14:paraId="6BB56A12" w14:textId="646E2229" w:rsidR="00545B37" w:rsidRPr="003F562E" w:rsidRDefault="00545B37" w:rsidP="00545B37">
      <w:pPr>
        <w:tabs>
          <w:tab w:val="left" w:pos="1701"/>
        </w:tabs>
        <w:rPr>
          <w:rFonts w:ascii="Arial" w:hAnsi="Arial" w:cs="Arial"/>
          <w:b/>
          <w:color w:val="2F5496" w:themeColor="accent5" w:themeShade="BF"/>
          <w:szCs w:val="22"/>
          <w:lang w:val="fr-FR"/>
        </w:rPr>
      </w:pPr>
      <w:r w:rsidRPr="003F562E">
        <w:rPr>
          <w:rFonts w:ascii="Arial" w:hAnsi="Arial" w:cs="Arial"/>
          <w:b/>
          <w:color w:val="2F5496" w:themeColor="accent5" w:themeShade="BF"/>
          <w:szCs w:val="22"/>
          <w:lang w:val="fr-FR"/>
        </w:rPr>
        <w:t>POINT 8 DE L’ORDRE DU JOUR :</w:t>
      </w:r>
      <w:r w:rsidR="00AD4614" w:rsidRPr="003F562E">
        <w:rPr>
          <w:rFonts w:ascii="Arial" w:hAnsi="Arial" w:cs="Arial"/>
          <w:b/>
          <w:color w:val="2F5496" w:themeColor="accent5" w:themeShade="BF"/>
          <w:szCs w:val="22"/>
          <w:lang w:val="fr-FR"/>
        </w:rPr>
        <w:t xml:space="preserve"> </w:t>
      </w:r>
      <w:r w:rsidRPr="003F562E">
        <w:rPr>
          <w:rFonts w:ascii="Arial" w:hAnsi="Arial" w:cs="Arial"/>
          <w:b/>
          <w:color w:val="2F5496" w:themeColor="accent5" w:themeShade="BF"/>
          <w:szCs w:val="22"/>
          <w:lang w:val="fr-FR"/>
        </w:rPr>
        <w:t>COOPÉRATION RÉGIONALE ET PARTENARIATS STRATÉGIQUES RÉGIONAUX</w:t>
      </w:r>
    </w:p>
    <w:p w14:paraId="6A982720" w14:textId="1FEA700C" w:rsidR="00212566" w:rsidRDefault="00212566" w:rsidP="008A01B6">
      <w:pPr>
        <w:tabs>
          <w:tab w:val="left" w:pos="1134"/>
        </w:tabs>
        <w:suppressAutoHyphens/>
        <w:ind w:left="2268" w:hanging="2268"/>
        <w:rPr>
          <w:rFonts w:ascii="Calibri" w:hAnsi="Calibri" w:cs="Calibri"/>
          <w:color w:val="000000" w:themeColor="text1"/>
          <w:sz w:val="20"/>
          <w:szCs w:val="20"/>
          <w:lang w:val="fr-FR"/>
        </w:rPr>
      </w:pPr>
    </w:p>
    <w:p w14:paraId="4F093CFE" w14:textId="702158A8" w:rsidR="00B41667" w:rsidRPr="00FC5084" w:rsidRDefault="00B41667" w:rsidP="00B41667">
      <w:pPr>
        <w:autoSpaceDE w:val="0"/>
        <w:autoSpaceDN w:val="0"/>
        <w:adjustRightInd w:val="0"/>
        <w:rPr>
          <w:rFonts w:ascii="Arial" w:hAnsi="Arial" w:cs="Arial"/>
          <w:b/>
          <w:bCs/>
          <w:color w:val="2E74B5" w:themeColor="accent1" w:themeShade="BF"/>
          <w:sz w:val="21"/>
          <w:szCs w:val="21"/>
          <w:lang w:val="fr-FR"/>
        </w:rPr>
      </w:pPr>
      <w:r w:rsidRPr="00FC5084">
        <w:rPr>
          <w:rFonts w:ascii="Arial" w:hAnsi="Arial"/>
          <w:b/>
          <w:color w:val="2E74B5" w:themeColor="accent1" w:themeShade="BF"/>
          <w:sz w:val="21"/>
          <w:szCs w:val="21"/>
          <w:lang w:val="fr-FR"/>
        </w:rPr>
        <w:t>Point 8.1 de l’ordre du jour : Mise en œuvre du programme des dirigeants du Pacifique, Stratégie 2050 incluse</w:t>
      </w:r>
    </w:p>
    <w:p w14:paraId="3075C181" w14:textId="77777777" w:rsidR="00B41667" w:rsidRPr="00544C6C" w:rsidRDefault="00B41667" w:rsidP="00B41667">
      <w:pPr>
        <w:autoSpaceDE w:val="0"/>
        <w:autoSpaceDN w:val="0"/>
        <w:adjustRightInd w:val="0"/>
        <w:jc w:val="both"/>
        <w:rPr>
          <w:rFonts w:ascii="Arial" w:hAnsi="Arial" w:cs="Arial"/>
          <w:b/>
          <w:bCs/>
          <w:color w:val="000000"/>
          <w:sz w:val="20"/>
          <w:szCs w:val="20"/>
          <w:lang w:val="fr-FR"/>
        </w:rPr>
      </w:pPr>
    </w:p>
    <w:p w14:paraId="29F710FD" w14:textId="15F8ECE4" w:rsidR="00B41667" w:rsidRPr="00805D0D" w:rsidRDefault="00B41667" w:rsidP="00FA603D">
      <w:pPr>
        <w:pStyle w:val="ListParagraph"/>
        <w:numPr>
          <w:ilvl w:val="0"/>
          <w:numId w:val="42"/>
        </w:numPr>
        <w:autoSpaceDE w:val="0"/>
        <w:autoSpaceDN w:val="0"/>
        <w:adjustRightInd w:val="0"/>
        <w:spacing w:line="260" w:lineRule="exact"/>
        <w:ind w:left="782" w:hanging="357"/>
        <w:rPr>
          <w:rFonts w:ascii="Arial" w:hAnsi="Arial" w:cs="Arial"/>
          <w:sz w:val="20"/>
          <w:szCs w:val="20"/>
          <w:lang w:val="fr-FR"/>
        </w:rPr>
      </w:pPr>
      <w:r w:rsidRPr="00805D0D">
        <w:rPr>
          <w:rFonts w:ascii="Arial" w:hAnsi="Arial" w:cs="Arial"/>
          <w:color w:val="000000" w:themeColor="text1"/>
          <w:sz w:val="20"/>
          <w:szCs w:val="20"/>
          <w:lang w:val="fr-FR"/>
        </w:rPr>
        <w:t xml:space="preserve">Le </w:t>
      </w:r>
      <w:r w:rsidR="00F60555" w:rsidRPr="00611773">
        <w:rPr>
          <w:rFonts w:ascii="Arial" w:hAnsi="Arial" w:cs="Arial"/>
          <w:color w:val="000000" w:themeColor="text1"/>
          <w:sz w:val="20"/>
          <w:szCs w:val="20"/>
          <w:lang w:val="fr-FR"/>
        </w:rPr>
        <w:t>Secrétariat</w:t>
      </w:r>
      <w:r w:rsidR="00F60555" w:rsidRPr="00805D0D">
        <w:rPr>
          <w:rFonts w:ascii="Arial" w:hAnsi="Arial" w:cs="Arial"/>
          <w:color w:val="000000" w:themeColor="text1"/>
          <w:sz w:val="20"/>
          <w:szCs w:val="20"/>
          <w:lang w:val="fr-FR"/>
        </w:rPr>
        <w:t xml:space="preserve"> </w:t>
      </w:r>
      <w:r w:rsidRPr="00805D0D">
        <w:rPr>
          <w:rFonts w:ascii="Arial" w:hAnsi="Arial" w:cs="Arial"/>
          <w:color w:val="000000" w:themeColor="text1"/>
          <w:sz w:val="20"/>
          <w:szCs w:val="20"/>
          <w:lang w:val="fr-FR"/>
        </w:rPr>
        <w:t>a présenté une mise à jour de ses contributions aux efforts coordonnées du Conseil des organisations régionales dans le Pacifique (CORP) pour mettre en œuvre le programme des dirigeants du Pacifique</w:t>
      </w:r>
      <w:r w:rsidR="00F60555">
        <w:rPr>
          <w:rFonts w:ascii="Arial" w:hAnsi="Arial" w:cs="Arial"/>
          <w:color w:val="000000" w:themeColor="text1"/>
          <w:sz w:val="20"/>
          <w:szCs w:val="20"/>
          <w:lang w:val="fr-FR"/>
        </w:rPr>
        <w:t xml:space="preserve"> et a salué</w:t>
      </w:r>
      <w:r w:rsidR="00F60555" w:rsidRPr="00611773">
        <w:rPr>
          <w:rFonts w:ascii="Arial" w:hAnsi="Arial" w:cs="Arial"/>
          <w:color w:val="000000" w:themeColor="text1"/>
          <w:sz w:val="20"/>
          <w:szCs w:val="20"/>
          <w:lang w:val="fr-FR"/>
        </w:rPr>
        <w:t xml:space="preserve"> </w:t>
      </w:r>
      <w:r w:rsidRPr="00805D0D">
        <w:rPr>
          <w:rFonts w:ascii="Arial" w:hAnsi="Arial" w:cs="Arial"/>
          <w:sz w:val="20"/>
          <w:szCs w:val="20"/>
          <w:lang w:val="fr-FR"/>
        </w:rPr>
        <w:t xml:space="preserve">l’adoption par les </w:t>
      </w:r>
      <w:r w:rsidR="006B2B35">
        <w:rPr>
          <w:rFonts w:ascii="Arial" w:hAnsi="Arial" w:cs="Arial"/>
          <w:sz w:val="20"/>
          <w:szCs w:val="20"/>
          <w:lang w:val="fr-FR"/>
        </w:rPr>
        <w:t>d</w:t>
      </w:r>
      <w:r w:rsidRPr="00805D0D">
        <w:rPr>
          <w:rFonts w:ascii="Arial" w:hAnsi="Arial" w:cs="Arial"/>
          <w:sz w:val="20"/>
          <w:szCs w:val="20"/>
          <w:lang w:val="fr-FR"/>
        </w:rPr>
        <w:t>irigeant</w:t>
      </w:r>
      <w:r w:rsidR="00F60555" w:rsidRPr="00805D0D">
        <w:rPr>
          <w:rFonts w:ascii="Arial" w:hAnsi="Arial" w:cs="Arial"/>
          <w:sz w:val="20"/>
          <w:szCs w:val="20"/>
          <w:lang w:val="fr-FR"/>
        </w:rPr>
        <w:t>s</w:t>
      </w:r>
      <w:r w:rsidRPr="00805D0D">
        <w:rPr>
          <w:rFonts w:ascii="Arial" w:hAnsi="Arial" w:cs="Arial"/>
          <w:sz w:val="20"/>
          <w:szCs w:val="20"/>
          <w:lang w:val="fr-FR"/>
        </w:rPr>
        <w:t xml:space="preserve"> de la Stratégie 2050 pour le continent du Pacifique bleu lors de la 51</w:t>
      </w:r>
      <w:r w:rsidRPr="00805D0D">
        <w:rPr>
          <w:rFonts w:ascii="Arial" w:hAnsi="Arial" w:cs="Arial"/>
          <w:sz w:val="20"/>
          <w:szCs w:val="20"/>
          <w:vertAlign w:val="superscript"/>
          <w:lang w:val="fr-FR"/>
        </w:rPr>
        <w:t>e</w:t>
      </w:r>
      <w:r w:rsidRPr="00805D0D">
        <w:rPr>
          <w:rFonts w:ascii="Arial" w:hAnsi="Arial" w:cs="Arial"/>
          <w:sz w:val="20"/>
          <w:szCs w:val="20"/>
          <w:lang w:val="fr-FR"/>
        </w:rPr>
        <w:t xml:space="preserve"> Réunion des dirigeants du Forum des Îles du Pacifique et des activités en cours pour la mise en œuvre de cette stratégie. </w:t>
      </w:r>
    </w:p>
    <w:p w14:paraId="06538777" w14:textId="77777777" w:rsidR="00B41667" w:rsidRPr="009A63CB" w:rsidRDefault="00B41667" w:rsidP="00463F97">
      <w:pPr>
        <w:autoSpaceDE w:val="0"/>
        <w:autoSpaceDN w:val="0"/>
        <w:adjustRightInd w:val="0"/>
        <w:rPr>
          <w:rFonts w:ascii="Arial" w:hAnsi="Arial" w:cs="Arial"/>
          <w:b/>
          <w:bCs/>
          <w:color w:val="000000"/>
          <w:sz w:val="16"/>
          <w:szCs w:val="16"/>
          <w:lang w:val="fr-FR"/>
        </w:rPr>
      </w:pPr>
    </w:p>
    <w:p w14:paraId="4D8093A1" w14:textId="77777777" w:rsidR="00B41667" w:rsidRPr="00805D0D" w:rsidRDefault="00B41667" w:rsidP="00FA603D">
      <w:pPr>
        <w:pStyle w:val="ListParagraph"/>
        <w:numPr>
          <w:ilvl w:val="0"/>
          <w:numId w:val="42"/>
        </w:numPr>
        <w:autoSpaceDE w:val="0"/>
        <w:autoSpaceDN w:val="0"/>
        <w:adjustRightInd w:val="0"/>
        <w:spacing w:line="260" w:lineRule="exact"/>
        <w:ind w:left="782" w:hanging="357"/>
        <w:rPr>
          <w:rFonts w:ascii="Arial" w:hAnsi="Arial" w:cs="Arial"/>
          <w:color w:val="000000"/>
          <w:sz w:val="20"/>
          <w:szCs w:val="20"/>
          <w:lang w:val="fr-FR"/>
        </w:rPr>
      </w:pPr>
      <w:r w:rsidRPr="00805D0D">
        <w:rPr>
          <w:rFonts w:ascii="Arial" w:hAnsi="Arial"/>
          <w:color w:val="000000"/>
          <w:sz w:val="20"/>
          <w:lang w:val="fr-FR"/>
        </w:rPr>
        <w:t>Le Directeur général a confirmé que le PROE allait étudier des moyens d’impliquer l’Union européenne dans ses réunions, tel que l’avait demandé le Royaume-Uni au nom des membres métropolitains, et que la présidence avait soutenue, en ajoutant une recommandation à ce point à l’ordre du jour.</w:t>
      </w:r>
    </w:p>
    <w:p w14:paraId="58AC788E" w14:textId="77777777" w:rsidR="00B41667" w:rsidRPr="009A63CB" w:rsidRDefault="00B41667" w:rsidP="00B41667">
      <w:pPr>
        <w:autoSpaceDE w:val="0"/>
        <w:autoSpaceDN w:val="0"/>
        <w:adjustRightInd w:val="0"/>
        <w:jc w:val="both"/>
        <w:rPr>
          <w:rFonts w:ascii="Arial" w:hAnsi="Arial" w:cs="Arial"/>
          <w:color w:val="000000"/>
          <w:sz w:val="16"/>
          <w:szCs w:val="16"/>
          <w:lang w:val="fr-FR"/>
        </w:rPr>
      </w:pPr>
    </w:p>
    <w:p w14:paraId="6B99BD18" w14:textId="77777777" w:rsidR="00B41667" w:rsidRPr="00805D0D" w:rsidRDefault="00B41667" w:rsidP="00805D0D">
      <w:pPr>
        <w:pStyle w:val="ListParagraph"/>
        <w:numPr>
          <w:ilvl w:val="0"/>
          <w:numId w:val="42"/>
        </w:numPr>
        <w:autoSpaceDE w:val="0"/>
        <w:autoSpaceDN w:val="0"/>
        <w:adjustRightInd w:val="0"/>
        <w:rPr>
          <w:rFonts w:ascii="Arial" w:hAnsi="Arial" w:cs="Arial"/>
          <w:color w:val="000000"/>
          <w:sz w:val="20"/>
          <w:szCs w:val="20"/>
          <w:lang w:val="fr-FR"/>
        </w:rPr>
      </w:pPr>
      <w:r w:rsidRPr="00805D0D">
        <w:rPr>
          <w:rFonts w:ascii="Arial" w:hAnsi="Arial"/>
          <w:color w:val="000000"/>
          <w:sz w:val="20"/>
          <w:szCs w:val="20"/>
          <w:lang w:val="fr-FR"/>
        </w:rPr>
        <w:t>Toujours au nom des membres métropolitains, le Royaume-Uni a soutenu le travail accompli par le PROE visant à optimiser et à tirer parti du Centre océanien sur les changements climatiques et les tâches connexes auprès du CORP.</w:t>
      </w:r>
    </w:p>
    <w:p w14:paraId="03F835F0" w14:textId="77777777" w:rsidR="00B41667" w:rsidRPr="009A63CB" w:rsidRDefault="00B41667" w:rsidP="00463F97">
      <w:pPr>
        <w:autoSpaceDE w:val="0"/>
        <w:autoSpaceDN w:val="0"/>
        <w:adjustRightInd w:val="0"/>
        <w:rPr>
          <w:rFonts w:ascii="Arial" w:hAnsi="Arial" w:cs="Arial"/>
          <w:color w:val="000000"/>
          <w:sz w:val="16"/>
          <w:szCs w:val="16"/>
          <w:highlight w:val="yellow"/>
          <w:lang w:val="fr-FR"/>
        </w:rPr>
      </w:pPr>
    </w:p>
    <w:p w14:paraId="6439E12C" w14:textId="77777777" w:rsidR="00B41667" w:rsidRPr="00805D0D" w:rsidRDefault="00B41667" w:rsidP="008A01B6">
      <w:pPr>
        <w:pStyle w:val="ListParagraph"/>
        <w:numPr>
          <w:ilvl w:val="0"/>
          <w:numId w:val="42"/>
        </w:numPr>
        <w:autoSpaceDE w:val="0"/>
        <w:autoSpaceDN w:val="0"/>
        <w:adjustRightInd w:val="0"/>
        <w:spacing w:line="260" w:lineRule="exact"/>
        <w:ind w:left="782" w:hanging="357"/>
        <w:rPr>
          <w:rFonts w:ascii="Arial" w:hAnsi="Arial" w:cs="Arial"/>
          <w:color w:val="000000"/>
          <w:sz w:val="20"/>
          <w:szCs w:val="20"/>
          <w:lang w:val="fr-FR"/>
        </w:rPr>
      </w:pPr>
      <w:r w:rsidRPr="00805D0D">
        <w:rPr>
          <w:rFonts w:ascii="Arial" w:hAnsi="Arial"/>
          <w:color w:val="000000"/>
          <w:sz w:val="20"/>
          <w:szCs w:val="20"/>
          <w:lang w:val="fr-FR"/>
        </w:rPr>
        <w:t>Le Directeur général a confirmé que le PROE participe aux activités du Groupe de travail du CORP sur les questions liées à l’héritage nucléaire dirigé par le Secrétariat du Forum des îles du Pacifique, et qu’un rapport mis à jour a été présenté à la réunion des dirigeants.  Cela était en réponse à une demande de la République des Îles Marshall concernant les prochaines étapes des activités dédiées à l’héritage nucléaire.</w:t>
      </w:r>
    </w:p>
    <w:p w14:paraId="1B803C8A" w14:textId="77777777" w:rsidR="00B41667" w:rsidRPr="00805D0D" w:rsidRDefault="00B41667" w:rsidP="00463F97">
      <w:pPr>
        <w:autoSpaceDE w:val="0"/>
        <w:autoSpaceDN w:val="0"/>
        <w:adjustRightInd w:val="0"/>
        <w:rPr>
          <w:rFonts w:ascii="Arial" w:hAnsi="Arial" w:cs="Arial"/>
          <w:color w:val="000000"/>
          <w:sz w:val="20"/>
          <w:szCs w:val="20"/>
          <w:lang w:val="fr-FR"/>
        </w:rPr>
      </w:pPr>
    </w:p>
    <w:p w14:paraId="219F2EA9" w14:textId="09A100F2" w:rsidR="00B41667" w:rsidRPr="00544C6C" w:rsidRDefault="00B41667" w:rsidP="00FA603D">
      <w:pPr>
        <w:pStyle w:val="ListParagraph"/>
        <w:numPr>
          <w:ilvl w:val="0"/>
          <w:numId w:val="42"/>
        </w:numPr>
        <w:autoSpaceDE w:val="0"/>
        <w:autoSpaceDN w:val="0"/>
        <w:adjustRightInd w:val="0"/>
        <w:spacing w:line="260" w:lineRule="exact"/>
        <w:ind w:left="782" w:hanging="357"/>
        <w:rPr>
          <w:rFonts w:ascii="Arial" w:hAnsi="Arial" w:cs="Arial"/>
          <w:color w:val="000000"/>
          <w:sz w:val="20"/>
          <w:szCs w:val="20"/>
          <w:lang w:val="fr-FR"/>
        </w:rPr>
      </w:pPr>
      <w:r w:rsidRPr="00544C6C">
        <w:rPr>
          <w:rFonts w:ascii="Arial" w:hAnsi="Arial"/>
          <w:color w:val="000000"/>
          <w:sz w:val="20"/>
          <w:szCs w:val="20"/>
          <w:lang w:val="fr-FR"/>
        </w:rPr>
        <w:t>Le Directeur général a précisé que ces questions peuvent également être soulevées auprès de l’Organisation maritime internationale par le biais de la Convention de Londres sur la prévention de la pollution des mer</w:t>
      </w:r>
      <w:r w:rsidR="006B2B35">
        <w:rPr>
          <w:rFonts w:ascii="Arial" w:hAnsi="Arial"/>
          <w:color w:val="000000"/>
          <w:sz w:val="20"/>
          <w:szCs w:val="20"/>
          <w:lang w:val="fr-FR"/>
        </w:rPr>
        <w:t>s</w:t>
      </w:r>
      <w:r w:rsidRPr="00544C6C">
        <w:rPr>
          <w:rFonts w:ascii="Arial" w:hAnsi="Arial"/>
          <w:color w:val="000000"/>
          <w:sz w:val="20"/>
          <w:szCs w:val="20"/>
          <w:lang w:val="fr-FR"/>
        </w:rPr>
        <w:t xml:space="preserve"> et a invité les Membres </w:t>
      </w:r>
      <w:r w:rsidR="006B2B35" w:rsidRPr="00544C6C">
        <w:rPr>
          <w:rFonts w:ascii="Arial" w:hAnsi="Arial"/>
          <w:color w:val="000000"/>
          <w:sz w:val="20"/>
          <w:szCs w:val="20"/>
          <w:lang w:val="fr-FR"/>
        </w:rPr>
        <w:t>à</w:t>
      </w:r>
      <w:r w:rsidRPr="00544C6C">
        <w:rPr>
          <w:rFonts w:ascii="Arial" w:hAnsi="Arial"/>
          <w:color w:val="000000"/>
          <w:sz w:val="20"/>
          <w:szCs w:val="20"/>
          <w:lang w:val="fr-FR"/>
        </w:rPr>
        <w:t xml:space="preserve"> </w:t>
      </w:r>
      <w:r w:rsidR="006B2B35">
        <w:rPr>
          <w:rFonts w:ascii="Arial" w:hAnsi="Arial"/>
          <w:color w:val="000000"/>
          <w:sz w:val="20"/>
          <w:szCs w:val="20"/>
          <w:lang w:val="fr-FR"/>
        </w:rPr>
        <w:t>tirer profit de ce mécanisme</w:t>
      </w:r>
      <w:r w:rsidRPr="00544C6C">
        <w:rPr>
          <w:rFonts w:ascii="Arial" w:hAnsi="Arial"/>
          <w:color w:val="000000"/>
          <w:sz w:val="20"/>
          <w:szCs w:val="20"/>
          <w:lang w:val="fr-FR"/>
        </w:rPr>
        <w:t>.</w:t>
      </w:r>
    </w:p>
    <w:p w14:paraId="72CDC988" w14:textId="77777777" w:rsidR="00B41667" w:rsidRPr="00544C6C" w:rsidRDefault="00B41667" w:rsidP="00B41667">
      <w:pPr>
        <w:autoSpaceDE w:val="0"/>
        <w:autoSpaceDN w:val="0"/>
        <w:adjustRightInd w:val="0"/>
        <w:jc w:val="both"/>
        <w:rPr>
          <w:rFonts w:ascii="Arial" w:hAnsi="Arial" w:cs="Arial"/>
          <w:color w:val="000000"/>
          <w:sz w:val="20"/>
          <w:szCs w:val="20"/>
          <w:lang w:val="fr-FR"/>
        </w:rPr>
      </w:pPr>
    </w:p>
    <w:p w14:paraId="5BB952D3" w14:textId="7280EEEA" w:rsidR="00B41667" w:rsidRPr="00544C6C" w:rsidRDefault="00B41667" w:rsidP="00074877">
      <w:pPr>
        <w:autoSpaceDE w:val="0"/>
        <w:autoSpaceDN w:val="0"/>
        <w:adjustRightInd w:val="0"/>
        <w:ind w:left="720"/>
        <w:jc w:val="both"/>
        <w:rPr>
          <w:rFonts w:ascii="Arial" w:hAnsi="Arial" w:cs="Arial"/>
          <w:b/>
          <w:bCs/>
          <w:color w:val="000000"/>
          <w:sz w:val="20"/>
          <w:szCs w:val="20"/>
          <w:lang w:val="fr-FR"/>
        </w:rPr>
      </w:pPr>
      <w:r w:rsidRPr="00544C6C">
        <w:rPr>
          <w:rFonts w:ascii="Arial" w:hAnsi="Arial"/>
          <w:b/>
          <w:bCs/>
          <w:color w:val="000000" w:themeColor="text1"/>
          <w:sz w:val="20"/>
          <w:szCs w:val="20"/>
          <w:lang w:val="fr-FR"/>
        </w:rPr>
        <w:t>La réunion du Conseil exécutif :</w:t>
      </w:r>
    </w:p>
    <w:p w14:paraId="6FAB628F" w14:textId="77777777" w:rsidR="00B41667" w:rsidRPr="00544C6C" w:rsidRDefault="00B41667" w:rsidP="00B41667">
      <w:pPr>
        <w:autoSpaceDE w:val="0"/>
        <w:autoSpaceDN w:val="0"/>
        <w:adjustRightInd w:val="0"/>
        <w:jc w:val="both"/>
        <w:rPr>
          <w:rFonts w:ascii="Arial" w:hAnsi="Arial" w:cs="Arial"/>
          <w:color w:val="000000"/>
          <w:sz w:val="20"/>
          <w:szCs w:val="20"/>
          <w:lang w:val="fr-FR"/>
        </w:rPr>
      </w:pPr>
    </w:p>
    <w:p w14:paraId="1CF0F619" w14:textId="77777777" w:rsidR="00B41667" w:rsidRPr="00544C6C" w:rsidRDefault="00B41667" w:rsidP="00B41667">
      <w:pPr>
        <w:pStyle w:val="ListParagraph"/>
        <w:numPr>
          <w:ilvl w:val="0"/>
          <w:numId w:val="24"/>
        </w:numPr>
        <w:spacing w:line="280" w:lineRule="exact"/>
        <w:ind w:left="1417" w:hanging="357"/>
        <w:rPr>
          <w:rFonts w:ascii="Arial" w:hAnsi="Arial" w:cs="Arial"/>
          <w:sz w:val="20"/>
          <w:szCs w:val="20"/>
          <w:lang w:val="fr-FR"/>
        </w:rPr>
      </w:pPr>
      <w:proofErr w:type="gramStart"/>
      <w:r w:rsidRPr="00544C6C">
        <w:rPr>
          <w:rFonts w:ascii="Arial" w:hAnsi="Arial"/>
          <w:b/>
          <w:bCs/>
          <w:sz w:val="20"/>
          <w:szCs w:val="20"/>
          <w:lang w:val="fr-FR"/>
        </w:rPr>
        <w:t>prend</w:t>
      </w:r>
      <w:proofErr w:type="gramEnd"/>
      <w:r w:rsidRPr="00544C6C">
        <w:rPr>
          <w:rFonts w:ascii="Arial" w:hAnsi="Arial"/>
          <w:sz w:val="20"/>
          <w:szCs w:val="20"/>
          <w:lang w:val="fr-FR"/>
        </w:rPr>
        <w:t xml:space="preserve"> </w:t>
      </w:r>
      <w:r w:rsidRPr="00544C6C">
        <w:rPr>
          <w:rFonts w:ascii="Arial" w:hAnsi="Arial"/>
          <w:b/>
          <w:bCs/>
          <w:sz w:val="20"/>
          <w:szCs w:val="20"/>
          <w:lang w:val="fr-FR"/>
        </w:rPr>
        <w:t>note</w:t>
      </w:r>
      <w:r w:rsidRPr="00544C6C">
        <w:rPr>
          <w:rFonts w:ascii="Arial" w:hAnsi="Arial"/>
          <w:sz w:val="20"/>
          <w:szCs w:val="20"/>
          <w:lang w:val="fr-FR"/>
        </w:rPr>
        <w:t xml:space="preserve"> du rapport annuel 2021 du CORP aux dirigeants du forum des îles du Pacifique ; </w:t>
      </w:r>
    </w:p>
    <w:p w14:paraId="631DD128" w14:textId="77777777" w:rsidR="00B41667" w:rsidRPr="00544C6C" w:rsidRDefault="00B41667" w:rsidP="00B41667">
      <w:pPr>
        <w:pStyle w:val="ListParagraph"/>
        <w:numPr>
          <w:ilvl w:val="0"/>
          <w:numId w:val="24"/>
        </w:numPr>
        <w:spacing w:line="280" w:lineRule="exact"/>
        <w:ind w:left="1417" w:hanging="357"/>
        <w:rPr>
          <w:rFonts w:ascii="Arial" w:hAnsi="Arial" w:cs="Arial"/>
          <w:sz w:val="20"/>
          <w:szCs w:val="20"/>
          <w:lang w:val="fr-FR"/>
        </w:rPr>
      </w:pPr>
      <w:proofErr w:type="gramStart"/>
      <w:r w:rsidRPr="00544C6C">
        <w:rPr>
          <w:rFonts w:ascii="Arial" w:hAnsi="Arial"/>
          <w:b/>
          <w:bCs/>
          <w:sz w:val="20"/>
          <w:szCs w:val="20"/>
          <w:lang w:val="fr-FR"/>
        </w:rPr>
        <w:t>prend</w:t>
      </w:r>
      <w:proofErr w:type="gramEnd"/>
      <w:r w:rsidRPr="00544C6C">
        <w:rPr>
          <w:rFonts w:ascii="Arial" w:hAnsi="Arial"/>
          <w:sz w:val="20"/>
          <w:szCs w:val="20"/>
          <w:lang w:val="fr-FR"/>
        </w:rPr>
        <w:t xml:space="preserve"> </w:t>
      </w:r>
      <w:r w:rsidRPr="00544C6C">
        <w:rPr>
          <w:rFonts w:ascii="Arial" w:hAnsi="Arial"/>
          <w:b/>
          <w:bCs/>
          <w:sz w:val="20"/>
          <w:szCs w:val="20"/>
          <w:lang w:val="fr-FR"/>
        </w:rPr>
        <w:t>note</w:t>
      </w:r>
      <w:r w:rsidRPr="00544C6C">
        <w:rPr>
          <w:rFonts w:ascii="Arial" w:hAnsi="Arial"/>
          <w:sz w:val="20"/>
          <w:szCs w:val="20"/>
          <w:lang w:val="fr-FR"/>
        </w:rPr>
        <w:t xml:space="preserve"> de la validation de la Stratégie 2050 pour un continent Pacifique bleu par la 51e réunion des dirigeants du Forum des îles du Pacifique à Suva, Fidji ; </w:t>
      </w:r>
    </w:p>
    <w:p w14:paraId="09EDCE97" w14:textId="77777777" w:rsidR="00B41667" w:rsidRPr="00805D0D" w:rsidRDefault="00B41667" w:rsidP="00B41667">
      <w:pPr>
        <w:pStyle w:val="ListParagraph"/>
        <w:numPr>
          <w:ilvl w:val="0"/>
          <w:numId w:val="24"/>
        </w:numPr>
        <w:spacing w:line="280" w:lineRule="exact"/>
        <w:ind w:left="1417" w:hanging="357"/>
        <w:rPr>
          <w:rFonts w:ascii="Arial" w:hAnsi="Arial" w:cs="Arial"/>
          <w:sz w:val="20"/>
          <w:szCs w:val="20"/>
          <w:lang w:val="fr-FR"/>
        </w:rPr>
      </w:pPr>
      <w:proofErr w:type="gramStart"/>
      <w:r w:rsidRPr="00805D0D">
        <w:rPr>
          <w:rFonts w:ascii="Arial" w:hAnsi="Arial"/>
          <w:b/>
          <w:bCs/>
          <w:sz w:val="20"/>
          <w:szCs w:val="20"/>
          <w:lang w:val="fr-FR"/>
        </w:rPr>
        <w:t>approuve</w:t>
      </w:r>
      <w:proofErr w:type="gramEnd"/>
      <w:r w:rsidRPr="00805D0D">
        <w:rPr>
          <w:rFonts w:ascii="Arial" w:hAnsi="Arial"/>
          <w:sz w:val="20"/>
          <w:szCs w:val="20"/>
          <w:lang w:val="fr-FR"/>
        </w:rPr>
        <w:t xml:space="preserve"> la Stratégie 2050 pour un continent Pacifique bleu ainsi que l’engagement actuel du PROE dans la mise en œuvre des décisions des dirigeants, y compris l’application de la Stratégie 2050.</w:t>
      </w:r>
      <w:r w:rsidRPr="00805D0D">
        <w:rPr>
          <w:rFonts w:ascii="Arial" w:hAnsi="Arial"/>
          <w:color w:val="000000" w:themeColor="text1"/>
          <w:sz w:val="20"/>
          <w:szCs w:val="20"/>
          <w:lang w:val="fr-FR"/>
        </w:rPr>
        <w:t xml:space="preserve"> </w:t>
      </w:r>
    </w:p>
    <w:p w14:paraId="031B2F48" w14:textId="77777777" w:rsidR="00B41667" w:rsidRPr="00805D0D" w:rsidRDefault="00B41667" w:rsidP="00B41667">
      <w:pPr>
        <w:pStyle w:val="ListParagraph"/>
        <w:numPr>
          <w:ilvl w:val="0"/>
          <w:numId w:val="24"/>
        </w:numPr>
        <w:spacing w:line="280" w:lineRule="exact"/>
        <w:ind w:left="1417" w:hanging="357"/>
        <w:rPr>
          <w:rFonts w:ascii="Arial" w:hAnsi="Arial" w:cs="Arial"/>
          <w:sz w:val="20"/>
          <w:szCs w:val="20"/>
          <w:lang w:val="fr-FR"/>
        </w:rPr>
      </w:pPr>
      <w:proofErr w:type="gramStart"/>
      <w:r w:rsidRPr="00805D0D">
        <w:rPr>
          <w:rFonts w:ascii="Arial" w:hAnsi="Arial"/>
          <w:b/>
          <w:bCs/>
          <w:sz w:val="20"/>
          <w:szCs w:val="20"/>
          <w:lang w:val="fr-FR"/>
        </w:rPr>
        <w:t>demande</w:t>
      </w:r>
      <w:proofErr w:type="gramEnd"/>
      <w:r w:rsidRPr="00805D0D">
        <w:rPr>
          <w:rFonts w:ascii="Arial" w:hAnsi="Arial"/>
          <w:sz w:val="20"/>
          <w:szCs w:val="20"/>
          <w:lang w:val="fr-FR"/>
        </w:rPr>
        <w:t xml:space="preserve"> au PROE d’envisager des dispositions pour un engagement de l’Union européenne et d’autres partenaires clés à la Conférence du PROE.</w:t>
      </w:r>
    </w:p>
    <w:p w14:paraId="194D0E51" w14:textId="13220013" w:rsidR="00212566" w:rsidRPr="00544C6C" w:rsidRDefault="00212566" w:rsidP="00212566">
      <w:pPr>
        <w:suppressAutoHyphens/>
        <w:autoSpaceDE w:val="0"/>
        <w:autoSpaceDN w:val="0"/>
        <w:adjustRightInd w:val="0"/>
        <w:spacing w:line="260" w:lineRule="exact"/>
        <w:rPr>
          <w:rFonts w:ascii="Arial" w:hAnsi="Arial" w:cs="Arial"/>
          <w:b/>
          <w:bCs/>
          <w:color w:val="2E74B5" w:themeColor="accent1" w:themeShade="BF"/>
          <w:sz w:val="21"/>
          <w:szCs w:val="21"/>
          <w:lang w:val="fr-FR"/>
        </w:rPr>
      </w:pPr>
      <w:r w:rsidRPr="00544C6C">
        <w:rPr>
          <w:rFonts w:ascii="Arial" w:hAnsi="Arial"/>
          <w:b/>
          <w:color w:val="2E74B5" w:themeColor="accent1" w:themeShade="BF"/>
          <w:sz w:val="21"/>
          <w:szCs w:val="21"/>
          <w:lang w:val="fr-FR"/>
        </w:rPr>
        <w:lastRenderedPageBreak/>
        <w:t xml:space="preserve">Point </w:t>
      </w:r>
      <w:r w:rsidR="007D20E2" w:rsidRPr="00544C6C">
        <w:rPr>
          <w:rFonts w:ascii="Arial" w:hAnsi="Arial"/>
          <w:b/>
          <w:color w:val="2E74B5" w:themeColor="accent1" w:themeShade="BF"/>
          <w:sz w:val="21"/>
          <w:szCs w:val="21"/>
          <w:lang w:val="fr-FR"/>
        </w:rPr>
        <w:t xml:space="preserve">8.2 </w:t>
      </w:r>
      <w:r w:rsidRPr="00544C6C">
        <w:rPr>
          <w:rFonts w:ascii="Arial" w:hAnsi="Arial"/>
          <w:b/>
          <w:color w:val="2E74B5" w:themeColor="accent1" w:themeShade="BF"/>
          <w:sz w:val="21"/>
          <w:szCs w:val="21"/>
          <w:lang w:val="fr-FR"/>
        </w:rPr>
        <w:t>l’ordre du jour</w:t>
      </w:r>
      <w:r w:rsidR="006B2B35">
        <w:rPr>
          <w:rFonts w:ascii="Arial" w:hAnsi="Arial"/>
          <w:b/>
          <w:color w:val="2E74B5" w:themeColor="accent1" w:themeShade="BF"/>
          <w:sz w:val="21"/>
          <w:szCs w:val="21"/>
          <w:lang w:val="fr-FR"/>
        </w:rPr>
        <w:t> </w:t>
      </w:r>
      <w:r w:rsidRPr="00544C6C">
        <w:rPr>
          <w:rFonts w:ascii="Arial" w:hAnsi="Arial"/>
          <w:b/>
          <w:color w:val="2E74B5" w:themeColor="accent1" w:themeShade="BF"/>
          <w:sz w:val="21"/>
          <w:szCs w:val="21"/>
          <w:lang w:val="fr-FR"/>
        </w:rPr>
        <w:t>: Projet de renforcement des capacités pour la résilience face aux changements climatiques dans le Pacifique, Centre océanien sur les changements climatiques, et proposition de renforcement des capacités post-2023 pour le Centre océanien sur les changements climatiques</w:t>
      </w:r>
    </w:p>
    <w:p w14:paraId="57A0D6A3" w14:textId="77777777" w:rsidR="00212566" w:rsidRPr="00544C6C" w:rsidRDefault="00212566" w:rsidP="00212566">
      <w:pPr>
        <w:suppressAutoHyphens/>
        <w:autoSpaceDE w:val="0"/>
        <w:autoSpaceDN w:val="0"/>
        <w:adjustRightInd w:val="0"/>
        <w:rPr>
          <w:rFonts w:ascii="Arial" w:hAnsi="Arial" w:cs="Arial"/>
          <w:b/>
          <w:bCs/>
          <w:color w:val="000000"/>
          <w:sz w:val="20"/>
          <w:szCs w:val="20"/>
          <w:lang w:val="fr-FR"/>
        </w:rPr>
      </w:pPr>
    </w:p>
    <w:p w14:paraId="50571B88" w14:textId="76B4BDDF" w:rsidR="00212566" w:rsidRPr="00805D0D" w:rsidRDefault="00212566" w:rsidP="00805D0D">
      <w:pPr>
        <w:pStyle w:val="ListParagraph"/>
        <w:numPr>
          <w:ilvl w:val="0"/>
          <w:numId w:val="42"/>
        </w:numPr>
        <w:suppressAutoHyphens/>
        <w:autoSpaceDE w:val="0"/>
        <w:autoSpaceDN w:val="0"/>
        <w:adjustRightInd w:val="0"/>
        <w:spacing w:line="280" w:lineRule="exact"/>
        <w:rPr>
          <w:rFonts w:ascii="Arial" w:hAnsi="Arial" w:cs="Arial"/>
          <w:bCs/>
          <w:color w:val="000000"/>
          <w:sz w:val="20"/>
          <w:szCs w:val="20"/>
          <w:lang w:val="fr-FR"/>
        </w:rPr>
      </w:pPr>
      <w:r w:rsidRPr="00805D0D">
        <w:rPr>
          <w:rFonts w:ascii="Arial" w:hAnsi="Arial"/>
          <w:color w:val="000000"/>
          <w:sz w:val="20"/>
          <w:lang w:val="fr-FR"/>
        </w:rPr>
        <w:t xml:space="preserve">Le </w:t>
      </w:r>
      <w:r w:rsidR="006B2B35">
        <w:rPr>
          <w:rFonts w:ascii="Arial" w:hAnsi="Arial"/>
          <w:color w:val="000000"/>
          <w:sz w:val="20"/>
          <w:lang w:val="fr-FR"/>
        </w:rPr>
        <w:t>Secrétariat</w:t>
      </w:r>
      <w:r w:rsidR="006B2B35" w:rsidRPr="00805D0D">
        <w:rPr>
          <w:rFonts w:ascii="Arial" w:hAnsi="Arial"/>
          <w:color w:val="000000"/>
          <w:sz w:val="20"/>
          <w:lang w:val="fr-FR"/>
        </w:rPr>
        <w:t xml:space="preserve"> </w:t>
      </w:r>
      <w:r w:rsidRPr="00805D0D">
        <w:rPr>
          <w:rFonts w:ascii="Arial" w:hAnsi="Arial"/>
          <w:color w:val="000000"/>
          <w:sz w:val="20"/>
          <w:lang w:val="fr-FR"/>
        </w:rPr>
        <w:t xml:space="preserve">a présenté les réalisations du Projet de renforcement des capacités pour la résilience face aux changements climatiques dans le Pacifique, Centre océanien sur les changements climatiques (CBCRP-PCCC 2019- 2023), et de la proposition de renforcement des capacités post-2023 pour le Centre océanien sur les changements climatiques (PCCC), </w:t>
      </w:r>
      <w:r w:rsidR="006B2B35">
        <w:rPr>
          <w:rFonts w:ascii="Arial" w:hAnsi="Arial"/>
          <w:color w:val="000000"/>
          <w:sz w:val="20"/>
          <w:lang w:val="fr-FR"/>
        </w:rPr>
        <w:t xml:space="preserve">notant par ailleurs l’approbation de la proposition par le </w:t>
      </w:r>
      <w:r w:rsidR="00611773">
        <w:rPr>
          <w:rFonts w:ascii="Arial" w:hAnsi="Arial"/>
          <w:color w:val="000000"/>
          <w:sz w:val="20"/>
          <w:lang w:val="fr-FR"/>
        </w:rPr>
        <w:t>G</w:t>
      </w:r>
      <w:r w:rsidR="006B2B35">
        <w:rPr>
          <w:rFonts w:ascii="Arial" w:hAnsi="Arial"/>
          <w:color w:val="000000"/>
          <w:sz w:val="20"/>
          <w:lang w:val="fr-FR"/>
        </w:rPr>
        <w:t>ouvernement japonais en avril 2022.</w:t>
      </w:r>
    </w:p>
    <w:p w14:paraId="38C814F6" w14:textId="77777777" w:rsidR="00212566" w:rsidRPr="00544C6C" w:rsidRDefault="00212566" w:rsidP="00212566">
      <w:pPr>
        <w:suppressAutoHyphens/>
        <w:autoSpaceDE w:val="0"/>
        <w:autoSpaceDN w:val="0"/>
        <w:adjustRightInd w:val="0"/>
        <w:spacing w:line="280" w:lineRule="exact"/>
        <w:rPr>
          <w:rFonts w:ascii="Arial" w:hAnsi="Arial" w:cs="Arial"/>
          <w:bCs/>
          <w:i/>
          <w:color w:val="000000"/>
          <w:sz w:val="20"/>
          <w:szCs w:val="20"/>
          <w:lang w:val="fr-FR"/>
        </w:rPr>
      </w:pPr>
    </w:p>
    <w:p w14:paraId="6ED8F210" w14:textId="77777777" w:rsidR="00212566" w:rsidRPr="00805D0D" w:rsidRDefault="00212566" w:rsidP="00805D0D">
      <w:pPr>
        <w:pStyle w:val="ListParagraph"/>
        <w:numPr>
          <w:ilvl w:val="0"/>
          <w:numId w:val="42"/>
        </w:numPr>
        <w:suppressAutoHyphens/>
        <w:autoSpaceDE w:val="0"/>
        <w:autoSpaceDN w:val="0"/>
        <w:adjustRightInd w:val="0"/>
        <w:spacing w:line="276" w:lineRule="auto"/>
        <w:ind w:right="-187"/>
        <w:rPr>
          <w:rFonts w:ascii="Arial" w:hAnsi="Arial" w:cs="Arial"/>
          <w:color w:val="000000"/>
          <w:sz w:val="20"/>
          <w:szCs w:val="20"/>
          <w:lang w:val="fr-FR"/>
        </w:rPr>
      </w:pPr>
      <w:r w:rsidRPr="00805D0D">
        <w:rPr>
          <w:rFonts w:ascii="Arial" w:hAnsi="Arial"/>
          <w:color w:val="000000"/>
          <w:sz w:val="20"/>
          <w:lang w:val="fr-FR"/>
        </w:rPr>
        <w:t>La République des îles Marshall exprime sa gratitude au Centre océanien sur les changements climatiques quant à son soutien pour trouver des ressources dans le cadre des activités nationales.</w:t>
      </w:r>
    </w:p>
    <w:p w14:paraId="13CB41B5" w14:textId="77777777" w:rsidR="00212566" w:rsidRPr="00805D0D" w:rsidRDefault="00212566" w:rsidP="00212566">
      <w:pPr>
        <w:suppressAutoHyphens/>
        <w:autoSpaceDE w:val="0"/>
        <w:autoSpaceDN w:val="0"/>
        <w:adjustRightInd w:val="0"/>
        <w:spacing w:line="276" w:lineRule="auto"/>
        <w:ind w:right="-187"/>
        <w:rPr>
          <w:rFonts w:ascii="Arial" w:hAnsi="Arial" w:cs="Arial"/>
          <w:b/>
          <w:bCs/>
          <w:color w:val="000000"/>
          <w:sz w:val="20"/>
          <w:szCs w:val="20"/>
          <w:lang w:val="fr-FR"/>
        </w:rPr>
      </w:pPr>
    </w:p>
    <w:p w14:paraId="77A473D3" w14:textId="77777777" w:rsidR="00212566" w:rsidRPr="00544C6C" w:rsidRDefault="00212566" w:rsidP="00212566">
      <w:pPr>
        <w:suppressAutoHyphens/>
        <w:autoSpaceDE w:val="0"/>
        <w:autoSpaceDN w:val="0"/>
        <w:adjustRightInd w:val="0"/>
        <w:ind w:left="720"/>
        <w:rPr>
          <w:rFonts w:ascii="Arial" w:hAnsi="Arial" w:cs="Arial"/>
          <w:b/>
          <w:bCs/>
          <w:color w:val="000000"/>
          <w:sz w:val="20"/>
          <w:szCs w:val="20"/>
          <w:lang w:val="fr-FR"/>
        </w:rPr>
      </w:pPr>
      <w:r w:rsidRPr="00544C6C">
        <w:rPr>
          <w:rFonts w:ascii="Arial" w:hAnsi="Arial"/>
          <w:b/>
          <w:color w:val="000000"/>
          <w:sz w:val="20"/>
          <w:lang w:val="fr-FR"/>
        </w:rPr>
        <w:t xml:space="preserve">La réunion du Conseil exécutif : </w:t>
      </w:r>
    </w:p>
    <w:p w14:paraId="7AFC52E5" w14:textId="77777777" w:rsidR="00212566" w:rsidRPr="00544C6C" w:rsidRDefault="00212566" w:rsidP="00212566">
      <w:pPr>
        <w:pStyle w:val="ListParagraph"/>
        <w:suppressAutoHyphens/>
        <w:autoSpaceDE w:val="0"/>
        <w:autoSpaceDN w:val="0"/>
        <w:adjustRightInd w:val="0"/>
        <w:rPr>
          <w:rFonts w:ascii="Arial" w:hAnsi="Arial" w:cs="Arial"/>
          <w:color w:val="000000"/>
          <w:sz w:val="20"/>
          <w:szCs w:val="20"/>
          <w:lang w:val="fr-FR"/>
        </w:rPr>
      </w:pPr>
    </w:p>
    <w:p w14:paraId="3D05151A" w14:textId="77777777" w:rsidR="00212566" w:rsidRPr="00544C6C" w:rsidRDefault="00212566" w:rsidP="00212566">
      <w:pPr>
        <w:pStyle w:val="ListParagraph"/>
        <w:numPr>
          <w:ilvl w:val="0"/>
          <w:numId w:val="21"/>
        </w:numPr>
        <w:suppressAutoHyphens/>
        <w:spacing w:line="280" w:lineRule="exact"/>
        <w:ind w:left="1434" w:hanging="357"/>
        <w:contextualSpacing w:val="0"/>
        <w:rPr>
          <w:rFonts w:ascii="Arial" w:hAnsi="Arial" w:cs="Arial"/>
          <w:sz w:val="20"/>
          <w:szCs w:val="20"/>
          <w:lang w:val="fr-FR"/>
        </w:rPr>
      </w:pPr>
      <w:proofErr w:type="gramStart"/>
      <w:r w:rsidRPr="00544C6C">
        <w:rPr>
          <w:rFonts w:ascii="Arial" w:hAnsi="Arial"/>
          <w:b/>
          <w:bCs/>
          <w:sz w:val="20"/>
          <w:lang w:val="fr-FR"/>
        </w:rPr>
        <w:t>prend</w:t>
      </w:r>
      <w:proofErr w:type="gramEnd"/>
      <w:r w:rsidRPr="00544C6C">
        <w:rPr>
          <w:rFonts w:ascii="Arial" w:hAnsi="Arial"/>
          <w:b/>
          <w:bCs/>
          <w:sz w:val="20"/>
          <w:lang w:val="fr-FR"/>
        </w:rPr>
        <w:t xml:space="preserve"> acte</w:t>
      </w:r>
      <w:r w:rsidRPr="00544C6C">
        <w:rPr>
          <w:rFonts w:ascii="Arial" w:hAnsi="Arial"/>
          <w:sz w:val="20"/>
          <w:lang w:val="fr-FR"/>
        </w:rPr>
        <w:t xml:space="preserve"> des réalisations du CBCRP-PCCC et de la bonne marche du projet en vue de l’atteinte de ses objectifs d’ici 2023 ;</w:t>
      </w:r>
    </w:p>
    <w:p w14:paraId="07074E4E" w14:textId="77777777" w:rsidR="00212566" w:rsidRPr="00805D0D" w:rsidRDefault="00212566" w:rsidP="00212566">
      <w:pPr>
        <w:pStyle w:val="ListParagraph"/>
        <w:numPr>
          <w:ilvl w:val="0"/>
          <w:numId w:val="21"/>
        </w:numPr>
        <w:suppressAutoHyphens/>
        <w:autoSpaceDE w:val="0"/>
        <w:autoSpaceDN w:val="0"/>
        <w:adjustRightInd w:val="0"/>
        <w:spacing w:line="280" w:lineRule="exact"/>
        <w:rPr>
          <w:rFonts w:ascii="Arial" w:hAnsi="Arial" w:cs="Arial"/>
          <w:b/>
          <w:bCs/>
          <w:color w:val="000000"/>
          <w:sz w:val="20"/>
          <w:szCs w:val="20"/>
          <w:lang w:val="fr-FR"/>
        </w:rPr>
      </w:pPr>
      <w:proofErr w:type="gramStart"/>
      <w:r w:rsidRPr="00805D0D">
        <w:rPr>
          <w:rFonts w:ascii="Arial" w:hAnsi="Arial"/>
          <w:b/>
          <w:bCs/>
          <w:sz w:val="20"/>
          <w:lang w:val="fr-FR"/>
        </w:rPr>
        <w:t>prend</w:t>
      </w:r>
      <w:proofErr w:type="gramEnd"/>
      <w:r w:rsidRPr="00805D0D">
        <w:rPr>
          <w:rFonts w:ascii="Arial" w:hAnsi="Arial"/>
          <w:b/>
          <w:bCs/>
          <w:sz w:val="20"/>
          <w:lang w:val="fr-FR"/>
        </w:rPr>
        <w:t xml:space="preserve"> acte</w:t>
      </w:r>
      <w:r w:rsidRPr="00805D0D">
        <w:rPr>
          <w:rFonts w:ascii="Arial" w:hAnsi="Arial"/>
          <w:sz w:val="20"/>
          <w:lang w:val="fr-FR"/>
        </w:rPr>
        <w:t xml:space="preserve"> de l’approbation du projet post-2023 par les autorités japonaises en avril 2022, et </w:t>
      </w:r>
      <w:r w:rsidRPr="00805D0D">
        <w:rPr>
          <w:rFonts w:ascii="Arial" w:hAnsi="Arial"/>
          <w:b/>
          <w:bCs/>
          <w:sz w:val="20"/>
          <w:lang w:val="fr-FR"/>
        </w:rPr>
        <w:t>rend hommage</w:t>
      </w:r>
      <w:r w:rsidRPr="00805D0D">
        <w:rPr>
          <w:rFonts w:ascii="Arial" w:hAnsi="Arial"/>
          <w:sz w:val="20"/>
          <w:lang w:val="fr-FR"/>
        </w:rPr>
        <w:t xml:space="preserve"> aux autorités japonaises et samoanes pour la poursuite de leur partenariat.  </w:t>
      </w:r>
    </w:p>
    <w:p w14:paraId="3E53C13B" w14:textId="77777777" w:rsidR="00212566" w:rsidRPr="00805D0D" w:rsidRDefault="00212566" w:rsidP="00212566">
      <w:pPr>
        <w:pStyle w:val="ListParagraph"/>
        <w:numPr>
          <w:ilvl w:val="0"/>
          <w:numId w:val="21"/>
        </w:numPr>
        <w:suppressAutoHyphens/>
        <w:autoSpaceDE w:val="0"/>
        <w:autoSpaceDN w:val="0"/>
        <w:adjustRightInd w:val="0"/>
        <w:spacing w:line="280" w:lineRule="exact"/>
        <w:rPr>
          <w:rFonts w:ascii="Arial" w:hAnsi="Arial" w:cs="Arial"/>
          <w:b/>
          <w:bCs/>
          <w:color w:val="000000"/>
          <w:sz w:val="20"/>
          <w:szCs w:val="20"/>
          <w:lang w:val="fr-FR"/>
        </w:rPr>
      </w:pPr>
      <w:r w:rsidRPr="00805D0D">
        <w:rPr>
          <w:rFonts w:ascii="Arial" w:hAnsi="Arial"/>
          <w:b/>
          <w:bCs/>
          <w:color w:val="000000"/>
          <w:sz w:val="20"/>
          <w:lang w:val="fr-FR"/>
        </w:rPr>
        <w:t>Exprime</w:t>
      </w:r>
      <w:r w:rsidRPr="00805D0D">
        <w:rPr>
          <w:rFonts w:ascii="Arial" w:hAnsi="Arial"/>
          <w:color w:val="000000"/>
          <w:sz w:val="20"/>
          <w:lang w:val="fr-FR"/>
        </w:rPr>
        <w:t xml:space="preserve"> sa plus grande reconnaissance au Gouvernement japonais, au Gouvernement du Samoa, au Gouvernement de Nouvelle-Zélande et au Gouvernement irlandais pour leur assistance au Centre océanien sur le changement climatique.</w:t>
      </w:r>
    </w:p>
    <w:p w14:paraId="52EE6303" w14:textId="77777777" w:rsidR="00307B80" w:rsidRDefault="00307B80" w:rsidP="00545B37">
      <w:pPr>
        <w:autoSpaceDE w:val="0"/>
        <w:autoSpaceDN w:val="0"/>
        <w:adjustRightInd w:val="0"/>
        <w:rPr>
          <w:rFonts w:ascii="Arial" w:hAnsi="Arial"/>
          <w:b/>
          <w:color w:val="2E74B5" w:themeColor="accent1" w:themeShade="BF"/>
          <w:sz w:val="21"/>
          <w:szCs w:val="21"/>
          <w:lang w:val="fr-FR"/>
        </w:rPr>
      </w:pPr>
    </w:p>
    <w:p w14:paraId="5B487DC7" w14:textId="20AAC904" w:rsidR="00F7547B" w:rsidRPr="00544C6C" w:rsidRDefault="00F7547B" w:rsidP="00545B37">
      <w:pPr>
        <w:autoSpaceDE w:val="0"/>
        <w:autoSpaceDN w:val="0"/>
        <w:adjustRightInd w:val="0"/>
        <w:rPr>
          <w:rFonts w:ascii="Arial" w:hAnsi="Arial" w:cs="Arial"/>
          <w:b/>
          <w:bCs/>
          <w:color w:val="2E74B5" w:themeColor="accent1" w:themeShade="BF"/>
          <w:sz w:val="21"/>
          <w:szCs w:val="21"/>
          <w:lang w:val="fr-FR"/>
        </w:rPr>
      </w:pPr>
      <w:r w:rsidRPr="00544C6C">
        <w:rPr>
          <w:rFonts w:ascii="Arial" w:hAnsi="Arial"/>
          <w:b/>
          <w:color w:val="2E74B5" w:themeColor="accent1" w:themeShade="BF"/>
          <w:sz w:val="21"/>
          <w:szCs w:val="21"/>
          <w:lang w:val="fr-FR"/>
        </w:rPr>
        <w:t>Point 8.3 de l’ordre du jour : Garantir un financement en faveur du climat pour renforcer la résilience face aux changements climatiques</w:t>
      </w:r>
      <w:r w:rsidR="00545B37" w:rsidRPr="00544C6C">
        <w:rPr>
          <w:rFonts w:ascii="Arial" w:hAnsi="Arial" w:cs="Arial"/>
          <w:b/>
          <w:bCs/>
          <w:color w:val="2E74B5" w:themeColor="accent1" w:themeShade="BF"/>
          <w:sz w:val="21"/>
          <w:szCs w:val="21"/>
          <w:lang w:val="fr-FR"/>
        </w:rPr>
        <w:t xml:space="preserve"> </w:t>
      </w:r>
      <w:r w:rsidRPr="00544C6C">
        <w:rPr>
          <w:rFonts w:ascii="Arial" w:hAnsi="Arial"/>
          <w:b/>
          <w:color w:val="2E74B5" w:themeColor="accent1" w:themeShade="BF"/>
          <w:sz w:val="21"/>
          <w:szCs w:val="21"/>
          <w:lang w:val="fr-FR"/>
        </w:rPr>
        <w:t>dans la région du Pacifique</w:t>
      </w:r>
    </w:p>
    <w:p w14:paraId="46699BB1" w14:textId="77777777" w:rsidR="00F7547B" w:rsidRPr="00544C6C" w:rsidRDefault="00F7547B" w:rsidP="00F7547B">
      <w:pPr>
        <w:autoSpaceDE w:val="0"/>
        <w:autoSpaceDN w:val="0"/>
        <w:adjustRightInd w:val="0"/>
        <w:rPr>
          <w:rFonts w:cs="Arial"/>
          <w:b/>
          <w:bCs/>
          <w:color w:val="000000"/>
          <w:szCs w:val="22"/>
          <w:lang w:val="fr-FR"/>
        </w:rPr>
      </w:pPr>
    </w:p>
    <w:p w14:paraId="5C86A28D" w14:textId="0EE51843" w:rsidR="00F7547B" w:rsidRPr="00805D0D" w:rsidRDefault="00F7547B" w:rsidP="00805D0D">
      <w:pPr>
        <w:pStyle w:val="ListParagraph"/>
        <w:numPr>
          <w:ilvl w:val="0"/>
          <w:numId w:val="42"/>
        </w:numPr>
        <w:autoSpaceDE w:val="0"/>
        <w:autoSpaceDN w:val="0"/>
        <w:adjustRightInd w:val="0"/>
        <w:rPr>
          <w:rFonts w:ascii="Arial" w:hAnsi="Arial" w:cs="Arial"/>
          <w:color w:val="000000"/>
          <w:sz w:val="20"/>
          <w:szCs w:val="20"/>
          <w:lang w:val="fr-FR"/>
        </w:rPr>
      </w:pPr>
      <w:r w:rsidRPr="00805D0D">
        <w:rPr>
          <w:rFonts w:ascii="Arial" w:hAnsi="Arial"/>
          <w:color w:val="000000"/>
          <w:sz w:val="20"/>
          <w:lang w:val="fr-FR"/>
        </w:rPr>
        <w:t>Le PROE a présenté une mise à jour de la progression au regard des perspectives pour le financement de l’action climatique. Il a mis en exergue les difficultés et lacunes actuelles que rencontrent des petits États insulaires en développement du Pacifique pour accéder au financement climatique afin de satisfaire leurs priorités en matière de lutte contre les changements climatiques.</w:t>
      </w:r>
    </w:p>
    <w:p w14:paraId="3416DF7A" w14:textId="77777777" w:rsidR="00F7547B" w:rsidRPr="00805D0D" w:rsidRDefault="00F7547B" w:rsidP="00F7547B">
      <w:pPr>
        <w:autoSpaceDE w:val="0"/>
        <w:autoSpaceDN w:val="0"/>
        <w:adjustRightInd w:val="0"/>
        <w:rPr>
          <w:rFonts w:ascii="Arial" w:hAnsi="Arial" w:cs="Arial"/>
          <w:color w:val="000000"/>
          <w:sz w:val="20"/>
          <w:szCs w:val="20"/>
          <w:lang w:val="fr-FR"/>
        </w:rPr>
      </w:pPr>
    </w:p>
    <w:p w14:paraId="6C882681" w14:textId="77E9F171" w:rsidR="00F7547B" w:rsidRPr="00805D0D" w:rsidRDefault="00F7547B" w:rsidP="00805D0D">
      <w:pPr>
        <w:pStyle w:val="ListParagraph"/>
        <w:numPr>
          <w:ilvl w:val="0"/>
          <w:numId w:val="42"/>
        </w:numPr>
        <w:autoSpaceDE w:val="0"/>
        <w:autoSpaceDN w:val="0"/>
        <w:adjustRightInd w:val="0"/>
        <w:rPr>
          <w:rFonts w:ascii="Arial" w:hAnsi="Arial" w:cs="Arial"/>
          <w:color w:val="000000"/>
          <w:sz w:val="20"/>
          <w:szCs w:val="20"/>
          <w:lang w:val="fr-FR"/>
        </w:rPr>
      </w:pPr>
      <w:r w:rsidRPr="00805D0D">
        <w:rPr>
          <w:rFonts w:ascii="Arial" w:hAnsi="Arial"/>
          <w:color w:val="000000"/>
          <w:sz w:val="20"/>
          <w:lang w:val="fr-FR"/>
        </w:rPr>
        <w:t>La République des îles Marshall au nom des États fédérés de Micronésie a félicité le PROE pour son accréditation en vertu du Fonds d’adaptation</w:t>
      </w:r>
      <w:r w:rsidR="00611773">
        <w:rPr>
          <w:rFonts w:ascii="Arial" w:hAnsi="Arial"/>
          <w:color w:val="000000"/>
          <w:sz w:val="20"/>
          <w:lang w:val="fr-FR"/>
        </w:rPr>
        <w:t xml:space="preserve"> (FA)</w:t>
      </w:r>
      <w:r w:rsidRPr="00805D0D">
        <w:rPr>
          <w:rFonts w:ascii="Arial" w:hAnsi="Arial"/>
          <w:color w:val="000000"/>
          <w:sz w:val="20"/>
          <w:lang w:val="fr-FR"/>
        </w:rPr>
        <w:t xml:space="preserve"> et du Fonds vert pour le climat</w:t>
      </w:r>
      <w:r w:rsidR="00611773">
        <w:rPr>
          <w:rFonts w:ascii="Arial" w:hAnsi="Arial"/>
          <w:color w:val="000000"/>
          <w:sz w:val="20"/>
          <w:lang w:val="fr-FR"/>
        </w:rPr>
        <w:t xml:space="preserve"> (FVC)</w:t>
      </w:r>
      <w:r w:rsidRPr="00805D0D">
        <w:rPr>
          <w:rFonts w:ascii="Arial" w:hAnsi="Arial"/>
          <w:color w:val="000000"/>
          <w:sz w:val="20"/>
          <w:lang w:val="fr-FR"/>
        </w:rPr>
        <w:t xml:space="preserve"> et a pris note du fait que le Secrétariat a besoin de s’appuyer sur les compétences institutionnelles, systématiques et individuelles, qu’il convient d’améliorer, aux fins d’aider les Membres à obtenir des fonds.</w:t>
      </w:r>
    </w:p>
    <w:p w14:paraId="3E3A253D" w14:textId="77777777" w:rsidR="00F7547B" w:rsidRPr="00805D0D" w:rsidRDefault="00F7547B" w:rsidP="00F7547B">
      <w:pPr>
        <w:autoSpaceDE w:val="0"/>
        <w:autoSpaceDN w:val="0"/>
        <w:adjustRightInd w:val="0"/>
        <w:rPr>
          <w:rFonts w:ascii="Arial" w:hAnsi="Arial" w:cs="Arial"/>
          <w:color w:val="000000"/>
          <w:sz w:val="20"/>
          <w:szCs w:val="20"/>
          <w:lang w:val="fr-FR"/>
        </w:rPr>
      </w:pPr>
    </w:p>
    <w:p w14:paraId="57B37119" w14:textId="12843D07" w:rsidR="00F7547B" w:rsidRPr="00805D0D" w:rsidRDefault="00F7547B" w:rsidP="00805D0D">
      <w:pPr>
        <w:pStyle w:val="ListParagraph"/>
        <w:numPr>
          <w:ilvl w:val="0"/>
          <w:numId w:val="42"/>
        </w:numPr>
        <w:autoSpaceDE w:val="0"/>
        <w:autoSpaceDN w:val="0"/>
        <w:adjustRightInd w:val="0"/>
        <w:rPr>
          <w:rFonts w:ascii="Arial" w:hAnsi="Arial" w:cs="Arial"/>
          <w:color w:val="000000"/>
          <w:sz w:val="20"/>
          <w:szCs w:val="20"/>
          <w:lang w:val="fr-FR"/>
        </w:rPr>
      </w:pPr>
      <w:r w:rsidRPr="00805D0D">
        <w:rPr>
          <w:rFonts w:ascii="Arial" w:hAnsi="Arial" w:cs="Arial"/>
          <w:color w:val="000000"/>
          <w:sz w:val="20"/>
          <w:szCs w:val="20"/>
          <w:lang w:val="fr-FR"/>
        </w:rPr>
        <w:t>Wallis</w:t>
      </w:r>
      <w:r w:rsidR="00B67077">
        <w:rPr>
          <w:rFonts w:ascii="Arial" w:hAnsi="Arial" w:cs="Arial"/>
          <w:color w:val="000000"/>
          <w:sz w:val="20"/>
          <w:szCs w:val="20"/>
          <w:lang w:val="fr-FR"/>
        </w:rPr>
        <w:t>-</w:t>
      </w:r>
      <w:r w:rsidRPr="00805D0D">
        <w:rPr>
          <w:rFonts w:ascii="Arial" w:hAnsi="Arial" w:cs="Arial"/>
          <w:color w:val="000000"/>
          <w:sz w:val="20"/>
          <w:szCs w:val="20"/>
          <w:lang w:val="fr-FR"/>
        </w:rPr>
        <w:t>et</w:t>
      </w:r>
      <w:r w:rsidR="00B67077">
        <w:rPr>
          <w:rFonts w:ascii="Arial" w:hAnsi="Arial" w:cs="Arial"/>
          <w:color w:val="000000"/>
          <w:sz w:val="20"/>
          <w:szCs w:val="20"/>
          <w:lang w:val="fr-FR"/>
        </w:rPr>
        <w:t>-</w:t>
      </w:r>
      <w:r w:rsidRPr="00805D0D">
        <w:rPr>
          <w:rFonts w:ascii="Arial" w:hAnsi="Arial" w:cs="Arial"/>
          <w:color w:val="000000"/>
          <w:sz w:val="20"/>
          <w:szCs w:val="20"/>
          <w:lang w:val="fr-FR"/>
        </w:rPr>
        <w:t xml:space="preserve">Futuna </w:t>
      </w:r>
      <w:proofErr w:type="gramStart"/>
      <w:r w:rsidRPr="00805D0D">
        <w:rPr>
          <w:rFonts w:ascii="Arial" w:hAnsi="Arial" w:cs="Arial"/>
          <w:color w:val="000000"/>
          <w:sz w:val="20"/>
          <w:szCs w:val="20"/>
          <w:lang w:val="fr-FR"/>
        </w:rPr>
        <w:t>ont</w:t>
      </w:r>
      <w:proofErr w:type="gramEnd"/>
      <w:r w:rsidRPr="00805D0D">
        <w:rPr>
          <w:rFonts w:ascii="Arial" w:hAnsi="Arial" w:cs="Arial"/>
          <w:color w:val="000000"/>
          <w:sz w:val="20"/>
          <w:szCs w:val="20"/>
          <w:lang w:val="fr-FR"/>
        </w:rPr>
        <w:t xml:space="preserve"> soutenu le point soulevé par les </w:t>
      </w:r>
      <w:r w:rsidRPr="00805D0D">
        <w:rPr>
          <w:rFonts w:ascii="Arial" w:hAnsi="Arial"/>
          <w:color w:val="000000"/>
          <w:sz w:val="20"/>
          <w:lang w:val="fr-FR"/>
        </w:rPr>
        <w:t>États fédérés de Micronésie</w:t>
      </w:r>
      <w:r w:rsidRPr="00805D0D">
        <w:rPr>
          <w:rFonts w:ascii="Arial" w:hAnsi="Arial" w:cs="Arial"/>
          <w:color w:val="000000"/>
          <w:sz w:val="20"/>
          <w:szCs w:val="20"/>
          <w:lang w:val="fr-FR"/>
        </w:rPr>
        <w:t xml:space="preserve"> et ajouté que si les fonds n’étaient pas disponibles pour les Membres, ils ne pouvaient pas profiter des projets.</w:t>
      </w:r>
    </w:p>
    <w:p w14:paraId="1A06A10E" w14:textId="77777777" w:rsidR="00F7547B" w:rsidRPr="00805D0D" w:rsidRDefault="00F7547B" w:rsidP="00F7547B">
      <w:pPr>
        <w:autoSpaceDE w:val="0"/>
        <w:autoSpaceDN w:val="0"/>
        <w:adjustRightInd w:val="0"/>
        <w:rPr>
          <w:rFonts w:ascii="Arial" w:hAnsi="Arial" w:cs="Arial"/>
          <w:color w:val="000000"/>
          <w:sz w:val="20"/>
          <w:szCs w:val="20"/>
          <w:lang w:val="fr-FR"/>
        </w:rPr>
      </w:pPr>
    </w:p>
    <w:p w14:paraId="0B5D48D1" w14:textId="5B67DCB3" w:rsidR="00F7547B" w:rsidRPr="00805D0D" w:rsidRDefault="00F7547B" w:rsidP="00805D0D">
      <w:pPr>
        <w:pStyle w:val="ListParagraph"/>
        <w:numPr>
          <w:ilvl w:val="0"/>
          <w:numId w:val="42"/>
        </w:numPr>
        <w:autoSpaceDE w:val="0"/>
        <w:autoSpaceDN w:val="0"/>
        <w:adjustRightInd w:val="0"/>
        <w:rPr>
          <w:rFonts w:ascii="Arial" w:hAnsi="Arial" w:cs="Arial"/>
          <w:color w:val="000000"/>
          <w:sz w:val="20"/>
          <w:szCs w:val="20"/>
          <w:lang w:val="fr-FR"/>
        </w:rPr>
      </w:pPr>
      <w:r w:rsidRPr="00805D0D">
        <w:rPr>
          <w:rFonts w:ascii="Arial" w:hAnsi="Arial"/>
          <w:color w:val="000000"/>
          <w:sz w:val="20"/>
          <w:lang w:val="fr-FR"/>
        </w:rPr>
        <w:t xml:space="preserve">Le Royaume-Uni s’est félicité des engagements croissants à l’égard du Fonds vert pour le climat au cours de l’année dernière, et a fait part de sa préoccupation quant </w:t>
      </w:r>
      <w:r w:rsidR="00611773">
        <w:rPr>
          <w:rFonts w:ascii="Arial" w:hAnsi="Arial"/>
          <w:color w:val="000000"/>
          <w:sz w:val="20"/>
          <w:lang w:val="fr-FR"/>
        </w:rPr>
        <w:t>la disponibilité et l’usage approprié</w:t>
      </w:r>
      <w:r w:rsidRPr="00805D0D">
        <w:rPr>
          <w:rFonts w:ascii="Arial" w:hAnsi="Arial"/>
          <w:color w:val="000000"/>
          <w:sz w:val="20"/>
          <w:lang w:val="fr-FR"/>
        </w:rPr>
        <w:t xml:space="preserve"> de ces fonds</w:t>
      </w:r>
      <w:r w:rsidR="00611773">
        <w:rPr>
          <w:rFonts w:ascii="Arial" w:hAnsi="Arial"/>
          <w:color w:val="000000"/>
          <w:sz w:val="20"/>
          <w:lang w:val="fr-FR"/>
        </w:rPr>
        <w:t>. Le</w:t>
      </w:r>
      <w:r w:rsidRPr="00805D0D">
        <w:rPr>
          <w:rFonts w:ascii="Arial" w:hAnsi="Arial"/>
          <w:color w:val="000000"/>
          <w:sz w:val="20"/>
          <w:lang w:val="fr-FR"/>
        </w:rPr>
        <w:t xml:space="preserve"> </w:t>
      </w:r>
      <w:r w:rsidR="00611773">
        <w:rPr>
          <w:rFonts w:ascii="Arial" w:hAnsi="Arial"/>
          <w:color w:val="000000"/>
          <w:sz w:val="20"/>
          <w:lang w:val="fr-FR"/>
        </w:rPr>
        <w:t xml:space="preserve">Royaume-Uni soutient le travail du Secrétariat </w:t>
      </w:r>
      <w:r w:rsidRPr="00805D0D">
        <w:rPr>
          <w:rFonts w:ascii="Arial" w:hAnsi="Arial"/>
          <w:color w:val="000000"/>
          <w:sz w:val="20"/>
          <w:lang w:val="fr-FR"/>
        </w:rPr>
        <w:t xml:space="preserve">visant à </w:t>
      </w:r>
      <w:r w:rsidR="006024EF">
        <w:rPr>
          <w:rFonts w:ascii="Arial" w:hAnsi="Arial"/>
          <w:color w:val="000000"/>
          <w:sz w:val="20"/>
          <w:lang w:val="fr-FR"/>
        </w:rPr>
        <w:t>combler</w:t>
      </w:r>
      <w:r w:rsidR="00611773">
        <w:rPr>
          <w:rFonts w:ascii="Arial" w:hAnsi="Arial"/>
          <w:color w:val="000000"/>
          <w:sz w:val="20"/>
          <w:lang w:val="fr-FR"/>
        </w:rPr>
        <w:t xml:space="preserve"> les lacunes du financement climatique.</w:t>
      </w:r>
    </w:p>
    <w:p w14:paraId="14BF2C48" w14:textId="77777777" w:rsidR="00F7547B" w:rsidRPr="00805D0D" w:rsidRDefault="00F7547B" w:rsidP="00F7547B">
      <w:pPr>
        <w:autoSpaceDE w:val="0"/>
        <w:autoSpaceDN w:val="0"/>
        <w:adjustRightInd w:val="0"/>
        <w:rPr>
          <w:rFonts w:ascii="Arial" w:hAnsi="Arial" w:cs="Arial"/>
          <w:color w:val="000000"/>
          <w:sz w:val="20"/>
          <w:szCs w:val="20"/>
          <w:lang w:val="fr-FR"/>
        </w:rPr>
      </w:pPr>
    </w:p>
    <w:p w14:paraId="05127C09" w14:textId="749291BD" w:rsidR="00F7547B" w:rsidRPr="00805D0D" w:rsidRDefault="00F7547B" w:rsidP="00805D0D">
      <w:pPr>
        <w:pStyle w:val="ListParagraph"/>
        <w:numPr>
          <w:ilvl w:val="0"/>
          <w:numId w:val="42"/>
        </w:numPr>
        <w:autoSpaceDE w:val="0"/>
        <w:autoSpaceDN w:val="0"/>
        <w:adjustRightInd w:val="0"/>
        <w:rPr>
          <w:rFonts w:ascii="Arial" w:hAnsi="Arial" w:cs="Arial"/>
          <w:i/>
          <w:color w:val="000000"/>
          <w:sz w:val="20"/>
          <w:szCs w:val="20"/>
          <w:lang w:val="fr-FR"/>
        </w:rPr>
      </w:pPr>
      <w:r w:rsidRPr="00805D0D">
        <w:rPr>
          <w:rFonts w:ascii="Arial" w:hAnsi="Arial"/>
          <w:color w:val="000000"/>
          <w:sz w:val="20"/>
          <w:lang w:val="fr-FR"/>
        </w:rPr>
        <w:t xml:space="preserve">La République des Îles Marshall a indiqué qu’elle élabore son </w:t>
      </w:r>
      <w:r w:rsidR="00BF6B11">
        <w:rPr>
          <w:rFonts w:ascii="Arial" w:hAnsi="Arial"/>
          <w:color w:val="000000"/>
          <w:sz w:val="20"/>
          <w:lang w:val="fr-FR"/>
        </w:rPr>
        <w:t>p</w:t>
      </w:r>
      <w:r w:rsidRPr="00805D0D">
        <w:rPr>
          <w:rFonts w:ascii="Arial" w:hAnsi="Arial"/>
          <w:color w:val="000000"/>
          <w:sz w:val="20"/>
          <w:lang w:val="fr-FR"/>
        </w:rPr>
        <w:t xml:space="preserve">lan </w:t>
      </w:r>
      <w:r w:rsidR="00BF6B11">
        <w:rPr>
          <w:rFonts w:ascii="Arial" w:hAnsi="Arial"/>
          <w:color w:val="000000"/>
          <w:sz w:val="20"/>
          <w:lang w:val="fr-FR"/>
        </w:rPr>
        <w:t>national d’adaptation</w:t>
      </w:r>
      <w:r w:rsidRPr="00805D0D">
        <w:rPr>
          <w:rFonts w:ascii="Arial" w:hAnsi="Arial"/>
          <w:color w:val="000000"/>
          <w:sz w:val="20"/>
          <w:lang w:val="fr-FR"/>
        </w:rPr>
        <w:t>, en parallèle avec une étude des besoins financiers afin de s’adapter aux rapports préliminaires de la Banque mondiale qui ont estimé la somme requise entre neuf et treize milliards.</w:t>
      </w:r>
    </w:p>
    <w:p w14:paraId="312D0963" w14:textId="77777777" w:rsidR="00F7547B" w:rsidRPr="00805D0D" w:rsidRDefault="00F7547B" w:rsidP="00F7547B">
      <w:pPr>
        <w:autoSpaceDE w:val="0"/>
        <w:autoSpaceDN w:val="0"/>
        <w:adjustRightInd w:val="0"/>
        <w:rPr>
          <w:rFonts w:ascii="Arial" w:hAnsi="Arial" w:cs="Arial"/>
          <w:iCs/>
          <w:color w:val="000000"/>
          <w:sz w:val="20"/>
          <w:szCs w:val="20"/>
          <w:lang w:val="fr-FR"/>
        </w:rPr>
      </w:pPr>
    </w:p>
    <w:p w14:paraId="3B46F287" w14:textId="77777777" w:rsidR="009A63CB" w:rsidRDefault="009A63CB">
      <w:pPr>
        <w:spacing w:after="160" w:line="259" w:lineRule="auto"/>
        <w:rPr>
          <w:rFonts w:ascii="Arial" w:hAnsi="Arial"/>
          <w:b/>
          <w:bCs/>
          <w:color w:val="000000"/>
          <w:sz w:val="20"/>
          <w:lang w:val="fr-FR"/>
        </w:rPr>
      </w:pPr>
      <w:r>
        <w:rPr>
          <w:rFonts w:ascii="Arial" w:hAnsi="Arial"/>
          <w:b/>
          <w:bCs/>
          <w:color w:val="000000"/>
          <w:sz w:val="20"/>
          <w:lang w:val="fr-FR"/>
        </w:rPr>
        <w:br w:type="page"/>
      </w:r>
    </w:p>
    <w:p w14:paraId="27CDE392" w14:textId="7C895320" w:rsidR="00F7547B" w:rsidRPr="00544C6C" w:rsidRDefault="00F7547B" w:rsidP="00074877">
      <w:pPr>
        <w:autoSpaceDE w:val="0"/>
        <w:autoSpaceDN w:val="0"/>
        <w:adjustRightInd w:val="0"/>
        <w:ind w:left="720"/>
        <w:rPr>
          <w:rFonts w:ascii="Arial" w:hAnsi="Arial" w:cs="Arial"/>
          <w:b/>
          <w:bCs/>
          <w:color w:val="000000"/>
          <w:sz w:val="20"/>
          <w:szCs w:val="20"/>
          <w:lang w:val="fr-FR"/>
        </w:rPr>
      </w:pPr>
      <w:r w:rsidRPr="00544C6C">
        <w:rPr>
          <w:rFonts w:ascii="Arial" w:hAnsi="Arial"/>
          <w:b/>
          <w:bCs/>
          <w:color w:val="000000"/>
          <w:sz w:val="20"/>
          <w:lang w:val="fr-FR"/>
        </w:rPr>
        <w:lastRenderedPageBreak/>
        <w:t>La réunion du Conseil exécutif :</w:t>
      </w:r>
    </w:p>
    <w:p w14:paraId="20A03241" w14:textId="77777777" w:rsidR="00F7547B" w:rsidRPr="00544C6C" w:rsidRDefault="00F7547B" w:rsidP="00F7547B">
      <w:pPr>
        <w:autoSpaceDE w:val="0"/>
        <w:autoSpaceDN w:val="0"/>
        <w:adjustRightInd w:val="0"/>
        <w:rPr>
          <w:rFonts w:ascii="Arial" w:hAnsi="Arial" w:cs="Arial"/>
          <w:color w:val="000000"/>
          <w:sz w:val="16"/>
          <w:szCs w:val="16"/>
          <w:lang w:val="fr-FR"/>
        </w:rPr>
      </w:pPr>
    </w:p>
    <w:p w14:paraId="3CB4B5C4" w14:textId="77777777" w:rsidR="00F7547B" w:rsidRPr="00544C6C" w:rsidRDefault="00F7547B" w:rsidP="00463F97">
      <w:pPr>
        <w:pStyle w:val="ListParagraph"/>
        <w:numPr>
          <w:ilvl w:val="0"/>
          <w:numId w:val="23"/>
        </w:numPr>
        <w:spacing w:after="60" w:line="260" w:lineRule="exact"/>
        <w:ind w:left="1418" w:hanging="357"/>
        <w:rPr>
          <w:rFonts w:ascii="Arial" w:hAnsi="Arial" w:cs="Arial"/>
          <w:sz w:val="20"/>
          <w:szCs w:val="20"/>
          <w:lang w:val="fr-FR"/>
        </w:rPr>
      </w:pPr>
      <w:proofErr w:type="gramStart"/>
      <w:r w:rsidRPr="00544C6C">
        <w:rPr>
          <w:rFonts w:ascii="Arial" w:hAnsi="Arial"/>
          <w:b/>
          <w:bCs/>
          <w:sz w:val="20"/>
          <w:lang w:val="fr-FR"/>
        </w:rPr>
        <w:t>prend</w:t>
      </w:r>
      <w:proofErr w:type="gramEnd"/>
      <w:r w:rsidRPr="00544C6C">
        <w:rPr>
          <w:rFonts w:ascii="Arial" w:hAnsi="Arial"/>
          <w:b/>
          <w:bCs/>
          <w:sz w:val="20"/>
          <w:lang w:val="fr-FR"/>
        </w:rPr>
        <w:t xml:space="preserve"> acte</w:t>
      </w:r>
      <w:r w:rsidRPr="00544C6C">
        <w:rPr>
          <w:rFonts w:ascii="Arial" w:hAnsi="Arial"/>
          <w:sz w:val="20"/>
          <w:lang w:val="fr-FR"/>
        </w:rPr>
        <w:t xml:space="preserve"> de la progression dans l’accès au financement de l’action climatique via les mécanismes de financement de la CCNUCC ;</w:t>
      </w:r>
    </w:p>
    <w:p w14:paraId="7BADE4FC" w14:textId="77777777" w:rsidR="00F7547B" w:rsidRPr="00544C6C" w:rsidRDefault="00F7547B" w:rsidP="00463F97">
      <w:pPr>
        <w:pStyle w:val="ListParagraph"/>
        <w:numPr>
          <w:ilvl w:val="0"/>
          <w:numId w:val="23"/>
        </w:numPr>
        <w:spacing w:after="60" w:line="260" w:lineRule="exact"/>
        <w:ind w:left="1418" w:hanging="357"/>
        <w:rPr>
          <w:rFonts w:ascii="Arial" w:hAnsi="Arial" w:cs="Arial"/>
          <w:sz w:val="20"/>
          <w:szCs w:val="20"/>
          <w:lang w:val="fr-FR"/>
        </w:rPr>
      </w:pPr>
      <w:proofErr w:type="gramStart"/>
      <w:r w:rsidRPr="00544C6C">
        <w:rPr>
          <w:rFonts w:ascii="Arial" w:hAnsi="Arial"/>
          <w:b/>
          <w:bCs/>
          <w:sz w:val="20"/>
          <w:lang w:val="fr-FR"/>
        </w:rPr>
        <w:t>prend</w:t>
      </w:r>
      <w:proofErr w:type="gramEnd"/>
      <w:r w:rsidRPr="00544C6C">
        <w:rPr>
          <w:rFonts w:ascii="Arial" w:hAnsi="Arial"/>
          <w:b/>
          <w:bCs/>
          <w:sz w:val="20"/>
          <w:lang w:val="fr-FR"/>
        </w:rPr>
        <w:t xml:space="preserve"> acte</w:t>
      </w:r>
      <w:r w:rsidRPr="00544C6C">
        <w:rPr>
          <w:rFonts w:ascii="Arial" w:hAnsi="Arial"/>
          <w:sz w:val="20"/>
          <w:lang w:val="fr-FR"/>
        </w:rPr>
        <w:t xml:space="preserve"> des difficultés et lacunes actuelles et nouvelles qui nuisent à l’accès des pays Membres du PROE au financement de l’action climatique via les mécanismes de financement de la CCNUCC ; </w:t>
      </w:r>
    </w:p>
    <w:p w14:paraId="59368E02" w14:textId="3BB4908B" w:rsidR="00F7547B" w:rsidRPr="00805D0D" w:rsidRDefault="00F7547B" w:rsidP="00463F97">
      <w:pPr>
        <w:pStyle w:val="ListParagraph"/>
        <w:numPr>
          <w:ilvl w:val="0"/>
          <w:numId w:val="23"/>
        </w:numPr>
        <w:spacing w:after="60" w:line="260" w:lineRule="exact"/>
        <w:ind w:left="1418" w:hanging="357"/>
        <w:rPr>
          <w:rFonts w:ascii="Arial" w:hAnsi="Arial" w:cs="Arial"/>
          <w:sz w:val="20"/>
          <w:szCs w:val="20"/>
          <w:lang w:val="fr-FR"/>
        </w:rPr>
      </w:pPr>
      <w:proofErr w:type="gramStart"/>
      <w:r w:rsidRPr="00805D0D">
        <w:rPr>
          <w:rFonts w:ascii="Arial" w:hAnsi="Arial"/>
          <w:b/>
          <w:bCs/>
          <w:sz w:val="20"/>
          <w:lang w:val="fr-FR"/>
        </w:rPr>
        <w:t>approuve</w:t>
      </w:r>
      <w:proofErr w:type="gramEnd"/>
      <w:r w:rsidRPr="00805D0D">
        <w:rPr>
          <w:rFonts w:ascii="Arial" w:hAnsi="Arial"/>
          <w:sz w:val="20"/>
          <w:lang w:val="fr-FR"/>
        </w:rPr>
        <w:t xml:space="preserve"> l’approche consistant à signaler les difficultés et les obstacles à l’accès au financement aux directions du FVC et du FA.</w:t>
      </w:r>
    </w:p>
    <w:p w14:paraId="76D3C2E8" w14:textId="4B3DDD05" w:rsidR="00212566" w:rsidRPr="00F7547B" w:rsidRDefault="00F7547B" w:rsidP="00463F97">
      <w:pPr>
        <w:pStyle w:val="ListParagraph"/>
        <w:numPr>
          <w:ilvl w:val="0"/>
          <w:numId w:val="23"/>
        </w:numPr>
        <w:ind w:left="1418"/>
        <w:rPr>
          <w:lang w:val="fr-FR"/>
        </w:rPr>
      </w:pPr>
      <w:proofErr w:type="gramStart"/>
      <w:r w:rsidRPr="00805D0D">
        <w:rPr>
          <w:rFonts w:ascii="Arial" w:hAnsi="Arial"/>
          <w:b/>
          <w:sz w:val="20"/>
          <w:lang w:val="fr-FR"/>
        </w:rPr>
        <w:t>approuve</w:t>
      </w:r>
      <w:proofErr w:type="gramEnd"/>
      <w:r w:rsidRPr="00805D0D">
        <w:rPr>
          <w:rFonts w:ascii="Arial" w:hAnsi="Arial"/>
          <w:sz w:val="20"/>
          <w:lang w:val="fr-FR"/>
        </w:rPr>
        <w:t xml:space="preserve"> l’approche proposée par le PROE, </w:t>
      </w:r>
      <w:r w:rsidRPr="00805D0D">
        <w:rPr>
          <w:rFonts w:ascii="Arial" w:hAnsi="Arial"/>
          <w:i/>
          <w:iCs/>
          <w:sz w:val="20"/>
          <w:lang w:val="fr-FR"/>
        </w:rPr>
        <w:t>Réduire l’écart entre les priorités en matière d’adaptation et le financement de l’action climatique dans la région du Pacifique</w:t>
      </w:r>
      <w:r w:rsidRPr="00805D0D">
        <w:rPr>
          <w:rFonts w:ascii="Arial" w:hAnsi="Arial"/>
          <w:sz w:val="20"/>
          <w:lang w:val="fr-FR"/>
        </w:rPr>
        <w:t xml:space="preserve"> (DT.8.3/Ann.1) qui examine les options permettant de réduire l’écart entre le financement de l’adaptation et les besoins en la matière.</w:t>
      </w:r>
    </w:p>
    <w:p w14:paraId="1F54E5A8" w14:textId="02920C02" w:rsidR="00F7547B" w:rsidRDefault="00F7547B" w:rsidP="00F7547B">
      <w:pPr>
        <w:rPr>
          <w:lang w:val="fr-FR"/>
        </w:rPr>
      </w:pPr>
    </w:p>
    <w:p w14:paraId="5DC5FBE5" w14:textId="0F5D7AC7" w:rsidR="00F7547B" w:rsidRDefault="00F7547B" w:rsidP="00F7547B">
      <w:pPr>
        <w:rPr>
          <w:lang w:val="fr-FR"/>
        </w:rPr>
      </w:pPr>
    </w:p>
    <w:p w14:paraId="23B1F756" w14:textId="35EDE304" w:rsidR="00515C64" w:rsidRPr="00544C6C" w:rsidRDefault="00515C64" w:rsidP="00515C64">
      <w:pPr>
        <w:suppressAutoHyphens/>
        <w:rPr>
          <w:rFonts w:ascii="Arial" w:hAnsi="Arial" w:cs="Arial"/>
          <w:b/>
          <w:bCs/>
          <w:color w:val="2E74B5" w:themeColor="accent1" w:themeShade="BF"/>
          <w:sz w:val="21"/>
          <w:szCs w:val="21"/>
          <w:lang w:val="fr-FR"/>
        </w:rPr>
      </w:pPr>
      <w:bookmarkStart w:id="4" w:name="_Hlk113630933"/>
      <w:r w:rsidRPr="00544C6C">
        <w:rPr>
          <w:rFonts w:ascii="Arial" w:hAnsi="Arial" w:cs="Arial"/>
          <w:b/>
          <w:bCs/>
          <w:color w:val="2E74B5" w:themeColor="accent1" w:themeShade="BF"/>
          <w:sz w:val="21"/>
          <w:szCs w:val="21"/>
          <w:lang w:val="fr-FR"/>
        </w:rPr>
        <w:t>Point 8.4 de l’ordre du jour : Améliorer l’accès des pays et territoires insulaires du Pacifique aux données environnementales et à leur utilisation</w:t>
      </w:r>
    </w:p>
    <w:bookmarkEnd w:id="4"/>
    <w:p w14:paraId="103BDE11" w14:textId="63C2E75F" w:rsidR="00F7547B" w:rsidRPr="00307B80" w:rsidRDefault="00F7547B" w:rsidP="00307B80">
      <w:pPr>
        <w:suppressAutoHyphens/>
        <w:rPr>
          <w:sz w:val="18"/>
          <w:szCs w:val="20"/>
          <w:lang w:val="fr-FR"/>
        </w:rPr>
      </w:pPr>
    </w:p>
    <w:p w14:paraId="6C062FD9" w14:textId="1A68EF79" w:rsidR="005A059A" w:rsidRPr="00E55B8D" w:rsidRDefault="005A059A" w:rsidP="00805D0D">
      <w:pPr>
        <w:pStyle w:val="ListParagraph"/>
        <w:numPr>
          <w:ilvl w:val="0"/>
          <w:numId w:val="42"/>
        </w:numPr>
        <w:suppressAutoHyphens/>
        <w:spacing w:line="280" w:lineRule="exact"/>
        <w:rPr>
          <w:rFonts w:ascii="Arial" w:hAnsi="Arial" w:cs="Arial"/>
          <w:bCs/>
          <w:sz w:val="20"/>
          <w:szCs w:val="20"/>
          <w:lang w:val="fr-FR"/>
        </w:rPr>
      </w:pPr>
      <w:r w:rsidRPr="00805D0D">
        <w:rPr>
          <w:rFonts w:ascii="Arial" w:hAnsi="Arial"/>
          <w:sz w:val="20"/>
          <w:lang w:val="fr-FR"/>
        </w:rPr>
        <w:t>Le Secrétariat a présenté un compte-rendu sur le déroulement d</w:t>
      </w:r>
      <w:r w:rsidR="007C12E7">
        <w:rPr>
          <w:rFonts w:ascii="Arial" w:hAnsi="Arial"/>
          <w:sz w:val="20"/>
          <w:lang w:val="fr-FR"/>
        </w:rPr>
        <w:t>e la proposition de</w:t>
      </w:r>
      <w:r w:rsidRPr="00805D0D">
        <w:rPr>
          <w:rFonts w:ascii="Arial" w:hAnsi="Arial"/>
          <w:sz w:val="20"/>
          <w:lang w:val="fr-FR"/>
        </w:rPr>
        <w:t xml:space="preserve"> projet de données environnementales pour le Pacifique, suite à la mise en œuvre réussie du projet </w:t>
      </w:r>
      <w:proofErr w:type="spellStart"/>
      <w:r w:rsidRPr="00805D0D">
        <w:rPr>
          <w:rFonts w:ascii="Arial" w:hAnsi="Arial"/>
          <w:sz w:val="20"/>
          <w:lang w:val="fr-FR"/>
        </w:rPr>
        <w:t>Inform</w:t>
      </w:r>
      <w:proofErr w:type="spellEnd"/>
      <w:r w:rsidRPr="00805D0D">
        <w:rPr>
          <w:rFonts w:ascii="Arial" w:hAnsi="Arial"/>
          <w:sz w:val="20"/>
          <w:lang w:val="fr-FR"/>
        </w:rPr>
        <w:t>.</w:t>
      </w:r>
    </w:p>
    <w:p w14:paraId="44668740" w14:textId="77777777" w:rsidR="005A059A" w:rsidRPr="00805D0D" w:rsidRDefault="005A059A" w:rsidP="00307B80">
      <w:pPr>
        <w:suppressAutoHyphens/>
        <w:rPr>
          <w:rFonts w:ascii="Arial" w:hAnsi="Arial" w:cs="Arial"/>
          <w:bCs/>
          <w:sz w:val="20"/>
          <w:szCs w:val="20"/>
          <w:lang w:val="fr-FR"/>
        </w:rPr>
      </w:pPr>
    </w:p>
    <w:p w14:paraId="2C5F7FFD" w14:textId="08ECD7CD" w:rsidR="005A059A" w:rsidRDefault="005A059A" w:rsidP="00805D0D">
      <w:pPr>
        <w:pStyle w:val="NoSpacing"/>
        <w:numPr>
          <w:ilvl w:val="0"/>
          <w:numId w:val="42"/>
        </w:numPr>
        <w:rPr>
          <w:rFonts w:ascii="Arial" w:hAnsi="Arial" w:cs="Arial"/>
          <w:sz w:val="20"/>
          <w:szCs w:val="20"/>
        </w:rPr>
      </w:pPr>
      <w:r>
        <w:rPr>
          <w:rFonts w:ascii="Arial" w:hAnsi="Arial"/>
          <w:sz w:val="20"/>
        </w:rPr>
        <w:t xml:space="preserve">Les Îles Salomon, Nioué, la République des Îles Marshall ont souligné le soutien du projet </w:t>
      </w:r>
      <w:proofErr w:type="spellStart"/>
      <w:r>
        <w:rPr>
          <w:rFonts w:ascii="Arial" w:hAnsi="Arial"/>
          <w:sz w:val="20"/>
        </w:rPr>
        <w:t>Inform</w:t>
      </w:r>
      <w:proofErr w:type="spellEnd"/>
      <w:r>
        <w:rPr>
          <w:rFonts w:ascii="Arial" w:hAnsi="Arial"/>
          <w:sz w:val="20"/>
        </w:rPr>
        <w:t xml:space="preserve"> et le rôle significatif apporté par les données dans l’élaboration des rapports nationaux. La République des Îles Marshall a également confirmé qu’elle allouait les fonds du FEM 8 STAR pour une deuxième phase du projet. Les Îles Salomon ont confirmé qu’elles étudient la possibilité d’allouer une partie des fonds du FEM 8 STAR pour la prochaine phase du projet. Nioué a </w:t>
      </w:r>
      <w:r w:rsidR="000443A6">
        <w:rPr>
          <w:rFonts w:ascii="Arial" w:hAnsi="Arial"/>
          <w:sz w:val="20"/>
        </w:rPr>
        <w:t xml:space="preserve">confirmé </w:t>
      </w:r>
      <w:r>
        <w:rPr>
          <w:rFonts w:ascii="Arial" w:hAnsi="Arial"/>
          <w:sz w:val="20"/>
        </w:rPr>
        <w:t>l’affectation de</w:t>
      </w:r>
      <w:r w:rsidR="000443A6">
        <w:rPr>
          <w:rFonts w:ascii="Arial" w:hAnsi="Arial"/>
          <w:sz w:val="20"/>
        </w:rPr>
        <w:t xml:space="preserve"> ses</w:t>
      </w:r>
      <w:r>
        <w:rPr>
          <w:rFonts w:ascii="Arial" w:hAnsi="Arial"/>
          <w:sz w:val="20"/>
        </w:rPr>
        <w:t xml:space="preserve"> fonds du FEM 8 STAR à la deuxième phase du projet et a recommandé que cette proposition soit présentée aux PFO du FEM.</w:t>
      </w:r>
    </w:p>
    <w:p w14:paraId="66BDC94D" w14:textId="77777777" w:rsidR="005A059A" w:rsidRPr="00805D0D" w:rsidRDefault="005A059A" w:rsidP="005A059A">
      <w:pPr>
        <w:pStyle w:val="NoSpacing"/>
        <w:jc w:val="both"/>
        <w:rPr>
          <w:rFonts w:ascii="Arial" w:hAnsi="Arial" w:cs="Arial"/>
          <w:sz w:val="20"/>
          <w:szCs w:val="20"/>
        </w:rPr>
      </w:pPr>
    </w:p>
    <w:p w14:paraId="19E07840" w14:textId="011F8A66" w:rsidR="005A059A" w:rsidRDefault="005A059A" w:rsidP="00805D0D">
      <w:pPr>
        <w:pStyle w:val="NoSpacing"/>
        <w:numPr>
          <w:ilvl w:val="0"/>
          <w:numId w:val="42"/>
        </w:numPr>
        <w:rPr>
          <w:rFonts w:ascii="Arial" w:hAnsi="Arial" w:cs="Arial"/>
          <w:sz w:val="20"/>
          <w:szCs w:val="20"/>
        </w:rPr>
      </w:pPr>
      <w:r>
        <w:rPr>
          <w:rFonts w:ascii="Arial" w:hAnsi="Arial"/>
          <w:sz w:val="20"/>
        </w:rPr>
        <w:t xml:space="preserve">Les Îles Salomon, Nioué, la République des Îles Marshall ont félicité le Secrétariat pour son excellent travail de soutien aux Membres dans le cadre </w:t>
      </w:r>
      <w:r w:rsidR="000443A6">
        <w:rPr>
          <w:rFonts w:ascii="Arial" w:hAnsi="Arial"/>
          <w:sz w:val="20"/>
        </w:rPr>
        <w:t xml:space="preserve">du projet </w:t>
      </w:r>
      <w:proofErr w:type="spellStart"/>
      <w:r w:rsidR="000443A6">
        <w:rPr>
          <w:rFonts w:ascii="Arial" w:hAnsi="Arial"/>
          <w:sz w:val="20"/>
        </w:rPr>
        <w:t>Inform</w:t>
      </w:r>
      <w:proofErr w:type="spellEnd"/>
      <w:r>
        <w:rPr>
          <w:rFonts w:ascii="Arial" w:hAnsi="Arial"/>
          <w:sz w:val="20"/>
        </w:rPr>
        <w:t>.</w:t>
      </w:r>
    </w:p>
    <w:p w14:paraId="5371EA98" w14:textId="77777777" w:rsidR="005A059A" w:rsidRPr="00805D0D" w:rsidRDefault="005A059A" w:rsidP="00463F97">
      <w:pPr>
        <w:pStyle w:val="NoSpacing"/>
        <w:rPr>
          <w:rFonts w:ascii="Arial" w:hAnsi="Arial" w:cs="Arial"/>
          <w:sz w:val="20"/>
          <w:szCs w:val="20"/>
        </w:rPr>
      </w:pPr>
    </w:p>
    <w:p w14:paraId="54419DA9" w14:textId="33382B2D" w:rsidR="005A059A" w:rsidRDefault="005A059A" w:rsidP="00805D0D">
      <w:pPr>
        <w:pStyle w:val="NoSpacing"/>
        <w:numPr>
          <w:ilvl w:val="0"/>
          <w:numId w:val="42"/>
        </w:numPr>
        <w:rPr>
          <w:rFonts w:ascii="Arial" w:hAnsi="Arial" w:cs="Arial"/>
          <w:sz w:val="20"/>
          <w:szCs w:val="20"/>
        </w:rPr>
      </w:pPr>
      <w:r>
        <w:rPr>
          <w:rFonts w:ascii="Arial" w:hAnsi="Arial"/>
          <w:sz w:val="20"/>
        </w:rPr>
        <w:t xml:space="preserve">Le Secrétariat a confirmé que les services fournis par le projet </w:t>
      </w:r>
      <w:proofErr w:type="spellStart"/>
      <w:r>
        <w:rPr>
          <w:rFonts w:ascii="Arial" w:hAnsi="Arial"/>
          <w:sz w:val="20"/>
        </w:rPr>
        <w:t>Inform</w:t>
      </w:r>
      <w:proofErr w:type="spellEnd"/>
      <w:r>
        <w:rPr>
          <w:rFonts w:ascii="Arial" w:hAnsi="Arial"/>
          <w:sz w:val="20"/>
        </w:rPr>
        <w:t xml:space="preserve"> aux Membres se poursuivront à une échelle réduite à la fin du projet </w:t>
      </w:r>
      <w:proofErr w:type="spellStart"/>
      <w:r>
        <w:rPr>
          <w:rFonts w:ascii="Arial" w:hAnsi="Arial"/>
          <w:sz w:val="20"/>
        </w:rPr>
        <w:t>Inform</w:t>
      </w:r>
      <w:proofErr w:type="spellEnd"/>
      <w:r>
        <w:rPr>
          <w:rFonts w:ascii="Arial" w:hAnsi="Arial"/>
          <w:sz w:val="20"/>
        </w:rPr>
        <w:t xml:space="preserve"> en décembre, en réponse à une question de la République des Îles Marshall concernant la continuité du soutien à l’issue du projet. Le Secrétariat a également précisé que </w:t>
      </w:r>
      <w:r w:rsidR="000443A6">
        <w:rPr>
          <w:rFonts w:ascii="Arial" w:hAnsi="Arial"/>
          <w:sz w:val="20"/>
        </w:rPr>
        <w:t>l</w:t>
      </w:r>
      <w:r>
        <w:rPr>
          <w:rFonts w:ascii="Arial" w:hAnsi="Arial"/>
          <w:sz w:val="20"/>
        </w:rPr>
        <w:t xml:space="preserve">es travaux </w:t>
      </w:r>
      <w:r w:rsidR="000443A6">
        <w:rPr>
          <w:rFonts w:ascii="Arial" w:hAnsi="Arial"/>
          <w:sz w:val="20"/>
        </w:rPr>
        <w:t>se poursuivront</w:t>
      </w:r>
      <w:r>
        <w:rPr>
          <w:rFonts w:ascii="Arial" w:hAnsi="Arial"/>
          <w:sz w:val="20"/>
        </w:rPr>
        <w:t xml:space="preserve"> pour élaborer la prochaine phase du projet </w:t>
      </w:r>
      <w:proofErr w:type="spellStart"/>
      <w:r>
        <w:rPr>
          <w:rFonts w:ascii="Arial" w:hAnsi="Arial"/>
          <w:sz w:val="20"/>
        </w:rPr>
        <w:t>Inform</w:t>
      </w:r>
      <w:proofErr w:type="spellEnd"/>
      <w:r>
        <w:rPr>
          <w:rFonts w:ascii="Arial" w:hAnsi="Arial"/>
          <w:sz w:val="20"/>
        </w:rPr>
        <w:t>.</w:t>
      </w:r>
    </w:p>
    <w:p w14:paraId="744A516E" w14:textId="77777777" w:rsidR="005A059A" w:rsidRPr="00805D0D" w:rsidRDefault="005A059A" w:rsidP="005A059A">
      <w:pPr>
        <w:suppressAutoHyphens/>
        <w:rPr>
          <w:rFonts w:ascii="Arial" w:hAnsi="Arial" w:cs="Arial"/>
          <w:bCs/>
          <w:sz w:val="20"/>
          <w:szCs w:val="20"/>
          <w:lang w:val="fr-FR"/>
        </w:rPr>
      </w:pPr>
    </w:p>
    <w:p w14:paraId="6222DE86" w14:textId="2B555551" w:rsidR="005A059A" w:rsidRPr="00074877" w:rsidRDefault="005A059A" w:rsidP="00074877">
      <w:pPr>
        <w:suppressAutoHyphens/>
        <w:ind w:left="720"/>
        <w:rPr>
          <w:rFonts w:ascii="Arial" w:hAnsi="Arial" w:cs="Arial"/>
          <w:b/>
          <w:bCs/>
          <w:sz w:val="20"/>
          <w:szCs w:val="20"/>
          <w:lang w:val="fr-FR"/>
        </w:rPr>
      </w:pPr>
      <w:r w:rsidRPr="00544C6C">
        <w:rPr>
          <w:rFonts w:ascii="Arial" w:hAnsi="Arial"/>
          <w:b/>
          <w:bCs/>
          <w:sz w:val="20"/>
          <w:lang w:val="fr-FR"/>
        </w:rPr>
        <w:t>La réunion du Conseil exécutif :</w:t>
      </w:r>
    </w:p>
    <w:p w14:paraId="6EBF945E" w14:textId="77777777" w:rsidR="005A059A" w:rsidRPr="00544C6C" w:rsidRDefault="005A059A" w:rsidP="005A059A">
      <w:pPr>
        <w:suppressAutoHyphens/>
        <w:rPr>
          <w:rFonts w:ascii="Arial" w:hAnsi="Arial" w:cs="Arial"/>
          <w:bCs/>
          <w:sz w:val="20"/>
          <w:szCs w:val="20"/>
          <w:lang w:val="fr-FR"/>
        </w:rPr>
      </w:pPr>
    </w:p>
    <w:p w14:paraId="46ABC43F" w14:textId="77777777" w:rsidR="005A059A" w:rsidRDefault="005A059A" w:rsidP="00307B80">
      <w:pPr>
        <w:pStyle w:val="ListParagraph"/>
        <w:numPr>
          <w:ilvl w:val="0"/>
          <w:numId w:val="26"/>
        </w:numPr>
        <w:suppressAutoHyphens/>
        <w:spacing w:after="60" w:line="260" w:lineRule="exact"/>
        <w:rPr>
          <w:rFonts w:ascii="Arial" w:hAnsi="Arial" w:cs="Arial"/>
          <w:bCs/>
          <w:sz w:val="20"/>
          <w:szCs w:val="20"/>
          <w:lang w:val="fr-FR"/>
        </w:rPr>
      </w:pPr>
      <w:proofErr w:type="gramStart"/>
      <w:r w:rsidRPr="00544C6C">
        <w:rPr>
          <w:rFonts w:ascii="Arial" w:hAnsi="Arial"/>
          <w:b/>
          <w:bCs/>
          <w:sz w:val="20"/>
          <w:lang w:val="fr-FR"/>
        </w:rPr>
        <w:t>soutient</w:t>
      </w:r>
      <w:proofErr w:type="gramEnd"/>
      <w:r w:rsidRPr="00544C6C">
        <w:rPr>
          <w:rFonts w:ascii="Arial" w:hAnsi="Arial"/>
          <w:sz w:val="20"/>
          <w:lang w:val="fr-FR"/>
        </w:rPr>
        <w:t xml:space="preserve"> le concept de projet proposé pour les données environnementales du Pacifique, qui permettra de mettre à l’échelle les résultats et les conclusions du projet </w:t>
      </w:r>
      <w:proofErr w:type="spellStart"/>
      <w:r w:rsidRPr="00544C6C">
        <w:rPr>
          <w:rFonts w:ascii="Arial" w:hAnsi="Arial"/>
          <w:sz w:val="20"/>
          <w:lang w:val="fr-FR"/>
        </w:rPr>
        <w:t>Inform</w:t>
      </w:r>
      <w:proofErr w:type="spellEnd"/>
      <w:r w:rsidRPr="00544C6C">
        <w:rPr>
          <w:rFonts w:ascii="Arial" w:hAnsi="Arial"/>
          <w:sz w:val="20"/>
          <w:lang w:val="fr-FR"/>
        </w:rPr>
        <w:t xml:space="preserve"> ; </w:t>
      </w:r>
    </w:p>
    <w:p w14:paraId="46948685" w14:textId="77777777" w:rsidR="005A059A" w:rsidRPr="00544C6C" w:rsidRDefault="005A059A" w:rsidP="00307B80">
      <w:pPr>
        <w:pStyle w:val="ListParagraph"/>
        <w:numPr>
          <w:ilvl w:val="0"/>
          <w:numId w:val="26"/>
        </w:numPr>
        <w:suppressAutoHyphens/>
        <w:spacing w:after="60" w:line="260" w:lineRule="exact"/>
        <w:ind w:left="1417" w:hanging="357"/>
        <w:rPr>
          <w:rFonts w:ascii="Arial" w:hAnsi="Arial" w:cs="Arial"/>
          <w:bCs/>
          <w:sz w:val="20"/>
          <w:szCs w:val="20"/>
          <w:lang w:val="fr-FR"/>
        </w:rPr>
      </w:pPr>
      <w:proofErr w:type="gramStart"/>
      <w:r w:rsidRPr="00544C6C">
        <w:rPr>
          <w:rFonts w:ascii="Arial" w:hAnsi="Arial"/>
          <w:b/>
          <w:bCs/>
          <w:sz w:val="20"/>
          <w:lang w:val="fr-FR"/>
        </w:rPr>
        <w:t>insiste</w:t>
      </w:r>
      <w:proofErr w:type="gramEnd"/>
      <w:r w:rsidRPr="00544C6C">
        <w:rPr>
          <w:rFonts w:ascii="Arial" w:hAnsi="Arial"/>
          <w:sz w:val="20"/>
          <w:lang w:val="fr-FR"/>
        </w:rPr>
        <w:t xml:space="preserve"> auprès des Membres afin qu’ils poursuivent la promotion et l’utilisation des portails nationaux de données environnementales et les processus nationaux établis au cours des quatre dernières années ; et </w:t>
      </w:r>
    </w:p>
    <w:p w14:paraId="4AF969CB" w14:textId="77777777" w:rsidR="005A059A" w:rsidRPr="00805D0D" w:rsidRDefault="005A059A" w:rsidP="00307B80">
      <w:pPr>
        <w:pStyle w:val="ListParagraph"/>
        <w:numPr>
          <w:ilvl w:val="0"/>
          <w:numId w:val="26"/>
        </w:numPr>
        <w:suppressAutoHyphens/>
        <w:spacing w:line="260" w:lineRule="exact"/>
        <w:rPr>
          <w:rFonts w:ascii="Arial" w:hAnsi="Arial" w:cs="Arial"/>
          <w:bCs/>
          <w:sz w:val="20"/>
          <w:szCs w:val="20"/>
          <w:lang w:val="fr-FR"/>
        </w:rPr>
      </w:pPr>
      <w:proofErr w:type="gramStart"/>
      <w:r w:rsidRPr="00805D0D">
        <w:rPr>
          <w:rFonts w:ascii="Arial" w:hAnsi="Arial"/>
          <w:b/>
          <w:bCs/>
          <w:sz w:val="20"/>
          <w:lang w:val="fr-FR"/>
        </w:rPr>
        <w:t>approuve</w:t>
      </w:r>
      <w:proofErr w:type="gramEnd"/>
      <w:r w:rsidRPr="00805D0D">
        <w:rPr>
          <w:rFonts w:ascii="Arial" w:hAnsi="Arial"/>
          <w:sz w:val="20"/>
          <w:lang w:val="fr-FR"/>
        </w:rPr>
        <w:t xml:space="preserve"> la contribution d’une partie de l’allocation nationale FEM 8 STAR des pays membres pour soutenir la mise en œuvre du projet de données environnementales du Pacifique proposé.  </w:t>
      </w:r>
    </w:p>
    <w:p w14:paraId="74E66486" w14:textId="4E706CD5" w:rsidR="00F7547B" w:rsidRDefault="00F7547B" w:rsidP="00F7547B">
      <w:pPr>
        <w:rPr>
          <w:lang w:val="fr-FR"/>
        </w:rPr>
      </w:pPr>
    </w:p>
    <w:p w14:paraId="6216C2D2" w14:textId="77777777" w:rsidR="009A63CB" w:rsidRDefault="009A63CB">
      <w:pPr>
        <w:spacing w:after="160" w:line="259" w:lineRule="auto"/>
        <w:rPr>
          <w:rFonts w:ascii="Arial" w:hAnsi="Arial" w:cs="Arial"/>
          <w:b/>
          <w:color w:val="2E74B5" w:themeColor="accent1" w:themeShade="BF"/>
          <w:szCs w:val="22"/>
          <w:lang w:val="fr-FR"/>
        </w:rPr>
      </w:pPr>
      <w:r>
        <w:rPr>
          <w:rFonts w:ascii="Arial" w:hAnsi="Arial" w:cs="Arial"/>
          <w:b/>
          <w:color w:val="2E74B5" w:themeColor="accent1" w:themeShade="BF"/>
          <w:szCs w:val="22"/>
          <w:lang w:val="fr-FR"/>
        </w:rPr>
        <w:br w:type="page"/>
      </w:r>
    </w:p>
    <w:p w14:paraId="555F74F0" w14:textId="58E4F1A2" w:rsidR="001E7259" w:rsidRPr="00544C6C" w:rsidRDefault="001E7259" w:rsidP="001E7259">
      <w:pPr>
        <w:tabs>
          <w:tab w:val="left" w:pos="1701"/>
        </w:tabs>
        <w:rPr>
          <w:rFonts w:ascii="Arial" w:hAnsi="Arial" w:cs="Arial"/>
          <w:b/>
          <w:color w:val="2E74B5" w:themeColor="accent1" w:themeShade="BF"/>
          <w:szCs w:val="22"/>
          <w:lang w:val="fr-FR"/>
        </w:rPr>
      </w:pPr>
      <w:r w:rsidRPr="00544C6C">
        <w:rPr>
          <w:rFonts w:ascii="Arial" w:hAnsi="Arial" w:cs="Arial"/>
          <w:b/>
          <w:color w:val="2E74B5" w:themeColor="accent1" w:themeShade="BF"/>
          <w:szCs w:val="22"/>
          <w:lang w:val="fr-FR"/>
        </w:rPr>
        <w:lastRenderedPageBreak/>
        <w:t>POINT 9 DE L’ORDRE DU JOUR :</w:t>
      </w:r>
      <w:r w:rsidR="006D49F0">
        <w:rPr>
          <w:rFonts w:ascii="Arial" w:hAnsi="Arial" w:cs="Arial"/>
          <w:b/>
          <w:color w:val="2E74B5" w:themeColor="accent1" w:themeShade="BF"/>
          <w:szCs w:val="22"/>
          <w:lang w:val="fr-FR"/>
        </w:rPr>
        <w:t xml:space="preserve"> </w:t>
      </w:r>
      <w:r w:rsidRPr="00544C6C">
        <w:rPr>
          <w:rFonts w:ascii="Arial" w:hAnsi="Arial" w:cs="Arial"/>
          <w:b/>
          <w:color w:val="2E74B5" w:themeColor="accent1" w:themeShade="BF"/>
          <w:szCs w:val="22"/>
          <w:lang w:val="fr-FR"/>
        </w:rPr>
        <w:t>QUESTIONS DE FOND ET DE STRATÉGIES RELATIVES AUX PROGRAMMES</w:t>
      </w:r>
    </w:p>
    <w:p w14:paraId="4A0C1539" w14:textId="4C97107C" w:rsidR="001E7259" w:rsidRDefault="001E7259" w:rsidP="00F7547B">
      <w:pPr>
        <w:rPr>
          <w:lang w:val="fr-FR"/>
        </w:rPr>
      </w:pPr>
    </w:p>
    <w:p w14:paraId="190382F6" w14:textId="77777777" w:rsidR="001E7259" w:rsidRPr="00FC5084" w:rsidRDefault="001E7259" w:rsidP="001E7259">
      <w:pPr>
        <w:autoSpaceDE w:val="0"/>
        <w:autoSpaceDN w:val="0"/>
        <w:adjustRightInd w:val="0"/>
        <w:spacing w:line="260" w:lineRule="exact"/>
        <w:rPr>
          <w:rFonts w:ascii="Arial" w:hAnsi="Arial" w:cs="Arial"/>
          <w:b/>
          <w:color w:val="2E74B5" w:themeColor="accent1" w:themeShade="BF"/>
          <w:sz w:val="21"/>
          <w:szCs w:val="21"/>
          <w:lang w:val="fr-FR"/>
        </w:rPr>
      </w:pPr>
      <w:r w:rsidRPr="00FC5084">
        <w:rPr>
          <w:rFonts w:ascii="Arial" w:hAnsi="Arial" w:cs="Arial"/>
          <w:b/>
          <w:color w:val="2E74B5" w:themeColor="accent1" w:themeShade="BF"/>
          <w:sz w:val="21"/>
          <w:szCs w:val="21"/>
          <w:lang w:val="fr-FR"/>
        </w:rPr>
        <w:t>Point 9.1 de l’ordre du jour : Aperçu de l'objectif régional 1 : Les peuples océaniens bénéficient d’une meilleure résilience face aux changements climatiques</w:t>
      </w:r>
    </w:p>
    <w:p w14:paraId="36C3D183" w14:textId="77777777" w:rsidR="001E7259" w:rsidRPr="00544C6C" w:rsidRDefault="001E7259" w:rsidP="001E7259">
      <w:pPr>
        <w:autoSpaceDE w:val="0"/>
        <w:autoSpaceDN w:val="0"/>
        <w:adjustRightInd w:val="0"/>
        <w:rPr>
          <w:rFonts w:ascii="Arial" w:hAnsi="Arial" w:cs="Arial"/>
          <w:color w:val="000000"/>
          <w:sz w:val="20"/>
          <w:szCs w:val="20"/>
          <w:lang w:val="fr-FR"/>
        </w:rPr>
      </w:pPr>
    </w:p>
    <w:p w14:paraId="47F318BD" w14:textId="1C676BF3" w:rsidR="001E7259" w:rsidRPr="00544C6C" w:rsidRDefault="006D49F0" w:rsidP="00805D0D">
      <w:pPr>
        <w:pStyle w:val="ListParagraph"/>
        <w:numPr>
          <w:ilvl w:val="0"/>
          <w:numId w:val="42"/>
        </w:numPr>
        <w:suppressAutoHyphens/>
        <w:spacing w:line="260" w:lineRule="exact"/>
        <w:rPr>
          <w:rFonts w:ascii="Arial" w:hAnsi="Arial" w:cs="Arial"/>
          <w:color w:val="000000"/>
          <w:sz w:val="20"/>
          <w:szCs w:val="20"/>
          <w:lang w:val="fr-FR"/>
        </w:rPr>
      </w:pPr>
      <w:r>
        <w:rPr>
          <w:rFonts w:ascii="Arial" w:hAnsi="Arial" w:cs="Arial"/>
          <w:color w:val="000000"/>
          <w:sz w:val="20"/>
          <w:szCs w:val="20"/>
          <w:lang w:val="fr-FR"/>
        </w:rPr>
        <w:t>Le Secrétariat a présenté une</w:t>
      </w:r>
      <w:r w:rsidR="001E7259" w:rsidRPr="00544C6C">
        <w:rPr>
          <w:rFonts w:ascii="Arial" w:hAnsi="Arial" w:cs="Arial"/>
          <w:color w:val="000000"/>
          <w:sz w:val="20"/>
          <w:szCs w:val="20"/>
          <w:lang w:val="fr-FR"/>
        </w:rPr>
        <w:t xml:space="preserve"> vue d'ensemble des priorités clés pour soutenir la mise en œuvre et la réalisation de l'objectif régional 1 pour la période biennale 2022-2023.</w:t>
      </w:r>
    </w:p>
    <w:p w14:paraId="5408D3DD" w14:textId="77777777" w:rsidR="001E7259" w:rsidRPr="00544C6C" w:rsidRDefault="001E7259" w:rsidP="001E7259">
      <w:pPr>
        <w:rPr>
          <w:rFonts w:ascii="Arial" w:hAnsi="Arial" w:cs="Arial"/>
          <w:bCs/>
          <w:color w:val="000000"/>
          <w:sz w:val="20"/>
          <w:szCs w:val="20"/>
          <w:lang w:val="fr-FR"/>
        </w:rPr>
      </w:pPr>
    </w:p>
    <w:p w14:paraId="71B4B0E1" w14:textId="77777777" w:rsidR="001E7259" w:rsidRPr="00544C6C" w:rsidRDefault="001E7259" w:rsidP="00074877">
      <w:pPr>
        <w:autoSpaceDE w:val="0"/>
        <w:autoSpaceDN w:val="0"/>
        <w:adjustRightInd w:val="0"/>
        <w:ind w:left="720"/>
        <w:rPr>
          <w:rFonts w:ascii="Arial" w:hAnsi="Arial" w:cs="Arial"/>
          <w:b/>
          <w:bCs/>
          <w:color w:val="000000"/>
          <w:sz w:val="20"/>
          <w:szCs w:val="20"/>
          <w:lang w:val="fr-FR"/>
        </w:rPr>
      </w:pPr>
      <w:r w:rsidRPr="00544C6C">
        <w:rPr>
          <w:rFonts w:ascii="Arial" w:hAnsi="Arial" w:cs="Arial"/>
          <w:b/>
          <w:bCs/>
          <w:color w:val="000000"/>
          <w:sz w:val="20"/>
          <w:szCs w:val="20"/>
          <w:lang w:val="fr-FR"/>
        </w:rPr>
        <w:t xml:space="preserve">La réunion du Conseil exécutif : </w:t>
      </w:r>
    </w:p>
    <w:p w14:paraId="3BF2A1A6" w14:textId="77777777" w:rsidR="001E7259" w:rsidRPr="00544C6C" w:rsidRDefault="001E7259" w:rsidP="001E7259">
      <w:pPr>
        <w:autoSpaceDE w:val="0"/>
        <w:autoSpaceDN w:val="0"/>
        <w:adjustRightInd w:val="0"/>
        <w:rPr>
          <w:rFonts w:ascii="Arial" w:hAnsi="Arial" w:cs="Arial"/>
          <w:color w:val="000000"/>
          <w:sz w:val="20"/>
          <w:szCs w:val="20"/>
          <w:lang w:val="fr-FR"/>
        </w:rPr>
      </w:pPr>
    </w:p>
    <w:p w14:paraId="66302529" w14:textId="77777777" w:rsidR="001E7259" w:rsidRPr="00544C6C" w:rsidRDefault="001E7259">
      <w:pPr>
        <w:pStyle w:val="Body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2480"/>
        </w:tabs>
        <w:ind w:left="1418"/>
        <w:rPr>
          <w:rFonts w:ascii="Arial" w:hAnsi="Arial" w:cs="Arial"/>
          <w:sz w:val="20"/>
          <w:szCs w:val="20"/>
          <w:lang w:val="fr-FR"/>
        </w:rPr>
      </w:pPr>
      <w:r w:rsidRPr="000E4CC4">
        <w:rPr>
          <w:rFonts w:ascii="Arial" w:hAnsi="Arial" w:cs="Arial"/>
          <w:noProof/>
          <w:sz w:val="20"/>
          <w:szCs w:val="20"/>
          <w:lang w:val="fr-FR" w:eastAsia="fr-FR"/>
        </w:rPr>
        <mc:AlternateContent>
          <mc:Choice Requires="wps">
            <w:drawing>
              <wp:anchor distT="0" distB="0" distL="114300" distR="114300" simplePos="0" relativeHeight="251660288" behindDoc="1" locked="0" layoutInCell="1" allowOverlap="1" wp14:anchorId="600E7726" wp14:editId="25FDE42B">
                <wp:simplePos x="0" y="0"/>
                <wp:positionH relativeFrom="page">
                  <wp:posOffset>121920</wp:posOffset>
                </wp:positionH>
                <wp:positionV relativeFrom="page">
                  <wp:posOffset>10269855</wp:posOffset>
                </wp:positionV>
                <wp:extent cx="7194550" cy="228600"/>
                <wp:effectExtent l="0" t="1905" r="0" b="0"/>
                <wp:wrapTight wrapText="bothSides">
                  <wp:wrapPolygon edited="0">
                    <wp:start x="0" y="0"/>
                    <wp:lineTo x="0" y="0"/>
                    <wp:lineTo x="0" y="0"/>
                  </wp:wrapPolygon>
                </wp:wrapTight>
                <wp:docPr id="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2A916" w14:textId="77777777" w:rsidR="00734D81" w:rsidRDefault="00734D81" w:rsidP="001E7259">
                            <w:pPr>
                              <w:spacing w:line="200" w:lineRule="exact"/>
                              <w:rPr>
                                <w:color w:val="008000"/>
                                <w:sz w:val="18"/>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E7726" id="Text Box 73" o:spid="_x0000_s1027" type="#_x0000_t202" style="position:absolute;left:0;text-align:left;margin-left:9.6pt;margin-top:808.65pt;width:566.5pt;height:1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" filled="f" stroked="f">
                <v:textbox inset=".5mm,.5mm,.5mm,.5mm">
                  <w:txbxContent>
                    <w:p w14:paraId="0962A916" w14:textId="77777777" w:rsidR="00734D81" w:rsidRDefault="00734D81" w:rsidP="001E7259">
                      <w:pPr>
                        <w:spacing w:line="200" w:lineRule="exact"/>
                        <w:rPr>
                          <w:color w:val="008000"/>
                          <w:sz w:val="18"/>
                        </w:rPr>
                      </w:pPr>
                    </w:p>
                  </w:txbxContent>
                </v:textbox>
                <w10:wrap type="tight" anchorx="page" anchory="page"/>
              </v:shape>
            </w:pict>
          </mc:Fallback>
        </mc:AlternateContent>
      </w:r>
      <w:r w:rsidRPr="000E4CC4">
        <w:rPr>
          <w:rFonts w:ascii="Arial" w:hAnsi="Arial" w:cs="Arial"/>
          <w:noProof/>
          <w:sz w:val="20"/>
          <w:szCs w:val="20"/>
          <w:lang w:val="fr-FR" w:eastAsia="fr-FR"/>
        </w:rPr>
        <mc:AlternateContent>
          <mc:Choice Requires="wps">
            <w:drawing>
              <wp:anchor distT="0" distB="0" distL="114300" distR="114300" simplePos="0" relativeHeight="251659264" behindDoc="1" locked="0" layoutInCell="1" allowOverlap="1" wp14:anchorId="182706A9" wp14:editId="2C374E59">
                <wp:simplePos x="0" y="0"/>
                <wp:positionH relativeFrom="margin">
                  <wp:align>center</wp:align>
                </wp:positionH>
                <wp:positionV relativeFrom="page">
                  <wp:posOffset>9876155</wp:posOffset>
                </wp:positionV>
                <wp:extent cx="7054850" cy="342900"/>
                <wp:effectExtent l="0" t="0" r="0" b="1270"/>
                <wp:wrapTight wrapText="bothSides">
                  <wp:wrapPolygon edited="0">
                    <wp:start x="0" y="0"/>
                    <wp:lineTo x="0" y="0"/>
                    <wp:lineTo x="0" y="0"/>
                  </wp:wrapPolygon>
                </wp:wrapTight>
                <wp:docPr id="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2809F" w14:textId="77777777" w:rsidR="00734D81" w:rsidRDefault="00734D81" w:rsidP="001E7259">
                            <w:pPr>
                              <w:spacing w:line="312" w:lineRule="auto"/>
                              <w:jc w:val="center"/>
                              <w:rPr>
                                <w:color w:val="00009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706A9" id="Text Box 72" o:spid="_x0000_s1028" type="#_x0000_t202" style="position:absolute;left:0;text-align:left;margin-left:0;margin-top:777.65pt;width:555.5pt;height:27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" filled="f" stroked="f">
                <v:textbox inset=",7.2pt,,7.2pt">
                  <w:txbxContent>
                    <w:p w14:paraId="1C12809F" w14:textId="77777777" w:rsidR="00734D81" w:rsidRDefault="00734D81" w:rsidP="001E7259">
                      <w:pPr>
                        <w:spacing w:line="312" w:lineRule="auto"/>
                        <w:jc w:val="center"/>
                        <w:rPr>
                          <w:color w:val="000090"/>
                        </w:rPr>
                      </w:pPr>
                    </w:p>
                  </w:txbxContent>
                </v:textbox>
                <w10:wrap type="tight" anchorx="margin" anchory="page"/>
              </v:shape>
            </w:pict>
          </mc:Fallback>
        </mc:AlternateContent>
      </w:r>
      <w:proofErr w:type="gramStart"/>
      <w:r w:rsidRPr="00544C6C">
        <w:rPr>
          <w:rFonts w:ascii="Arial" w:hAnsi="Arial" w:cs="Arial"/>
          <w:b/>
          <w:sz w:val="20"/>
          <w:szCs w:val="20"/>
          <w:lang w:val="fr-FR"/>
        </w:rPr>
        <w:t>prend</w:t>
      </w:r>
      <w:proofErr w:type="gramEnd"/>
      <w:r w:rsidRPr="00544C6C">
        <w:rPr>
          <w:rFonts w:ascii="Arial" w:hAnsi="Arial" w:cs="Arial"/>
          <w:b/>
          <w:sz w:val="20"/>
          <w:szCs w:val="20"/>
          <w:lang w:val="fr-FR"/>
        </w:rPr>
        <w:t xml:space="preserve"> note</w:t>
      </w:r>
      <w:r w:rsidRPr="00544C6C">
        <w:rPr>
          <w:rFonts w:ascii="Arial" w:hAnsi="Arial" w:cs="Arial"/>
          <w:sz w:val="20"/>
          <w:szCs w:val="20"/>
          <w:lang w:val="fr-FR"/>
        </w:rPr>
        <w:t xml:space="preserve"> de la mise à jour de la mise en œuvre des activités de l'objectif régional 1 pour la période biennale de 2022 à 2023.</w:t>
      </w:r>
    </w:p>
    <w:p w14:paraId="6EC61004" w14:textId="3E4E242D" w:rsidR="00545B37" w:rsidRDefault="00545B37" w:rsidP="00F7547B">
      <w:pPr>
        <w:rPr>
          <w:lang w:val="fr-FR"/>
        </w:rPr>
      </w:pPr>
    </w:p>
    <w:p w14:paraId="44796A22" w14:textId="77777777" w:rsidR="007D20E2" w:rsidRPr="00544C6C" w:rsidRDefault="007D20E2" w:rsidP="007D20E2">
      <w:pPr>
        <w:autoSpaceDE w:val="0"/>
        <w:autoSpaceDN w:val="0"/>
        <w:adjustRightInd w:val="0"/>
        <w:rPr>
          <w:rFonts w:ascii="Arial" w:hAnsi="Arial" w:cs="Arial"/>
          <w:b/>
          <w:color w:val="2E74B5" w:themeColor="accent1" w:themeShade="BF"/>
          <w:szCs w:val="22"/>
          <w:lang w:val="fr-FR"/>
        </w:rPr>
      </w:pPr>
    </w:p>
    <w:p w14:paraId="4809CA80" w14:textId="454749D7" w:rsidR="007D20E2" w:rsidRPr="009A63CB" w:rsidRDefault="007D20E2" w:rsidP="009A63CB">
      <w:pPr>
        <w:autoSpaceDE w:val="0"/>
        <w:autoSpaceDN w:val="0"/>
        <w:adjustRightInd w:val="0"/>
        <w:ind w:left="425"/>
        <w:rPr>
          <w:rFonts w:ascii="Arial" w:hAnsi="Arial" w:cs="Arial"/>
          <w:b/>
          <w:i/>
          <w:iCs/>
          <w:color w:val="2E74B5" w:themeColor="accent1" w:themeShade="BF"/>
          <w:sz w:val="21"/>
          <w:szCs w:val="21"/>
          <w:lang w:val="fr-FR"/>
        </w:rPr>
      </w:pPr>
      <w:r w:rsidRPr="009A63CB">
        <w:rPr>
          <w:rFonts w:ascii="Arial" w:hAnsi="Arial" w:cs="Arial"/>
          <w:b/>
          <w:i/>
          <w:iCs/>
          <w:color w:val="2E74B5" w:themeColor="accent1" w:themeShade="BF"/>
          <w:sz w:val="21"/>
          <w:szCs w:val="21"/>
          <w:lang w:val="fr-FR"/>
        </w:rPr>
        <w:t>Point 9.1.1 de l’ordre du jour : Jeunes et femmes du Pacifique : mobilisation des acteurs non étatiques dans les opérations de la CCNUCC</w:t>
      </w:r>
    </w:p>
    <w:p w14:paraId="3AAA5EA7" w14:textId="77777777" w:rsidR="007D20E2" w:rsidRPr="00544C6C" w:rsidRDefault="007D20E2" w:rsidP="007D20E2">
      <w:pPr>
        <w:autoSpaceDE w:val="0"/>
        <w:autoSpaceDN w:val="0"/>
        <w:adjustRightInd w:val="0"/>
        <w:rPr>
          <w:rFonts w:cs="Arial"/>
          <w:b/>
          <w:bCs/>
          <w:color w:val="000000"/>
          <w:sz w:val="21"/>
          <w:szCs w:val="21"/>
          <w:lang w:val="fr-FR"/>
        </w:rPr>
      </w:pPr>
    </w:p>
    <w:p w14:paraId="603CDD40" w14:textId="4518503F" w:rsidR="00BF0713" w:rsidRPr="00307B80" w:rsidRDefault="00BF0713" w:rsidP="00307B80">
      <w:pPr>
        <w:pStyle w:val="ListParagraph"/>
        <w:numPr>
          <w:ilvl w:val="0"/>
          <w:numId w:val="42"/>
        </w:numPr>
        <w:suppressAutoHyphens/>
        <w:autoSpaceDE w:val="0"/>
        <w:autoSpaceDN w:val="0"/>
        <w:adjustRightInd w:val="0"/>
        <w:rPr>
          <w:rFonts w:ascii="Arial" w:hAnsi="Arial" w:cs="Arial"/>
          <w:color w:val="000000"/>
          <w:sz w:val="20"/>
          <w:szCs w:val="20"/>
          <w:lang w:val="fr-FR"/>
        </w:rPr>
      </w:pPr>
      <w:r w:rsidRPr="00307B80">
        <w:rPr>
          <w:rFonts w:ascii="Arial" w:hAnsi="Arial" w:cs="Arial"/>
          <w:color w:val="000000"/>
          <w:sz w:val="20"/>
          <w:szCs w:val="20"/>
          <w:lang w:val="fr-FR"/>
        </w:rPr>
        <w:t>Le Secrétariat a fait le point sur son soutien au</w:t>
      </w:r>
      <w:r w:rsidR="006024EF" w:rsidRPr="00307B80">
        <w:rPr>
          <w:rFonts w:ascii="Arial" w:hAnsi="Arial" w:cs="Arial"/>
          <w:color w:val="000000"/>
          <w:sz w:val="20"/>
          <w:szCs w:val="20"/>
          <w:lang w:val="fr-FR"/>
        </w:rPr>
        <w:t xml:space="preserve">x </w:t>
      </w:r>
      <w:r w:rsidRPr="00307B80">
        <w:rPr>
          <w:rFonts w:ascii="Arial" w:hAnsi="Arial" w:cs="Arial"/>
          <w:color w:val="000000"/>
          <w:sz w:val="20"/>
          <w:szCs w:val="20"/>
          <w:lang w:val="fr-FR"/>
        </w:rPr>
        <w:t xml:space="preserve">jeunes et </w:t>
      </w:r>
      <w:r w:rsidR="006024EF" w:rsidRPr="00307B80">
        <w:rPr>
          <w:rFonts w:ascii="Arial" w:hAnsi="Arial" w:cs="Arial"/>
          <w:color w:val="000000"/>
          <w:sz w:val="20"/>
          <w:szCs w:val="20"/>
          <w:lang w:val="fr-FR"/>
        </w:rPr>
        <w:t xml:space="preserve">aux </w:t>
      </w:r>
      <w:r w:rsidRPr="00307B80">
        <w:rPr>
          <w:rFonts w:ascii="Arial" w:hAnsi="Arial" w:cs="Arial"/>
          <w:color w:val="000000"/>
          <w:sz w:val="20"/>
          <w:szCs w:val="20"/>
          <w:lang w:val="fr-FR"/>
        </w:rPr>
        <w:t>femmes</w:t>
      </w:r>
      <w:r w:rsidR="006024EF" w:rsidRPr="00307B80">
        <w:rPr>
          <w:rFonts w:ascii="Arial" w:hAnsi="Arial" w:cs="Arial"/>
          <w:color w:val="000000"/>
          <w:sz w:val="20"/>
          <w:szCs w:val="20"/>
          <w:lang w:val="fr-FR"/>
        </w:rPr>
        <w:t xml:space="preserve"> du Pacifique dans le cadre de la mobilisation des</w:t>
      </w:r>
      <w:r w:rsidRPr="00307B80">
        <w:rPr>
          <w:rFonts w:ascii="Arial" w:hAnsi="Arial" w:cs="Arial"/>
          <w:color w:val="000000"/>
          <w:sz w:val="20"/>
          <w:szCs w:val="20"/>
          <w:lang w:val="fr-FR"/>
        </w:rPr>
        <w:t xml:space="preserve"> acteurs non étatiques dans le</w:t>
      </w:r>
      <w:r w:rsidR="006024EF" w:rsidRPr="00307B80">
        <w:rPr>
          <w:rFonts w:ascii="Arial" w:hAnsi="Arial" w:cs="Arial"/>
          <w:color w:val="000000"/>
          <w:sz w:val="20"/>
          <w:szCs w:val="20"/>
          <w:lang w:val="fr-FR"/>
        </w:rPr>
        <w:t>s</w:t>
      </w:r>
      <w:r w:rsidRPr="00307B80">
        <w:rPr>
          <w:rFonts w:ascii="Arial" w:hAnsi="Arial" w:cs="Arial"/>
          <w:color w:val="000000"/>
          <w:sz w:val="20"/>
          <w:szCs w:val="20"/>
          <w:lang w:val="fr-FR"/>
        </w:rPr>
        <w:t xml:space="preserve"> processus de la Convention-cadre des Nations Unies sur les changements climatiques (CCNUCC) et a demandé l'approbation de la réunion pour que le Secrétariat collabore avec des partenaires pour mobiliser plus de jeunes et de femmes du Pacifique dans les </w:t>
      </w:r>
      <w:r w:rsidR="006024EF" w:rsidRPr="00307B80">
        <w:rPr>
          <w:rFonts w:ascii="Arial" w:hAnsi="Arial" w:cs="Arial"/>
          <w:color w:val="000000"/>
          <w:sz w:val="20"/>
          <w:szCs w:val="20"/>
          <w:lang w:val="fr-FR"/>
        </w:rPr>
        <w:t>opérations</w:t>
      </w:r>
      <w:r w:rsidRPr="00307B80">
        <w:rPr>
          <w:rFonts w:ascii="Arial" w:hAnsi="Arial" w:cs="Arial"/>
          <w:color w:val="000000"/>
          <w:sz w:val="20"/>
          <w:szCs w:val="20"/>
          <w:lang w:val="fr-FR"/>
        </w:rPr>
        <w:t xml:space="preserve"> de la CCNUCC.</w:t>
      </w:r>
    </w:p>
    <w:p w14:paraId="3FFCD00C" w14:textId="77777777" w:rsidR="001D3B9A" w:rsidRPr="00307B80" w:rsidRDefault="001D3B9A" w:rsidP="00307B80">
      <w:pPr>
        <w:pStyle w:val="ListParagraph"/>
        <w:suppressAutoHyphens/>
        <w:autoSpaceDE w:val="0"/>
        <w:autoSpaceDN w:val="0"/>
        <w:adjustRightInd w:val="0"/>
        <w:ind w:left="785"/>
        <w:rPr>
          <w:rFonts w:ascii="Arial" w:hAnsi="Arial" w:cs="Arial"/>
          <w:color w:val="000000"/>
          <w:sz w:val="20"/>
          <w:szCs w:val="20"/>
          <w:lang w:val="fr-FR"/>
        </w:rPr>
      </w:pPr>
    </w:p>
    <w:p w14:paraId="5592E093" w14:textId="77777777" w:rsidR="00BF0713" w:rsidRPr="00307B80" w:rsidRDefault="00BF0713" w:rsidP="00307B80">
      <w:pPr>
        <w:autoSpaceDE w:val="0"/>
        <w:autoSpaceDN w:val="0"/>
        <w:adjustRightInd w:val="0"/>
        <w:ind w:left="785"/>
        <w:rPr>
          <w:rFonts w:ascii="Arial" w:hAnsi="Arial" w:cs="Arial"/>
          <w:b/>
          <w:bCs/>
          <w:color w:val="000000"/>
          <w:sz w:val="20"/>
          <w:szCs w:val="20"/>
          <w:lang w:val="fr-FR"/>
        </w:rPr>
      </w:pPr>
      <w:r w:rsidRPr="00307B80">
        <w:rPr>
          <w:rFonts w:ascii="Arial" w:hAnsi="Arial" w:cs="Arial"/>
          <w:b/>
          <w:bCs/>
          <w:color w:val="000000"/>
          <w:sz w:val="20"/>
          <w:szCs w:val="20"/>
          <w:lang w:val="fr-FR"/>
        </w:rPr>
        <w:t xml:space="preserve">La réunion du Conseil exécutif : </w:t>
      </w:r>
    </w:p>
    <w:p w14:paraId="2A9AE32A" w14:textId="77777777" w:rsidR="007D20E2" w:rsidRPr="00307B80" w:rsidRDefault="007D20E2" w:rsidP="007D20E2">
      <w:pPr>
        <w:pStyle w:val="ListParagraph"/>
        <w:suppressAutoHyphens/>
        <w:autoSpaceDE w:val="0"/>
        <w:autoSpaceDN w:val="0"/>
        <w:adjustRightInd w:val="0"/>
        <w:rPr>
          <w:rFonts w:ascii="Arial" w:hAnsi="Arial" w:cs="Arial"/>
          <w:color w:val="000000"/>
          <w:sz w:val="20"/>
          <w:szCs w:val="20"/>
          <w:lang w:val="fr-FR"/>
        </w:rPr>
      </w:pPr>
    </w:p>
    <w:p w14:paraId="13098625" w14:textId="3F5DC3E5" w:rsidR="007D20E2" w:rsidRPr="00307B80" w:rsidRDefault="00BF0713">
      <w:pPr>
        <w:pStyle w:val="ListParagraph"/>
        <w:numPr>
          <w:ilvl w:val="0"/>
          <w:numId w:val="41"/>
        </w:numPr>
        <w:suppressAutoHyphens/>
        <w:spacing w:line="280" w:lineRule="exact"/>
        <w:ind w:left="1417" w:hanging="357"/>
        <w:rPr>
          <w:rFonts w:ascii="Arial" w:hAnsi="Arial" w:cs="Arial"/>
          <w:sz w:val="20"/>
          <w:szCs w:val="20"/>
          <w:lang w:val="fr-FR"/>
        </w:rPr>
      </w:pPr>
      <w:proofErr w:type="gramStart"/>
      <w:r w:rsidRPr="00307B80">
        <w:rPr>
          <w:rFonts w:ascii="Arial" w:hAnsi="Arial" w:cs="Arial"/>
          <w:b/>
          <w:bCs/>
          <w:sz w:val="20"/>
          <w:szCs w:val="20"/>
          <w:lang w:val="fr-FR"/>
        </w:rPr>
        <w:t>approuve</w:t>
      </w:r>
      <w:proofErr w:type="gramEnd"/>
      <w:r w:rsidRPr="00307B80">
        <w:rPr>
          <w:rFonts w:ascii="Arial" w:hAnsi="Arial" w:cs="Arial"/>
          <w:b/>
          <w:bCs/>
          <w:sz w:val="20"/>
          <w:szCs w:val="20"/>
          <w:lang w:val="fr-FR"/>
        </w:rPr>
        <w:t xml:space="preserve"> </w:t>
      </w:r>
      <w:r w:rsidRPr="00307B80">
        <w:rPr>
          <w:rFonts w:ascii="Arial" w:hAnsi="Arial" w:cs="Arial"/>
          <w:bCs/>
          <w:sz w:val="20"/>
          <w:szCs w:val="20"/>
          <w:lang w:val="fr-FR"/>
        </w:rPr>
        <w:t xml:space="preserve">la collaboration </w:t>
      </w:r>
      <w:r w:rsidRPr="00307B80">
        <w:rPr>
          <w:rFonts w:ascii="Arial" w:hAnsi="Arial" w:cs="Arial"/>
          <w:color w:val="000000"/>
          <w:sz w:val="20"/>
          <w:szCs w:val="20"/>
          <w:lang w:val="fr-FR"/>
        </w:rPr>
        <w:t>avec les partenaires pour mobiliser plus de jeunes et de femmes du Pacifique dans les processus de la CCNUCC et la 27</w:t>
      </w:r>
      <w:r w:rsidRPr="00307B80">
        <w:rPr>
          <w:rFonts w:ascii="Arial" w:hAnsi="Arial" w:cs="Arial"/>
          <w:color w:val="000000"/>
          <w:sz w:val="20"/>
          <w:szCs w:val="20"/>
          <w:vertAlign w:val="superscript"/>
          <w:lang w:val="fr-FR"/>
        </w:rPr>
        <w:t>e</w:t>
      </w:r>
      <w:r w:rsidRPr="00307B80">
        <w:rPr>
          <w:rFonts w:ascii="Arial" w:hAnsi="Arial" w:cs="Arial"/>
          <w:color w:val="000000"/>
          <w:sz w:val="20"/>
          <w:szCs w:val="20"/>
          <w:lang w:val="fr-FR"/>
        </w:rPr>
        <w:t xml:space="preserve"> Conférence des Parties (CdP27).</w:t>
      </w:r>
    </w:p>
    <w:p w14:paraId="56CEAD76" w14:textId="77777777" w:rsidR="007D20E2" w:rsidRPr="006A02F2" w:rsidRDefault="007D20E2" w:rsidP="00F7547B">
      <w:pPr>
        <w:rPr>
          <w:lang w:val="fr-FR"/>
        </w:rPr>
      </w:pPr>
    </w:p>
    <w:p w14:paraId="5923379B" w14:textId="5EDF3953" w:rsidR="00F7547B" w:rsidRPr="0057428C" w:rsidRDefault="00F7547B" w:rsidP="00F7547B">
      <w:pPr>
        <w:rPr>
          <w:lang w:val="fr-FR"/>
        </w:rPr>
      </w:pPr>
    </w:p>
    <w:p w14:paraId="1AECAD7C" w14:textId="77777777" w:rsidR="001E7259" w:rsidRPr="009A63CB" w:rsidRDefault="001E7259" w:rsidP="001E7259">
      <w:pPr>
        <w:suppressAutoHyphens/>
        <w:autoSpaceDE w:val="0"/>
        <w:autoSpaceDN w:val="0"/>
        <w:adjustRightInd w:val="0"/>
        <w:rPr>
          <w:rFonts w:ascii="Arial" w:hAnsi="Arial" w:cs="Arial"/>
          <w:color w:val="2E74B5" w:themeColor="accent1" w:themeShade="BF"/>
          <w:sz w:val="21"/>
          <w:szCs w:val="21"/>
          <w:lang w:val="fr-FR"/>
        </w:rPr>
      </w:pPr>
      <w:r w:rsidRPr="009A63CB">
        <w:rPr>
          <w:rFonts w:ascii="Arial" w:hAnsi="Arial" w:cs="Arial"/>
          <w:b/>
          <w:color w:val="2E74B5" w:themeColor="accent1" w:themeShade="BF"/>
          <w:sz w:val="21"/>
          <w:szCs w:val="21"/>
          <w:lang w:val="fr-FR"/>
        </w:rPr>
        <w:t>Point 9.2 de l’ordre du jour : Aperçu de l’objectif régional 2 : Les peuples océaniens bénéficient d’écosystèmes insulaires et océaniques sains et résilients</w:t>
      </w:r>
    </w:p>
    <w:p w14:paraId="04C83622" w14:textId="77777777" w:rsidR="001E7259" w:rsidRPr="00544C6C" w:rsidRDefault="001E7259" w:rsidP="001E7259">
      <w:pPr>
        <w:suppressAutoHyphens/>
        <w:autoSpaceDE w:val="0"/>
        <w:autoSpaceDN w:val="0"/>
        <w:adjustRightInd w:val="0"/>
        <w:rPr>
          <w:rFonts w:ascii="Arial" w:hAnsi="Arial" w:cs="Arial"/>
          <w:b/>
          <w:bCs/>
          <w:color w:val="000000"/>
          <w:sz w:val="20"/>
          <w:szCs w:val="20"/>
          <w:lang w:val="fr-FR"/>
        </w:rPr>
      </w:pPr>
    </w:p>
    <w:p w14:paraId="0FD15FCA" w14:textId="45BBF5C3" w:rsidR="001E7259" w:rsidRPr="00805D0D" w:rsidRDefault="001E7259" w:rsidP="00805D0D">
      <w:pPr>
        <w:pStyle w:val="ListParagraph"/>
        <w:numPr>
          <w:ilvl w:val="0"/>
          <w:numId w:val="42"/>
        </w:numPr>
        <w:suppressAutoHyphens/>
        <w:rPr>
          <w:rFonts w:ascii="Arial" w:eastAsia="Arial Unicode MS" w:hAnsi="Arial" w:cs="Arial"/>
          <w:sz w:val="20"/>
          <w:szCs w:val="20"/>
          <w:lang w:val="fr-FR"/>
        </w:rPr>
      </w:pPr>
      <w:r w:rsidRPr="00544C6C">
        <w:rPr>
          <w:rFonts w:ascii="Arial" w:hAnsi="Arial" w:cs="Arial"/>
          <w:sz w:val="20"/>
          <w:szCs w:val="20"/>
          <w:lang w:val="fr-FR"/>
        </w:rPr>
        <w:t>Le PROE a tenu la réunion informée de l’avancement de la mise en œuvre de l’objectif régional 2 pour la période biennale 2022-2023.</w:t>
      </w:r>
    </w:p>
    <w:p w14:paraId="56D021B0" w14:textId="77777777" w:rsidR="001D3B9A" w:rsidRPr="00544C6C" w:rsidRDefault="001D3B9A" w:rsidP="00805D0D">
      <w:pPr>
        <w:pStyle w:val="ListParagraph"/>
        <w:suppressAutoHyphens/>
        <w:ind w:left="785"/>
        <w:rPr>
          <w:rFonts w:ascii="Arial" w:eastAsia="Arial Unicode MS" w:hAnsi="Arial" w:cs="Arial"/>
          <w:sz w:val="20"/>
          <w:szCs w:val="20"/>
          <w:lang w:val="fr-FR"/>
        </w:rPr>
      </w:pPr>
    </w:p>
    <w:p w14:paraId="3CB2BAFB" w14:textId="133FE8A6" w:rsidR="001E7259" w:rsidRPr="00544C6C" w:rsidRDefault="001E7259" w:rsidP="00074877">
      <w:pPr>
        <w:suppressAutoHyphens/>
        <w:autoSpaceDE w:val="0"/>
        <w:autoSpaceDN w:val="0"/>
        <w:adjustRightInd w:val="0"/>
        <w:ind w:left="720"/>
        <w:rPr>
          <w:rFonts w:ascii="Arial" w:hAnsi="Arial" w:cs="Arial"/>
          <w:b/>
          <w:bCs/>
          <w:color w:val="000000"/>
          <w:sz w:val="20"/>
          <w:szCs w:val="20"/>
          <w:lang w:val="fr-FR"/>
        </w:rPr>
      </w:pPr>
      <w:r w:rsidRPr="00544C6C">
        <w:rPr>
          <w:rFonts w:ascii="Arial" w:hAnsi="Arial" w:cs="Arial"/>
          <w:b/>
          <w:bCs/>
          <w:color w:val="000000"/>
          <w:sz w:val="20"/>
          <w:szCs w:val="20"/>
          <w:lang w:val="fr-FR"/>
        </w:rPr>
        <w:t xml:space="preserve">La réunion du Conseil exécutif : </w:t>
      </w:r>
    </w:p>
    <w:p w14:paraId="15CCF5A2" w14:textId="77777777" w:rsidR="00074877" w:rsidRPr="00544C6C" w:rsidRDefault="00074877" w:rsidP="00074877">
      <w:pPr>
        <w:suppressAutoHyphens/>
        <w:autoSpaceDE w:val="0"/>
        <w:autoSpaceDN w:val="0"/>
        <w:adjustRightInd w:val="0"/>
        <w:ind w:left="720"/>
        <w:rPr>
          <w:rFonts w:ascii="Arial" w:eastAsia="Arial Unicode MS" w:hAnsi="Arial" w:cs="Arial"/>
          <w:b/>
          <w:bCs/>
          <w:color w:val="000000"/>
          <w:sz w:val="20"/>
          <w:szCs w:val="20"/>
          <w:lang w:val="fr-FR"/>
        </w:rPr>
      </w:pPr>
    </w:p>
    <w:p w14:paraId="2FBBF1A5" w14:textId="77777777" w:rsidR="001E7259" w:rsidRPr="00544C6C" w:rsidRDefault="001E7259">
      <w:pPr>
        <w:pStyle w:val="ListParagraph"/>
        <w:numPr>
          <w:ilvl w:val="0"/>
          <w:numId w:val="34"/>
        </w:numPr>
        <w:suppressAutoHyphens/>
        <w:spacing w:after="60"/>
        <w:ind w:left="1418"/>
        <w:rPr>
          <w:rFonts w:ascii="Arial" w:hAnsi="Arial" w:cs="Arial"/>
          <w:sz w:val="20"/>
          <w:szCs w:val="20"/>
          <w:lang w:val="fr-FR"/>
        </w:rPr>
      </w:pPr>
      <w:proofErr w:type="gramStart"/>
      <w:r w:rsidRPr="00544C6C">
        <w:rPr>
          <w:rFonts w:ascii="Arial" w:hAnsi="Arial" w:cs="Arial"/>
          <w:b/>
          <w:bCs/>
          <w:sz w:val="20"/>
          <w:szCs w:val="20"/>
          <w:lang w:val="fr-FR"/>
        </w:rPr>
        <w:t>prend</w:t>
      </w:r>
      <w:proofErr w:type="gramEnd"/>
      <w:r w:rsidRPr="00544C6C">
        <w:rPr>
          <w:rFonts w:ascii="Arial" w:hAnsi="Arial" w:cs="Arial"/>
          <w:b/>
          <w:bCs/>
          <w:sz w:val="20"/>
          <w:szCs w:val="20"/>
          <w:lang w:val="fr-FR"/>
        </w:rPr>
        <w:t xml:space="preserve"> note</w:t>
      </w:r>
      <w:r w:rsidRPr="00544C6C">
        <w:rPr>
          <w:rFonts w:ascii="Arial" w:hAnsi="Arial" w:cs="Arial"/>
          <w:sz w:val="20"/>
          <w:szCs w:val="20"/>
          <w:lang w:val="fr-FR"/>
        </w:rPr>
        <w:t xml:space="preserve"> de la mise à jour relative à l’application des activités de l’objectif régional 2 pour la période biennale de 2022 à 2023.</w:t>
      </w:r>
    </w:p>
    <w:p w14:paraId="34A711F3" w14:textId="0868673B" w:rsidR="001E7259" w:rsidRDefault="001E7259" w:rsidP="00F7547B">
      <w:pPr>
        <w:rPr>
          <w:lang w:val="fr-FR"/>
        </w:rPr>
      </w:pPr>
    </w:p>
    <w:p w14:paraId="284CEEA5" w14:textId="77777777" w:rsidR="001E7259" w:rsidRDefault="001E7259" w:rsidP="00F7547B">
      <w:pPr>
        <w:rPr>
          <w:lang w:val="fr-FR"/>
        </w:rPr>
      </w:pPr>
    </w:p>
    <w:p w14:paraId="791FD7EF" w14:textId="0B310029" w:rsidR="00F7547B" w:rsidRPr="009A63CB" w:rsidRDefault="00F7547B" w:rsidP="008557A4">
      <w:pPr>
        <w:autoSpaceDE w:val="0"/>
        <w:autoSpaceDN w:val="0"/>
        <w:adjustRightInd w:val="0"/>
        <w:ind w:left="284"/>
        <w:rPr>
          <w:rFonts w:ascii="Arial" w:hAnsi="Arial" w:cs="Arial"/>
          <w:i/>
          <w:iCs/>
          <w:color w:val="2E74B5" w:themeColor="accent1" w:themeShade="BF"/>
          <w:sz w:val="21"/>
          <w:szCs w:val="21"/>
          <w:lang w:val="fr-FR"/>
        </w:rPr>
      </w:pPr>
      <w:bookmarkStart w:id="5" w:name="_Hlk113630698"/>
      <w:r w:rsidRPr="009A63CB">
        <w:rPr>
          <w:rFonts w:ascii="Arial" w:hAnsi="Arial"/>
          <w:b/>
          <w:i/>
          <w:iCs/>
          <w:color w:val="2E74B5" w:themeColor="accent1" w:themeShade="BF"/>
          <w:sz w:val="21"/>
          <w:szCs w:val="21"/>
          <w:lang w:val="fr-FR"/>
        </w:rPr>
        <w:t xml:space="preserve">Point 9.2.1 de l'ordre du jour : </w:t>
      </w:r>
      <w:bookmarkStart w:id="6" w:name="_Hlk98855976"/>
      <w:r w:rsidRPr="009A63CB">
        <w:rPr>
          <w:rFonts w:ascii="Arial" w:hAnsi="Arial"/>
          <w:b/>
          <w:i/>
          <w:iCs/>
          <w:color w:val="2E74B5" w:themeColor="accent1" w:themeShade="BF"/>
          <w:sz w:val="21"/>
          <w:szCs w:val="21"/>
          <w:lang w:val="fr-FR"/>
        </w:rPr>
        <w:t>Plan pour la durabilité - Programme d’appui aux aires protégées du PROE</w:t>
      </w:r>
      <w:r w:rsidRPr="009A63CB">
        <w:rPr>
          <w:rFonts w:ascii="Arial" w:hAnsi="Arial"/>
          <w:i/>
          <w:iCs/>
          <w:color w:val="2E74B5" w:themeColor="accent1" w:themeShade="BF"/>
          <w:sz w:val="21"/>
          <w:szCs w:val="21"/>
          <w:lang w:val="fr-FR"/>
        </w:rPr>
        <w:t xml:space="preserve"> </w:t>
      </w:r>
    </w:p>
    <w:bookmarkEnd w:id="6"/>
    <w:p w14:paraId="55ABD625" w14:textId="77777777" w:rsidR="00F7547B" w:rsidRPr="00544C6C" w:rsidRDefault="00F7547B" w:rsidP="00F7547B">
      <w:pPr>
        <w:autoSpaceDE w:val="0"/>
        <w:autoSpaceDN w:val="0"/>
        <w:adjustRightInd w:val="0"/>
        <w:rPr>
          <w:rFonts w:ascii="Arial" w:hAnsi="Arial" w:cs="Arial"/>
          <w:color w:val="000000"/>
          <w:szCs w:val="22"/>
          <w:lang w:val="fr-FR"/>
        </w:rPr>
      </w:pPr>
    </w:p>
    <w:p w14:paraId="3C43400E" w14:textId="71DFE1CF" w:rsidR="00F7547B" w:rsidRPr="00307B80" w:rsidRDefault="00F7547B" w:rsidP="00805D0D">
      <w:pPr>
        <w:pStyle w:val="ListParagraph"/>
        <w:numPr>
          <w:ilvl w:val="0"/>
          <w:numId w:val="42"/>
        </w:numPr>
        <w:suppressAutoHyphens/>
        <w:autoSpaceDE w:val="0"/>
        <w:autoSpaceDN w:val="0"/>
        <w:adjustRightInd w:val="0"/>
        <w:ind w:right="-187"/>
        <w:rPr>
          <w:rFonts w:ascii="Arial" w:hAnsi="Arial" w:cs="Arial"/>
          <w:color w:val="000000"/>
          <w:sz w:val="20"/>
          <w:szCs w:val="20"/>
          <w:lang w:val="fr-FR"/>
        </w:rPr>
      </w:pPr>
      <w:r w:rsidRPr="00307B80">
        <w:rPr>
          <w:rFonts w:ascii="Arial" w:hAnsi="Arial"/>
          <w:color w:val="000000"/>
          <w:sz w:val="20"/>
          <w:szCs w:val="20"/>
          <w:lang w:val="fr-FR"/>
        </w:rPr>
        <w:t xml:space="preserve">Le PROE a présenté le Plan pour la durabilité dans le cadre de son Programme régional d'appui aux aires protégées </w:t>
      </w:r>
      <w:r w:rsidR="001D3B9A" w:rsidRPr="00307B80">
        <w:rPr>
          <w:rFonts w:ascii="Arial" w:hAnsi="Arial"/>
          <w:color w:val="000000"/>
          <w:sz w:val="20"/>
          <w:szCs w:val="20"/>
          <w:lang w:val="fr-FR"/>
        </w:rPr>
        <w:t>et a sollicité l’approbation du plan et de sa mise en œuvre</w:t>
      </w:r>
      <w:r w:rsidRPr="00307B80">
        <w:rPr>
          <w:rFonts w:ascii="Arial" w:hAnsi="Arial"/>
          <w:color w:val="000000"/>
          <w:sz w:val="20"/>
          <w:szCs w:val="20"/>
          <w:lang w:val="fr-FR"/>
        </w:rPr>
        <w:t>.</w:t>
      </w:r>
    </w:p>
    <w:p w14:paraId="7AFD212A" w14:textId="77777777" w:rsidR="00F7547B" w:rsidRPr="00307B80" w:rsidRDefault="00F7547B" w:rsidP="00F7547B">
      <w:pPr>
        <w:suppressAutoHyphens/>
        <w:autoSpaceDE w:val="0"/>
        <w:autoSpaceDN w:val="0"/>
        <w:adjustRightInd w:val="0"/>
        <w:ind w:right="-187"/>
        <w:rPr>
          <w:rFonts w:ascii="Arial" w:hAnsi="Arial" w:cs="Arial"/>
          <w:color w:val="000000"/>
          <w:sz w:val="20"/>
          <w:szCs w:val="20"/>
          <w:lang w:val="fr-FR"/>
        </w:rPr>
      </w:pPr>
    </w:p>
    <w:p w14:paraId="5BEE3E6B" w14:textId="34E6B5E4" w:rsidR="00F7547B" w:rsidRPr="00307B80" w:rsidRDefault="00F7547B" w:rsidP="00805D0D">
      <w:pPr>
        <w:pStyle w:val="ListParagraph"/>
        <w:numPr>
          <w:ilvl w:val="0"/>
          <w:numId w:val="42"/>
        </w:numPr>
        <w:suppressAutoHyphens/>
        <w:autoSpaceDE w:val="0"/>
        <w:autoSpaceDN w:val="0"/>
        <w:adjustRightInd w:val="0"/>
        <w:ind w:right="-187"/>
        <w:rPr>
          <w:rFonts w:ascii="Arial" w:hAnsi="Arial" w:cs="Arial"/>
          <w:color w:val="000000"/>
          <w:sz w:val="20"/>
          <w:szCs w:val="20"/>
          <w:lang w:val="fr-FR"/>
        </w:rPr>
      </w:pPr>
      <w:r w:rsidRPr="00307B80">
        <w:rPr>
          <w:rFonts w:ascii="Arial" w:hAnsi="Arial"/>
          <w:color w:val="000000"/>
          <w:sz w:val="20"/>
          <w:szCs w:val="20"/>
          <w:lang w:val="fr-FR"/>
        </w:rPr>
        <w:t>La République des îles Marshall a exprimé sa gratitude au PROE pour son travail dans le domaine des aires protégées</w:t>
      </w:r>
      <w:r w:rsidR="001D3B9A" w:rsidRPr="00307B80">
        <w:rPr>
          <w:rFonts w:ascii="Arial" w:hAnsi="Arial"/>
          <w:color w:val="000000"/>
          <w:sz w:val="20"/>
          <w:szCs w:val="20"/>
          <w:lang w:val="fr-FR"/>
        </w:rPr>
        <w:t xml:space="preserve">, notamment </w:t>
      </w:r>
      <w:r w:rsidRPr="00307B80">
        <w:rPr>
          <w:rFonts w:ascii="Arial" w:hAnsi="Arial"/>
          <w:color w:val="000000"/>
          <w:sz w:val="20"/>
          <w:szCs w:val="20"/>
          <w:lang w:val="fr-FR"/>
        </w:rPr>
        <w:t>le soutien pour le Défi de la Micronésie et sa démarche inclusive.</w:t>
      </w:r>
    </w:p>
    <w:p w14:paraId="5DDD79F1" w14:textId="77777777" w:rsidR="00F7547B" w:rsidRPr="00307B80" w:rsidRDefault="00F7547B" w:rsidP="00F7547B">
      <w:pPr>
        <w:suppressAutoHyphens/>
        <w:autoSpaceDE w:val="0"/>
        <w:autoSpaceDN w:val="0"/>
        <w:adjustRightInd w:val="0"/>
        <w:ind w:right="-187"/>
        <w:rPr>
          <w:rFonts w:ascii="Arial" w:hAnsi="Arial" w:cs="Arial"/>
          <w:b/>
          <w:bCs/>
          <w:color w:val="000000"/>
          <w:sz w:val="20"/>
          <w:szCs w:val="20"/>
          <w:lang w:val="fr-FR"/>
        </w:rPr>
      </w:pPr>
    </w:p>
    <w:p w14:paraId="0C8F1B7B" w14:textId="77777777" w:rsidR="008557A4" w:rsidRDefault="008557A4">
      <w:pPr>
        <w:spacing w:after="160" w:line="259" w:lineRule="auto"/>
        <w:rPr>
          <w:rFonts w:ascii="Arial" w:hAnsi="Arial"/>
          <w:b/>
          <w:bCs/>
          <w:sz w:val="20"/>
          <w:szCs w:val="20"/>
          <w:lang w:val="fr-FR"/>
        </w:rPr>
      </w:pPr>
      <w:r>
        <w:rPr>
          <w:rFonts w:ascii="Arial" w:hAnsi="Arial"/>
          <w:b/>
          <w:bCs/>
          <w:sz w:val="20"/>
          <w:szCs w:val="20"/>
          <w:lang w:val="fr-FR"/>
        </w:rPr>
        <w:br w:type="page"/>
      </w:r>
    </w:p>
    <w:p w14:paraId="149C020C" w14:textId="13D27996" w:rsidR="00F7547B" w:rsidRPr="00307B80" w:rsidRDefault="00F7547B" w:rsidP="00074877">
      <w:pPr>
        <w:suppressAutoHyphens/>
        <w:autoSpaceDE w:val="0"/>
        <w:autoSpaceDN w:val="0"/>
        <w:adjustRightInd w:val="0"/>
        <w:ind w:left="720"/>
        <w:rPr>
          <w:rFonts w:ascii="Arial" w:hAnsi="Arial" w:cs="Arial"/>
          <w:b/>
          <w:bCs/>
          <w:sz w:val="20"/>
          <w:szCs w:val="20"/>
          <w:lang w:val="fr-FR"/>
        </w:rPr>
      </w:pPr>
      <w:r w:rsidRPr="00307B80">
        <w:rPr>
          <w:rFonts w:ascii="Arial" w:hAnsi="Arial"/>
          <w:b/>
          <w:bCs/>
          <w:sz w:val="20"/>
          <w:szCs w:val="20"/>
          <w:lang w:val="fr-FR"/>
        </w:rPr>
        <w:lastRenderedPageBreak/>
        <w:t xml:space="preserve">La réunion du Conseil exécutif : </w:t>
      </w:r>
    </w:p>
    <w:p w14:paraId="400744A0" w14:textId="77777777" w:rsidR="00F7547B" w:rsidRPr="00307B80" w:rsidRDefault="00F7547B" w:rsidP="00F7547B">
      <w:pPr>
        <w:suppressAutoHyphens/>
        <w:autoSpaceDE w:val="0"/>
        <w:autoSpaceDN w:val="0"/>
        <w:adjustRightInd w:val="0"/>
        <w:ind w:right="-187"/>
        <w:rPr>
          <w:rFonts w:ascii="Arial" w:hAnsi="Arial" w:cs="Arial"/>
          <w:color w:val="000000"/>
          <w:sz w:val="20"/>
          <w:szCs w:val="20"/>
          <w:lang w:val="fr-FR"/>
        </w:rPr>
      </w:pPr>
    </w:p>
    <w:p w14:paraId="4D798427" w14:textId="11DCB0B1" w:rsidR="00F7547B" w:rsidRPr="00307B80" w:rsidRDefault="00F7547B" w:rsidP="00805D0D">
      <w:pPr>
        <w:numPr>
          <w:ilvl w:val="0"/>
          <w:numId w:val="25"/>
        </w:numPr>
        <w:suppressAutoHyphens/>
        <w:autoSpaceDE w:val="0"/>
        <w:autoSpaceDN w:val="0"/>
        <w:adjustRightInd w:val="0"/>
        <w:ind w:left="1434" w:hanging="357"/>
        <w:rPr>
          <w:rFonts w:ascii="Arial" w:hAnsi="Arial" w:cs="Arial"/>
          <w:color w:val="000000"/>
          <w:sz w:val="20"/>
          <w:szCs w:val="20"/>
          <w:lang w:val="fr-FR"/>
        </w:rPr>
      </w:pPr>
      <w:proofErr w:type="gramStart"/>
      <w:r w:rsidRPr="00307B80">
        <w:rPr>
          <w:rFonts w:ascii="Arial" w:hAnsi="Arial"/>
          <w:b/>
          <w:color w:val="000000"/>
          <w:sz w:val="20"/>
          <w:szCs w:val="20"/>
          <w:lang w:val="fr-FR"/>
        </w:rPr>
        <w:t>approuve</w:t>
      </w:r>
      <w:proofErr w:type="gramEnd"/>
      <w:r w:rsidRPr="00307B80">
        <w:rPr>
          <w:rFonts w:ascii="Arial" w:hAnsi="Arial"/>
          <w:color w:val="000000"/>
          <w:sz w:val="20"/>
          <w:szCs w:val="20"/>
          <w:lang w:val="fr-FR"/>
        </w:rPr>
        <w:t xml:space="preserve"> le Plan pour la durabilité du Programme d’appui aux aires protégées (AP-PROE) ;</w:t>
      </w:r>
    </w:p>
    <w:p w14:paraId="49CFAA0E" w14:textId="77777777" w:rsidR="00F7547B" w:rsidRPr="00307B80" w:rsidRDefault="00F7547B">
      <w:pPr>
        <w:numPr>
          <w:ilvl w:val="0"/>
          <w:numId w:val="25"/>
        </w:numPr>
        <w:suppressAutoHyphens/>
        <w:autoSpaceDE w:val="0"/>
        <w:autoSpaceDN w:val="0"/>
        <w:adjustRightInd w:val="0"/>
        <w:spacing w:after="71"/>
        <w:ind w:left="1440"/>
        <w:rPr>
          <w:rFonts w:ascii="Arial" w:hAnsi="Arial" w:cs="Arial"/>
          <w:color w:val="000000"/>
          <w:sz w:val="20"/>
          <w:szCs w:val="20"/>
          <w:lang w:val="fr-FR"/>
        </w:rPr>
      </w:pPr>
      <w:proofErr w:type="gramStart"/>
      <w:r w:rsidRPr="00307B80">
        <w:rPr>
          <w:rFonts w:ascii="Arial" w:hAnsi="Arial"/>
          <w:b/>
          <w:bCs/>
          <w:color w:val="000000"/>
          <w:sz w:val="20"/>
          <w:szCs w:val="20"/>
          <w:lang w:val="fr-FR"/>
        </w:rPr>
        <w:t>encourage</w:t>
      </w:r>
      <w:proofErr w:type="gramEnd"/>
      <w:r w:rsidRPr="00307B80">
        <w:rPr>
          <w:rFonts w:ascii="Arial" w:hAnsi="Arial"/>
          <w:color w:val="000000"/>
          <w:sz w:val="20"/>
          <w:szCs w:val="20"/>
          <w:lang w:val="fr-FR"/>
        </w:rPr>
        <w:t xml:space="preserve"> les Membres et les partenaires à prendre des engagements et appuyer la mise en œuvre du plan ; </w:t>
      </w:r>
    </w:p>
    <w:p w14:paraId="3EBBA56A" w14:textId="77777777" w:rsidR="00F7547B" w:rsidRPr="00307B80" w:rsidRDefault="00F7547B">
      <w:pPr>
        <w:numPr>
          <w:ilvl w:val="0"/>
          <w:numId w:val="25"/>
        </w:numPr>
        <w:suppressAutoHyphens/>
        <w:autoSpaceDE w:val="0"/>
        <w:autoSpaceDN w:val="0"/>
        <w:adjustRightInd w:val="0"/>
        <w:spacing w:after="71"/>
        <w:ind w:left="1440"/>
        <w:rPr>
          <w:rFonts w:ascii="Arial" w:hAnsi="Arial" w:cs="Arial"/>
          <w:color w:val="000000"/>
          <w:sz w:val="20"/>
          <w:szCs w:val="20"/>
          <w:lang w:val="fr-FR"/>
        </w:rPr>
      </w:pPr>
      <w:proofErr w:type="gramStart"/>
      <w:r w:rsidRPr="00307B80">
        <w:rPr>
          <w:rFonts w:ascii="Arial" w:hAnsi="Arial"/>
          <w:b/>
          <w:color w:val="000000"/>
          <w:sz w:val="20"/>
          <w:szCs w:val="20"/>
          <w:lang w:val="fr-FR"/>
        </w:rPr>
        <w:t>demande</w:t>
      </w:r>
      <w:proofErr w:type="gramEnd"/>
      <w:r w:rsidRPr="00307B80">
        <w:rPr>
          <w:rFonts w:ascii="Arial" w:hAnsi="Arial"/>
          <w:color w:val="000000"/>
          <w:sz w:val="20"/>
          <w:szCs w:val="20"/>
          <w:lang w:val="fr-FR"/>
        </w:rPr>
        <w:t xml:space="preserve"> au Secrétariat de donner la priorité à la prise d’engagement par les bailleurs de fonds afin d’encourager le soutien et ainsi permettre la poursuite des activités du programme AP-PROE et la mise en œuvre du Plan pour la durabilité ; et</w:t>
      </w:r>
    </w:p>
    <w:p w14:paraId="3FC5B48A" w14:textId="77777777" w:rsidR="00F7547B" w:rsidRPr="00307B80" w:rsidRDefault="00F7547B">
      <w:pPr>
        <w:numPr>
          <w:ilvl w:val="0"/>
          <w:numId w:val="25"/>
        </w:numPr>
        <w:suppressAutoHyphens/>
        <w:autoSpaceDE w:val="0"/>
        <w:autoSpaceDN w:val="0"/>
        <w:adjustRightInd w:val="0"/>
        <w:ind w:left="1440"/>
        <w:rPr>
          <w:rFonts w:ascii="Arial" w:hAnsi="Arial" w:cs="Arial"/>
          <w:color w:val="000000"/>
          <w:sz w:val="20"/>
          <w:szCs w:val="20"/>
          <w:lang w:val="fr-FR"/>
        </w:rPr>
      </w:pPr>
      <w:proofErr w:type="gramStart"/>
      <w:r w:rsidRPr="00307B80">
        <w:rPr>
          <w:rFonts w:ascii="Arial" w:hAnsi="Arial"/>
          <w:b/>
          <w:bCs/>
          <w:color w:val="000000"/>
          <w:sz w:val="20"/>
          <w:szCs w:val="20"/>
          <w:lang w:val="fr-FR"/>
        </w:rPr>
        <w:t>demande</w:t>
      </w:r>
      <w:proofErr w:type="gramEnd"/>
      <w:r w:rsidRPr="00307B80">
        <w:rPr>
          <w:rFonts w:ascii="Arial" w:hAnsi="Arial"/>
          <w:color w:val="000000"/>
          <w:sz w:val="20"/>
          <w:szCs w:val="20"/>
          <w:lang w:val="fr-FR"/>
        </w:rPr>
        <w:t xml:space="preserve"> au Secrétariat d’appuyer la mise en œuvre de ce plan par les Membres.</w:t>
      </w:r>
    </w:p>
    <w:bookmarkEnd w:id="5"/>
    <w:p w14:paraId="2D11ACE5" w14:textId="62E27616" w:rsidR="00F7547B" w:rsidRDefault="00F7547B" w:rsidP="00F7547B">
      <w:pPr>
        <w:rPr>
          <w:lang w:val="fr-FR"/>
        </w:rPr>
      </w:pPr>
    </w:p>
    <w:p w14:paraId="24D924F4" w14:textId="51C0DF71" w:rsidR="00E55B8D" w:rsidRDefault="00E55B8D" w:rsidP="00F7547B">
      <w:pPr>
        <w:rPr>
          <w:lang w:val="fr-FR"/>
        </w:rPr>
      </w:pPr>
    </w:p>
    <w:p w14:paraId="2986F393" w14:textId="77777777" w:rsidR="001E7259" w:rsidRPr="009A63CB" w:rsidRDefault="001E7259" w:rsidP="009A63CB">
      <w:pPr>
        <w:suppressAutoHyphens/>
        <w:autoSpaceDE w:val="0"/>
        <w:autoSpaceDN w:val="0"/>
        <w:adjustRightInd w:val="0"/>
        <w:ind w:left="425"/>
        <w:rPr>
          <w:rFonts w:ascii="Arial" w:hAnsi="Arial" w:cs="Arial"/>
          <w:b/>
          <w:bCs/>
          <w:i/>
          <w:iCs/>
          <w:color w:val="2E74B5" w:themeColor="accent1" w:themeShade="BF"/>
          <w:sz w:val="21"/>
          <w:szCs w:val="21"/>
          <w:lang w:val="fr-FR"/>
        </w:rPr>
      </w:pPr>
      <w:r w:rsidRPr="009A63CB">
        <w:rPr>
          <w:rFonts w:ascii="Arial" w:hAnsi="Arial" w:cs="Arial"/>
          <w:b/>
          <w:i/>
          <w:iCs/>
          <w:color w:val="2E74B5" w:themeColor="accent1" w:themeShade="BF"/>
          <w:sz w:val="21"/>
          <w:szCs w:val="21"/>
          <w:lang w:val="fr-FR"/>
        </w:rPr>
        <w:t>Point 9.2.2 de l'ordre du jour :</w:t>
      </w:r>
      <w:bookmarkStart w:id="7" w:name="_Hlk104892298"/>
      <w:r w:rsidRPr="009A63CB">
        <w:rPr>
          <w:rFonts w:ascii="Arial" w:hAnsi="Arial" w:cs="Arial"/>
          <w:b/>
          <w:i/>
          <w:iCs/>
          <w:color w:val="2E74B5" w:themeColor="accent1" w:themeShade="BF"/>
          <w:sz w:val="21"/>
          <w:szCs w:val="21"/>
          <w:lang w:val="fr-FR"/>
        </w:rPr>
        <w:t xml:space="preserve"> Lignes directrices régionales pour la mise en œuvre efficace du protocole de Nagoya dans le Pacifique </w:t>
      </w:r>
      <w:bookmarkEnd w:id="7"/>
      <w:r w:rsidRPr="009A63CB">
        <w:rPr>
          <w:rFonts w:ascii="Arial" w:hAnsi="Arial" w:cs="Arial"/>
          <w:b/>
          <w:i/>
          <w:iCs/>
          <w:color w:val="2E74B5" w:themeColor="accent1" w:themeShade="BF"/>
          <w:sz w:val="21"/>
          <w:szCs w:val="21"/>
          <w:lang w:val="fr-FR"/>
        </w:rPr>
        <w:t>(Lignes directrices pour l’accès et le partage des avantages dans le Pacifique)</w:t>
      </w:r>
    </w:p>
    <w:p w14:paraId="393B18E2" w14:textId="77777777" w:rsidR="001E7259" w:rsidRPr="00544C6C" w:rsidRDefault="001E7259" w:rsidP="001E7259">
      <w:pPr>
        <w:autoSpaceDE w:val="0"/>
        <w:autoSpaceDN w:val="0"/>
        <w:adjustRightInd w:val="0"/>
        <w:rPr>
          <w:rFonts w:ascii="Arial" w:hAnsi="Arial" w:cs="Arial"/>
          <w:b/>
          <w:bCs/>
          <w:color w:val="000000"/>
          <w:sz w:val="20"/>
          <w:szCs w:val="20"/>
          <w:lang w:val="fr-FR"/>
        </w:rPr>
      </w:pPr>
    </w:p>
    <w:p w14:paraId="2B365EB5" w14:textId="1D495A96" w:rsidR="001E7259" w:rsidRPr="00544C6C" w:rsidRDefault="001E7259" w:rsidP="00805D0D">
      <w:pPr>
        <w:pStyle w:val="ListParagraph"/>
        <w:numPr>
          <w:ilvl w:val="0"/>
          <w:numId w:val="42"/>
        </w:numPr>
        <w:autoSpaceDE w:val="0"/>
        <w:autoSpaceDN w:val="0"/>
        <w:adjustRightInd w:val="0"/>
        <w:rPr>
          <w:rFonts w:ascii="Arial" w:hAnsi="Arial" w:cs="Arial"/>
          <w:color w:val="000000"/>
          <w:sz w:val="20"/>
          <w:szCs w:val="20"/>
          <w:lang w:val="fr-FR"/>
        </w:rPr>
      </w:pPr>
      <w:r w:rsidRPr="00544C6C">
        <w:rPr>
          <w:rFonts w:ascii="Arial" w:hAnsi="Arial" w:cs="Arial"/>
          <w:color w:val="000000"/>
          <w:sz w:val="20"/>
          <w:szCs w:val="20"/>
          <w:lang w:val="fr-FR"/>
        </w:rPr>
        <w:t>Le PROE a présenté les Lignes directrices régionales pour la mise en œuvre efficace du protocole de Nagoya dans le Pacifique (Lignes directrices pour l’accès et le partage des avantages dans le Pacifique)</w:t>
      </w:r>
      <w:r w:rsidR="001172AB">
        <w:rPr>
          <w:rFonts w:ascii="Arial" w:hAnsi="Arial" w:cs="Arial"/>
          <w:color w:val="000000"/>
          <w:sz w:val="20"/>
          <w:szCs w:val="20"/>
          <w:lang w:val="fr-FR"/>
        </w:rPr>
        <w:t xml:space="preserve"> et a demandé leur approbation.</w:t>
      </w:r>
    </w:p>
    <w:p w14:paraId="5FDC1FF7" w14:textId="77777777" w:rsidR="001E7259" w:rsidRPr="00544C6C" w:rsidRDefault="001E7259" w:rsidP="001E7259">
      <w:pPr>
        <w:autoSpaceDE w:val="0"/>
        <w:autoSpaceDN w:val="0"/>
        <w:adjustRightInd w:val="0"/>
        <w:rPr>
          <w:rFonts w:ascii="Arial" w:hAnsi="Arial" w:cs="Arial"/>
          <w:b/>
          <w:bCs/>
          <w:color w:val="000000"/>
          <w:sz w:val="20"/>
          <w:szCs w:val="20"/>
          <w:lang w:val="fr-FR"/>
        </w:rPr>
      </w:pPr>
    </w:p>
    <w:p w14:paraId="1AC33B3F" w14:textId="1C1A936E" w:rsidR="001E7259" w:rsidRPr="00805D0D" w:rsidRDefault="001E7259" w:rsidP="00805D0D">
      <w:pPr>
        <w:pStyle w:val="ListParagraph"/>
        <w:numPr>
          <w:ilvl w:val="0"/>
          <w:numId w:val="42"/>
        </w:numPr>
        <w:autoSpaceDE w:val="0"/>
        <w:autoSpaceDN w:val="0"/>
        <w:adjustRightInd w:val="0"/>
        <w:rPr>
          <w:rFonts w:ascii="Arial" w:hAnsi="Arial" w:cs="Arial"/>
          <w:iCs/>
          <w:color w:val="000000"/>
          <w:sz w:val="20"/>
          <w:szCs w:val="20"/>
          <w:lang w:val="fr-FR"/>
        </w:rPr>
      </w:pPr>
      <w:r w:rsidRPr="00805D0D">
        <w:rPr>
          <w:rFonts w:ascii="Arial" w:hAnsi="Arial" w:cs="Arial"/>
          <w:color w:val="000000"/>
          <w:sz w:val="20"/>
          <w:szCs w:val="20"/>
          <w:lang w:val="fr-FR"/>
        </w:rPr>
        <w:t>En réponse à une demande de la République des Îles Marshall, le PROE a confirmé que sa demande de soutien concernant la poursuite du projet d’application du protocole de Nagoya dans le Pacifique par le biais du Programme des Nations unies pour l’environnement s’est avérée infructueuse. Le PROE a également précisé que les Parties à la Convention sur la diversité biologique lors de la 14</w:t>
      </w:r>
      <w:r w:rsidRPr="00805D0D">
        <w:rPr>
          <w:rFonts w:ascii="Arial" w:hAnsi="Arial" w:cs="Arial"/>
          <w:color w:val="000000"/>
          <w:sz w:val="20"/>
          <w:szCs w:val="20"/>
          <w:vertAlign w:val="superscript"/>
          <w:lang w:val="fr-FR"/>
        </w:rPr>
        <w:t>e</w:t>
      </w:r>
      <w:r w:rsidRPr="00805D0D">
        <w:rPr>
          <w:rFonts w:ascii="Arial" w:hAnsi="Arial" w:cs="Arial"/>
          <w:color w:val="000000"/>
          <w:sz w:val="20"/>
          <w:szCs w:val="20"/>
          <w:lang w:val="fr-FR"/>
        </w:rPr>
        <w:t> </w:t>
      </w:r>
      <w:proofErr w:type="spellStart"/>
      <w:r w:rsidRPr="00805D0D">
        <w:rPr>
          <w:rFonts w:ascii="Arial" w:hAnsi="Arial" w:cs="Arial"/>
          <w:color w:val="000000"/>
          <w:sz w:val="20"/>
          <w:szCs w:val="20"/>
          <w:lang w:val="fr-FR"/>
        </w:rPr>
        <w:t>CdP</w:t>
      </w:r>
      <w:proofErr w:type="spellEnd"/>
      <w:r w:rsidRPr="00805D0D">
        <w:rPr>
          <w:rFonts w:ascii="Arial" w:hAnsi="Arial" w:cs="Arial"/>
          <w:color w:val="000000"/>
          <w:sz w:val="20"/>
          <w:szCs w:val="20"/>
          <w:lang w:val="fr-FR"/>
        </w:rPr>
        <w:t xml:space="preserve"> avaient été encouragées à utiliser un financement propre par l’intermédiaire de leurs projets STAR du FEM</w:t>
      </w:r>
      <w:r w:rsidR="00734D81">
        <w:rPr>
          <w:rFonts w:ascii="Arial" w:hAnsi="Arial" w:cs="Arial"/>
          <w:color w:val="000000"/>
          <w:sz w:val="20"/>
          <w:szCs w:val="20"/>
          <w:lang w:val="fr-FR"/>
        </w:rPr>
        <w:t xml:space="preserve"> (</w:t>
      </w:r>
      <w:r w:rsidR="00734D81" w:rsidRPr="00734D81">
        <w:rPr>
          <w:rFonts w:ascii="Arial" w:hAnsi="Arial" w:cs="Arial"/>
          <w:color w:val="000000"/>
          <w:sz w:val="20"/>
          <w:szCs w:val="20"/>
          <w:lang w:val="fr-FR"/>
        </w:rPr>
        <w:t>Système d'allocation transparente des ressources</w:t>
      </w:r>
      <w:r w:rsidR="00734D81">
        <w:rPr>
          <w:rFonts w:ascii="Arial" w:hAnsi="Arial" w:cs="Arial"/>
          <w:color w:val="000000"/>
          <w:sz w:val="20"/>
          <w:szCs w:val="20"/>
          <w:lang w:val="fr-FR"/>
        </w:rPr>
        <w:t xml:space="preserve"> du Fonds pour l’environnement mondial)</w:t>
      </w:r>
      <w:r w:rsidRPr="00805D0D">
        <w:rPr>
          <w:rFonts w:ascii="Arial" w:hAnsi="Arial" w:cs="Arial"/>
          <w:color w:val="000000"/>
          <w:sz w:val="20"/>
          <w:szCs w:val="20"/>
          <w:lang w:val="fr-FR"/>
        </w:rPr>
        <w:t xml:space="preserve">. S’il y a bien eu des tentatives pour financer une phase 2 du protocole de Nagoya, le </w:t>
      </w:r>
      <w:r w:rsidR="00734D81">
        <w:rPr>
          <w:rFonts w:ascii="Arial" w:hAnsi="Arial" w:cs="Arial"/>
          <w:color w:val="000000"/>
          <w:sz w:val="20"/>
          <w:szCs w:val="20"/>
          <w:lang w:val="fr-FR"/>
        </w:rPr>
        <w:t>Secrétariat a</w:t>
      </w:r>
      <w:r w:rsidR="00734D81" w:rsidRPr="00805D0D">
        <w:rPr>
          <w:rFonts w:ascii="Arial" w:hAnsi="Arial" w:cs="Arial"/>
          <w:color w:val="000000"/>
          <w:sz w:val="20"/>
          <w:szCs w:val="20"/>
          <w:lang w:val="fr-FR"/>
        </w:rPr>
        <w:t xml:space="preserve"> </w:t>
      </w:r>
      <w:r w:rsidR="00734D81">
        <w:rPr>
          <w:rFonts w:ascii="Arial" w:hAnsi="Arial" w:cs="Arial"/>
          <w:color w:val="000000"/>
          <w:sz w:val="20"/>
          <w:szCs w:val="20"/>
          <w:lang w:val="fr-FR"/>
        </w:rPr>
        <w:t>conseillé d’inclure cette discussion</w:t>
      </w:r>
      <w:r w:rsidRPr="00805D0D">
        <w:rPr>
          <w:rFonts w:ascii="Arial" w:hAnsi="Arial" w:cs="Arial"/>
          <w:color w:val="000000"/>
          <w:sz w:val="20"/>
          <w:szCs w:val="20"/>
          <w:lang w:val="fr-FR"/>
        </w:rPr>
        <w:t xml:space="preserve"> dans le cadre d’une séance de mobilisation de ressources lors de la 15</w:t>
      </w:r>
      <w:r w:rsidRPr="00805D0D">
        <w:rPr>
          <w:rFonts w:ascii="Arial" w:hAnsi="Arial" w:cs="Arial"/>
          <w:color w:val="000000"/>
          <w:sz w:val="20"/>
          <w:szCs w:val="20"/>
          <w:vertAlign w:val="superscript"/>
          <w:lang w:val="fr-FR"/>
        </w:rPr>
        <w:t>e</w:t>
      </w:r>
      <w:r w:rsidRPr="00805D0D">
        <w:rPr>
          <w:rFonts w:ascii="Arial" w:hAnsi="Arial" w:cs="Arial"/>
          <w:color w:val="000000"/>
          <w:sz w:val="20"/>
          <w:szCs w:val="20"/>
          <w:lang w:val="fr-FR"/>
        </w:rPr>
        <w:t> </w:t>
      </w:r>
      <w:proofErr w:type="spellStart"/>
      <w:r w:rsidRPr="00805D0D">
        <w:rPr>
          <w:rFonts w:ascii="Arial" w:hAnsi="Arial" w:cs="Arial"/>
          <w:color w:val="000000"/>
          <w:sz w:val="20"/>
          <w:szCs w:val="20"/>
          <w:lang w:val="fr-FR"/>
        </w:rPr>
        <w:t>CdP</w:t>
      </w:r>
      <w:proofErr w:type="spellEnd"/>
      <w:r w:rsidRPr="00805D0D">
        <w:rPr>
          <w:rFonts w:ascii="Arial" w:hAnsi="Arial" w:cs="Arial"/>
          <w:color w:val="000000"/>
          <w:sz w:val="20"/>
          <w:szCs w:val="20"/>
          <w:lang w:val="fr-FR"/>
        </w:rPr>
        <w:t xml:space="preserve"> des Parties à la Convention sur la diversité biologique et de la réunion préparatoire du Pacifique.</w:t>
      </w:r>
    </w:p>
    <w:p w14:paraId="4EC4A4AC" w14:textId="77777777" w:rsidR="001E7259" w:rsidRPr="00805D0D" w:rsidRDefault="001E7259" w:rsidP="001E7259">
      <w:pPr>
        <w:autoSpaceDE w:val="0"/>
        <w:autoSpaceDN w:val="0"/>
        <w:adjustRightInd w:val="0"/>
        <w:rPr>
          <w:rFonts w:ascii="Arial" w:hAnsi="Arial" w:cs="Arial"/>
          <w:iCs/>
          <w:color w:val="000000"/>
          <w:sz w:val="20"/>
          <w:szCs w:val="20"/>
          <w:lang w:val="fr-FR"/>
        </w:rPr>
      </w:pPr>
    </w:p>
    <w:p w14:paraId="68EE2A95" w14:textId="77777777" w:rsidR="001E7259" w:rsidRPr="00805D0D" w:rsidRDefault="001E7259" w:rsidP="00805D0D">
      <w:pPr>
        <w:pStyle w:val="ListParagraph"/>
        <w:numPr>
          <w:ilvl w:val="0"/>
          <w:numId w:val="42"/>
        </w:numPr>
        <w:autoSpaceDE w:val="0"/>
        <w:autoSpaceDN w:val="0"/>
        <w:adjustRightInd w:val="0"/>
        <w:rPr>
          <w:rFonts w:ascii="Arial" w:hAnsi="Arial" w:cs="Arial"/>
          <w:iCs/>
          <w:color w:val="000000"/>
          <w:sz w:val="20"/>
          <w:szCs w:val="20"/>
          <w:lang w:val="fr-FR"/>
        </w:rPr>
      </w:pPr>
      <w:r w:rsidRPr="00805D0D">
        <w:rPr>
          <w:rFonts w:ascii="Arial" w:hAnsi="Arial" w:cs="Arial"/>
          <w:color w:val="000000"/>
          <w:sz w:val="20"/>
          <w:szCs w:val="20"/>
          <w:lang w:val="fr-FR"/>
        </w:rPr>
        <w:t>La République des Îles Marshall a proposé que le PROE explore des options avec les Membres dans le cadre du FEM 8 STAR, comme cela a été fait pour la seconde phase du projet Inform.</w:t>
      </w:r>
    </w:p>
    <w:p w14:paraId="070EC5C8" w14:textId="77777777" w:rsidR="00074877" w:rsidRPr="00805D0D" w:rsidRDefault="00074877" w:rsidP="001E7259">
      <w:pPr>
        <w:autoSpaceDE w:val="0"/>
        <w:autoSpaceDN w:val="0"/>
        <w:adjustRightInd w:val="0"/>
        <w:rPr>
          <w:rFonts w:ascii="Arial" w:hAnsi="Arial" w:cs="Arial"/>
          <w:color w:val="000000"/>
          <w:sz w:val="20"/>
          <w:szCs w:val="20"/>
          <w:lang w:val="fr-FR"/>
        </w:rPr>
      </w:pPr>
    </w:p>
    <w:p w14:paraId="13E476A4" w14:textId="42969829" w:rsidR="001E7259" w:rsidRPr="00805D0D" w:rsidRDefault="001E7259" w:rsidP="00074877">
      <w:pPr>
        <w:autoSpaceDE w:val="0"/>
        <w:autoSpaceDN w:val="0"/>
        <w:adjustRightInd w:val="0"/>
        <w:ind w:left="720"/>
        <w:rPr>
          <w:rFonts w:ascii="Arial" w:hAnsi="Arial" w:cs="Arial"/>
          <w:b/>
          <w:bCs/>
          <w:sz w:val="20"/>
          <w:szCs w:val="20"/>
          <w:lang w:val="fr-FR"/>
        </w:rPr>
      </w:pPr>
      <w:r w:rsidRPr="00805D0D">
        <w:rPr>
          <w:rFonts w:ascii="Arial" w:hAnsi="Arial" w:cs="Arial"/>
          <w:b/>
          <w:bCs/>
          <w:sz w:val="20"/>
          <w:szCs w:val="20"/>
          <w:lang w:val="fr-FR"/>
        </w:rPr>
        <w:t>L</w:t>
      </w:r>
      <w:r w:rsidR="00DA4130" w:rsidRPr="00805D0D">
        <w:rPr>
          <w:rFonts w:ascii="Arial" w:hAnsi="Arial" w:cs="Arial"/>
          <w:b/>
          <w:bCs/>
          <w:sz w:val="20"/>
          <w:szCs w:val="20"/>
          <w:lang w:val="fr-FR"/>
        </w:rPr>
        <w:t xml:space="preserve">a </w:t>
      </w:r>
      <w:r w:rsidR="00DA4130" w:rsidRPr="0057428C">
        <w:rPr>
          <w:rFonts w:ascii="Arial" w:hAnsi="Arial" w:cs="Arial"/>
          <w:b/>
          <w:bCs/>
          <w:sz w:val="20"/>
          <w:szCs w:val="20"/>
          <w:lang w:val="fr-FR"/>
        </w:rPr>
        <w:t>r</w:t>
      </w:r>
      <w:r w:rsidR="00DA4130">
        <w:rPr>
          <w:rFonts w:ascii="Arial" w:hAnsi="Arial" w:cs="Arial"/>
          <w:b/>
          <w:bCs/>
          <w:sz w:val="20"/>
          <w:szCs w:val="20"/>
          <w:lang w:val="fr-FR"/>
        </w:rPr>
        <w:t>é</w:t>
      </w:r>
      <w:r w:rsidR="00DA4130" w:rsidRPr="00805D0D">
        <w:rPr>
          <w:rFonts w:ascii="Arial" w:hAnsi="Arial" w:cs="Arial"/>
          <w:b/>
          <w:bCs/>
          <w:sz w:val="20"/>
          <w:szCs w:val="20"/>
          <w:lang w:val="fr-FR"/>
        </w:rPr>
        <w:t>union du</w:t>
      </w:r>
      <w:r w:rsidRPr="00805D0D">
        <w:rPr>
          <w:rFonts w:ascii="Arial" w:hAnsi="Arial" w:cs="Arial"/>
          <w:b/>
          <w:bCs/>
          <w:sz w:val="20"/>
          <w:szCs w:val="20"/>
          <w:lang w:val="fr-FR"/>
        </w:rPr>
        <w:t xml:space="preserve"> Conseil exécutif : </w:t>
      </w:r>
    </w:p>
    <w:p w14:paraId="3EA82342" w14:textId="77777777" w:rsidR="001E7259" w:rsidRPr="00805D0D" w:rsidRDefault="001E7259" w:rsidP="001E7259">
      <w:pPr>
        <w:autoSpaceDE w:val="0"/>
        <w:autoSpaceDN w:val="0"/>
        <w:adjustRightInd w:val="0"/>
        <w:rPr>
          <w:rFonts w:ascii="Arial" w:hAnsi="Arial" w:cs="Arial"/>
          <w:color w:val="000000"/>
          <w:sz w:val="20"/>
          <w:szCs w:val="20"/>
          <w:lang w:val="fr-FR"/>
        </w:rPr>
      </w:pPr>
    </w:p>
    <w:p w14:paraId="535D5EDC" w14:textId="77777777" w:rsidR="001E7259" w:rsidRPr="00805D0D" w:rsidRDefault="001E7259">
      <w:pPr>
        <w:pStyle w:val="ListParagraph"/>
        <w:numPr>
          <w:ilvl w:val="0"/>
          <w:numId w:val="35"/>
        </w:numPr>
        <w:suppressAutoHyphens/>
        <w:spacing w:after="60" w:line="260" w:lineRule="exact"/>
        <w:ind w:left="1417" w:hanging="425"/>
        <w:rPr>
          <w:rFonts w:ascii="Arial" w:hAnsi="Arial" w:cs="Arial"/>
          <w:color w:val="4F81BD"/>
          <w:sz w:val="20"/>
          <w:szCs w:val="20"/>
          <w:lang w:val="fr-FR"/>
        </w:rPr>
      </w:pPr>
      <w:r w:rsidRPr="00805D0D">
        <w:rPr>
          <w:rFonts w:ascii="Arial" w:hAnsi="Arial" w:cs="Arial"/>
          <w:b/>
          <w:sz w:val="20"/>
          <w:szCs w:val="20"/>
          <w:lang w:val="fr-FR"/>
        </w:rPr>
        <w:t>approuve</w:t>
      </w:r>
      <w:r w:rsidRPr="00805D0D">
        <w:rPr>
          <w:rFonts w:ascii="Arial" w:hAnsi="Arial" w:cs="Arial"/>
          <w:sz w:val="20"/>
          <w:szCs w:val="20"/>
          <w:lang w:val="fr-FR"/>
        </w:rPr>
        <w:t xml:space="preserve"> les lignes directrices pour l’accès et le partage des avantages (APA) dans le Pacifique et soutient leur mise en œuvre.</w:t>
      </w:r>
    </w:p>
    <w:p w14:paraId="519979B7" w14:textId="77777777" w:rsidR="00FC5084" w:rsidRDefault="00FC5084" w:rsidP="00710381">
      <w:pPr>
        <w:suppressAutoHyphens/>
        <w:autoSpaceDE w:val="0"/>
        <w:autoSpaceDN w:val="0"/>
        <w:adjustRightInd w:val="0"/>
        <w:rPr>
          <w:rFonts w:ascii="Arial" w:hAnsi="Arial" w:cs="Arial"/>
          <w:b/>
          <w:color w:val="2E74B5" w:themeColor="accent1" w:themeShade="BF"/>
          <w:szCs w:val="22"/>
          <w:lang w:val="fr-FR"/>
        </w:rPr>
      </w:pPr>
    </w:p>
    <w:p w14:paraId="0F3A9948" w14:textId="208CB8C7" w:rsidR="00710381" w:rsidRPr="009A63CB" w:rsidRDefault="00CB75E5" w:rsidP="00710381">
      <w:pPr>
        <w:suppressAutoHyphens/>
        <w:autoSpaceDE w:val="0"/>
        <w:autoSpaceDN w:val="0"/>
        <w:adjustRightInd w:val="0"/>
        <w:rPr>
          <w:rFonts w:ascii="Arial" w:hAnsi="Arial" w:cs="Arial"/>
          <w:b/>
          <w:color w:val="2E74B5" w:themeColor="accent1" w:themeShade="BF"/>
          <w:sz w:val="21"/>
          <w:szCs w:val="21"/>
          <w:lang w:val="fr-FR"/>
        </w:rPr>
      </w:pPr>
      <w:r w:rsidRPr="009A63CB">
        <w:rPr>
          <w:rFonts w:ascii="Arial" w:hAnsi="Arial" w:cs="Arial"/>
          <w:b/>
          <w:color w:val="2E74B5" w:themeColor="accent1" w:themeShade="BF"/>
          <w:sz w:val="21"/>
          <w:szCs w:val="21"/>
          <w:lang w:val="fr-FR"/>
        </w:rPr>
        <w:t>Point 9.3 de l’ordre du jour </w:t>
      </w:r>
      <w:r w:rsidR="00710381" w:rsidRPr="009A63CB">
        <w:rPr>
          <w:rFonts w:ascii="Arial" w:hAnsi="Arial" w:cs="Arial"/>
          <w:b/>
          <w:color w:val="2E74B5" w:themeColor="accent1" w:themeShade="BF"/>
          <w:sz w:val="21"/>
          <w:szCs w:val="21"/>
          <w:lang w:val="fr-FR"/>
        </w:rPr>
        <w:t xml:space="preserve">:  </w:t>
      </w:r>
      <w:r w:rsidRPr="009A63CB">
        <w:rPr>
          <w:rFonts w:ascii="Arial" w:hAnsi="Arial" w:cs="Arial"/>
          <w:b/>
          <w:color w:val="2E74B5" w:themeColor="accent1" w:themeShade="BF"/>
          <w:sz w:val="21"/>
          <w:szCs w:val="21"/>
          <w:lang w:val="fr-FR"/>
        </w:rPr>
        <w:t>Aperçu de l'Objectif régional 3 : Les peuples océaniens bénéficient de l’amélioration de la gestion des déchets et d’une meilleure maitrise de la pollution</w:t>
      </w:r>
    </w:p>
    <w:p w14:paraId="56170C0A" w14:textId="77777777" w:rsidR="00710381" w:rsidRPr="00544C6C" w:rsidRDefault="00710381" w:rsidP="00710381">
      <w:pPr>
        <w:suppressAutoHyphens/>
        <w:autoSpaceDE w:val="0"/>
        <w:autoSpaceDN w:val="0"/>
        <w:adjustRightInd w:val="0"/>
        <w:rPr>
          <w:rFonts w:ascii="Calibri" w:hAnsi="Calibri" w:cs="Calibri"/>
          <w:b/>
          <w:bCs/>
          <w:color w:val="000000"/>
          <w:sz w:val="21"/>
          <w:szCs w:val="21"/>
          <w:lang w:val="fr-FR"/>
        </w:rPr>
      </w:pPr>
    </w:p>
    <w:p w14:paraId="332F40B3" w14:textId="26583563" w:rsidR="00CB75E5" w:rsidRPr="003F562E" w:rsidRDefault="00734D81" w:rsidP="00805D0D">
      <w:pPr>
        <w:pStyle w:val="ListParagraph"/>
        <w:numPr>
          <w:ilvl w:val="0"/>
          <w:numId w:val="42"/>
        </w:numPr>
        <w:suppressAutoHyphens/>
        <w:autoSpaceDE w:val="0"/>
        <w:autoSpaceDN w:val="0"/>
        <w:adjustRightInd w:val="0"/>
        <w:rPr>
          <w:rFonts w:ascii="Arial" w:hAnsi="Arial" w:cs="Arial"/>
          <w:color w:val="000000"/>
          <w:sz w:val="20"/>
          <w:szCs w:val="20"/>
          <w:lang w:val="fr-FR"/>
        </w:rPr>
      </w:pPr>
      <w:r w:rsidRPr="003F562E">
        <w:rPr>
          <w:rFonts w:ascii="Arial" w:hAnsi="Arial" w:cs="Arial"/>
          <w:color w:val="000000"/>
          <w:sz w:val="20"/>
          <w:szCs w:val="20"/>
          <w:lang w:val="fr-FR"/>
        </w:rPr>
        <w:t xml:space="preserve">Le Secrétariat a </w:t>
      </w:r>
      <w:r w:rsidR="00A00699" w:rsidRPr="003F562E">
        <w:rPr>
          <w:rFonts w:ascii="Arial" w:hAnsi="Arial" w:cs="Arial"/>
          <w:color w:val="000000"/>
          <w:sz w:val="20"/>
          <w:szCs w:val="20"/>
          <w:lang w:val="fr-FR"/>
        </w:rPr>
        <w:t>fourni</w:t>
      </w:r>
      <w:r w:rsidRPr="003F562E">
        <w:rPr>
          <w:rFonts w:ascii="Arial" w:hAnsi="Arial" w:cs="Arial"/>
          <w:color w:val="000000"/>
          <w:sz w:val="20"/>
          <w:szCs w:val="20"/>
          <w:lang w:val="fr-FR"/>
        </w:rPr>
        <w:t xml:space="preserve"> un a</w:t>
      </w:r>
      <w:r w:rsidR="00A00699" w:rsidRPr="003F562E">
        <w:rPr>
          <w:rFonts w:ascii="Arial" w:hAnsi="Arial" w:cs="Arial"/>
          <w:color w:val="000000"/>
          <w:sz w:val="20"/>
          <w:szCs w:val="20"/>
          <w:lang w:val="fr-FR"/>
        </w:rPr>
        <w:t>perçu des priorités essentielles en vue de la mise en œuvre et de la réalisation de l'objectif régional 3 pour la période biennale 2022-2023.</w:t>
      </w:r>
    </w:p>
    <w:p w14:paraId="36D1DA49" w14:textId="77777777" w:rsidR="00CB75E5" w:rsidRPr="003F562E" w:rsidRDefault="00CB75E5" w:rsidP="00CB75E5">
      <w:pPr>
        <w:suppressAutoHyphens/>
        <w:autoSpaceDE w:val="0"/>
        <w:autoSpaceDN w:val="0"/>
        <w:adjustRightInd w:val="0"/>
        <w:rPr>
          <w:rFonts w:ascii="Arial" w:hAnsi="Arial" w:cs="Arial"/>
          <w:color w:val="000000"/>
          <w:sz w:val="20"/>
          <w:szCs w:val="20"/>
          <w:lang w:val="fr-FR"/>
        </w:rPr>
      </w:pPr>
    </w:p>
    <w:p w14:paraId="2BAFF265" w14:textId="52D0E073" w:rsidR="00CB75E5" w:rsidRPr="003F562E" w:rsidRDefault="00A00699" w:rsidP="00805D0D">
      <w:pPr>
        <w:pStyle w:val="ListParagraph"/>
        <w:numPr>
          <w:ilvl w:val="0"/>
          <w:numId w:val="42"/>
        </w:numPr>
        <w:suppressAutoHyphens/>
        <w:autoSpaceDE w:val="0"/>
        <w:autoSpaceDN w:val="0"/>
        <w:adjustRightInd w:val="0"/>
        <w:rPr>
          <w:rFonts w:ascii="Arial" w:hAnsi="Arial" w:cs="Arial"/>
          <w:color w:val="000000"/>
          <w:sz w:val="20"/>
          <w:szCs w:val="20"/>
          <w:lang w:val="fr-FR"/>
        </w:rPr>
      </w:pPr>
      <w:r w:rsidRPr="003F562E">
        <w:rPr>
          <w:rFonts w:ascii="Arial" w:hAnsi="Arial" w:cs="Arial"/>
          <w:color w:val="000000"/>
          <w:sz w:val="20"/>
          <w:szCs w:val="20"/>
          <w:lang w:val="fr-FR"/>
        </w:rPr>
        <w:t>Le Royaume-Uni a salué tous les rapports sur les objectifs régionaux présentés par le Secrétariat</w:t>
      </w:r>
      <w:r w:rsidR="006024EF" w:rsidRPr="003F562E">
        <w:rPr>
          <w:rFonts w:ascii="Arial" w:hAnsi="Arial" w:cs="Arial"/>
          <w:color w:val="000000"/>
          <w:sz w:val="20"/>
          <w:szCs w:val="20"/>
          <w:lang w:val="fr-FR"/>
        </w:rPr>
        <w:t xml:space="preserve"> à ce jour</w:t>
      </w:r>
      <w:r w:rsidRPr="003F562E">
        <w:rPr>
          <w:rFonts w:ascii="Arial" w:hAnsi="Arial" w:cs="Arial"/>
          <w:color w:val="000000"/>
          <w:sz w:val="20"/>
          <w:szCs w:val="20"/>
          <w:lang w:val="fr-FR"/>
        </w:rPr>
        <w:t>, et a félicité le Secrétariat pour son travail.</w:t>
      </w:r>
    </w:p>
    <w:p w14:paraId="17F2D84C" w14:textId="77777777" w:rsidR="00CB75E5" w:rsidRPr="003F562E" w:rsidRDefault="00CB75E5" w:rsidP="00CB75E5">
      <w:pPr>
        <w:suppressAutoHyphens/>
        <w:autoSpaceDE w:val="0"/>
        <w:autoSpaceDN w:val="0"/>
        <w:adjustRightInd w:val="0"/>
        <w:rPr>
          <w:rFonts w:ascii="Arial" w:hAnsi="Arial" w:cs="Arial"/>
          <w:color w:val="000000"/>
          <w:sz w:val="20"/>
          <w:szCs w:val="20"/>
          <w:lang w:val="fr-FR"/>
        </w:rPr>
      </w:pPr>
    </w:p>
    <w:p w14:paraId="5A6099A6" w14:textId="4A8F7D8A" w:rsidR="00CB75E5" w:rsidRPr="003F562E" w:rsidRDefault="00A00699" w:rsidP="00805D0D">
      <w:pPr>
        <w:pStyle w:val="ListParagraph"/>
        <w:numPr>
          <w:ilvl w:val="0"/>
          <w:numId w:val="42"/>
        </w:numPr>
        <w:suppressAutoHyphens/>
        <w:autoSpaceDE w:val="0"/>
        <w:autoSpaceDN w:val="0"/>
        <w:adjustRightInd w:val="0"/>
        <w:rPr>
          <w:rFonts w:ascii="Arial" w:hAnsi="Arial" w:cs="Arial"/>
          <w:color w:val="000000"/>
          <w:sz w:val="20"/>
          <w:szCs w:val="20"/>
          <w:lang w:val="fr-FR"/>
        </w:rPr>
      </w:pPr>
      <w:r w:rsidRPr="003F562E">
        <w:rPr>
          <w:rFonts w:ascii="Arial" w:hAnsi="Arial" w:cs="Arial"/>
          <w:color w:val="000000"/>
          <w:sz w:val="20"/>
          <w:szCs w:val="20"/>
          <w:lang w:val="fr-FR"/>
        </w:rPr>
        <w:t>Les Îles Salomon ont remercié le Secrétariat pour le soutien qu'il leur a apporté et ont demandé que les travaux entrepris pour la gestion des déchets au niveau local soient inclus dans les futurs programmes de travail.</w:t>
      </w:r>
    </w:p>
    <w:p w14:paraId="78E728E8" w14:textId="77777777" w:rsidR="00A00699" w:rsidRPr="003F562E" w:rsidRDefault="00A00699" w:rsidP="00805D0D">
      <w:pPr>
        <w:pStyle w:val="ListParagraph"/>
        <w:rPr>
          <w:rFonts w:ascii="Arial" w:hAnsi="Arial" w:cs="Arial"/>
          <w:color w:val="000000"/>
          <w:sz w:val="20"/>
          <w:szCs w:val="20"/>
          <w:lang w:val="fr-FR"/>
        </w:rPr>
      </w:pPr>
    </w:p>
    <w:p w14:paraId="3A8EBC87" w14:textId="77777777" w:rsidR="008557A4" w:rsidRDefault="008557A4">
      <w:pPr>
        <w:spacing w:after="160" w:line="259" w:lineRule="auto"/>
        <w:rPr>
          <w:rFonts w:ascii="Arial" w:eastAsiaTheme="minorHAnsi" w:hAnsi="Arial" w:cs="Arial"/>
          <w:sz w:val="20"/>
          <w:szCs w:val="20"/>
          <w:lang w:val="fr-FR"/>
        </w:rPr>
      </w:pPr>
      <w:r>
        <w:rPr>
          <w:rFonts w:ascii="Arial" w:hAnsi="Arial" w:cs="Arial"/>
          <w:sz w:val="20"/>
          <w:szCs w:val="20"/>
          <w:lang w:val="fr-FR"/>
        </w:rPr>
        <w:br w:type="page"/>
      </w:r>
    </w:p>
    <w:p w14:paraId="00255058" w14:textId="691DE2B2" w:rsidR="00A00699" w:rsidRPr="003F562E" w:rsidRDefault="00A00699" w:rsidP="008557A4">
      <w:pPr>
        <w:pStyle w:val="ListParagraph"/>
        <w:numPr>
          <w:ilvl w:val="0"/>
          <w:numId w:val="42"/>
        </w:numPr>
        <w:suppressAutoHyphens/>
        <w:autoSpaceDE w:val="0"/>
        <w:autoSpaceDN w:val="0"/>
        <w:adjustRightInd w:val="0"/>
        <w:rPr>
          <w:rFonts w:ascii="Arial" w:hAnsi="Arial" w:cs="Arial"/>
          <w:sz w:val="20"/>
          <w:szCs w:val="20"/>
          <w:lang w:val="fr-FR"/>
        </w:rPr>
      </w:pPr>
      <w:r w:rsidRPr="003F562E">
        <w:rPr>
          <w:rFonts w:ascii="Arial" w:hAnsi="Arial" w:cs="Arial"/>
          <w:sz w:val="20"/>
          <w:szCs w:val="20"/>
          <w:lang w:val="fr-FR"/>
        </w:rPr>
        <w:lastRenderedPageBreak/>
        <w:t>Les Îles Salomon ont reconnu que le travail du Secrétariat est guidé par les besoins de la région, notant qu'il en</w:t>
      </w:r>
      <w:r w:rsidR="00974838" w:rsidRPr="003F562E">
        <w:rPr>
          <w:rFonts w:ascii="Arial" w:hAnsi="Arial" w:cs="Arial"/>
          <w:sz w:val="20"/>
          <w:szCs w:val="20"/>
          <w:lang w:val="fr-FR"/>
        </w:rPr>
        <w:t xml:space="preserve"> va de même dans le cadre du CIN</w:t>
      </w:r>
      <w:r w:rsidRPr="003F562E">
        <w:rPr>
          <w:rFonts w:ascii="Arial" w:hAnsi="Arial" w:cs="Arial"/>
          <w:sz w:val="20"/>
          <w:szCs w:val="20"/>
          <w:lang w:val="fr-FR"/>
        </w:rPr>
        <w:t xml:space="preserve"> pour le traité mondial sur la </w:t>
      </w:r>
      <w:proofErr w:type="gramStart"/>
      <w:r w:rsidRPr="003F562E">
        <w:rPr>
          <w:rFonts w:ascii="Arial" w:hAnsi="Arial" w:cs="Arial"/>
          <w:sz w:val="20"/>
          <w:szCs w:val="20"/>
          <w:lang w:val="fr-FR"/>
        </w:rPr>
        <w:t>pollution</w:t>
      </w:r>
      <w:proofErr w:type="gramEnd"/>
      <w:r w:rsidRPr="003F562E">
        <w:rPr>
          <w:rFonts w:ascii="Arial" w:hAnsi="Arial" w:cs="Arial"/>
          <w:sz w:val="20"/>
          <w:szCs w:val="20"/>
          <w:lang w:val="fr-FR"/>
        </w:rPr>
        <w:t xml:space="preserve"> plastique et que le soutien du Secrétariat au Pacifique sur cette question doit se poursuivre.</w:t>
      </w:r>
    </w:p>
    <w:p w14:paraId="42AC0DF8" w14:textId="77777777" w:rsidR="00710381" w:rsidRPr="008557A4" w:rsidRDefault="00710381" w:rsidP="008557A4">
      <w:pPr>
        <w:pStyle w:val="ListParagraph"/>
        <w:suppressAutoHyphens/>
        <w:autoSpaceDE w:val="0"/>
        <w:autoSpaceDN w:val="0"/>
        <w:adjustRightInd w:val="0"/>
        <w:ind w:left="785"/>
        <w:rPr>
          <w:b/>
          <w:bCs/>
          <w:sz w:val="18"/>
          <w:szCs w:val="20"/>
          <w:lang w:val="fr-FR"/>
        </w:rPr>
      </w:pPr>
    </w:p>
    <w:p w14:paraId="78DC21F1" w14:textId="6EC2568B" w:rsidR="00A00699" w:rsidRPr="003F562E" w:rsidRDefault="00DA4130" w:rsidP="008557A4">
      <w:pPr>
        <w:autoSpaceDE w:val="0"/>
        <w:autoSpaceDN w:val="0"/>
        <w:adjustRightInd w:val="0"/>
        <w:ind w:left="785"/>
        <w:rPr>
          <w:rFonts w:ascii="Arial" w:hAnsi="Arial" w:cs="Arial"/>
          <w:b/>
          <w:bCs/>
          <w:sz w:val="20"/>
          <w:szCs w:val="20"/>
          <w:lang w:val="fr-FR"/>
        </w:rPr>
      </w:pPr>
      <w:r w:rsidRPr="003F562E">
        <w:rPr>
          <w:rFonts w:ascii="Arial" w:hAnsi="Arial" w:cs="Arial"/>
          <w:b/>
          <w:bCs/>
          <w:sz w:val="20"/>
          <w:szCs w:val="20"/>
          <w:lang w:val="fr-FR"/>
        </w:rPr>
        <w:t xml:space="preserve">La réunion du </w:t>
      </w:r>
      <w:r w:rsidR="00A00699" w:rsidRPr="003F562E">
        <w:rPr>
          <w:rFonts w:ascii="Arial" w:hAnsi="Arial" w:cs="Arial"/>
          <w:b/>
          <w:bCs/>
          <w:sz w:val="20"/>
          <w:szCs w:val="20"/>
          <w:lang w:val="fr-FR"/>
        </w:rPr>
        <w:t xml:space="preserve">Conseil exécutif : </w:t>
      </w:r>
    </w:p>
    <w:p w14:paraId="7A9F6CF1" w14:textId="77777777" w:rsidR="00710381" w:rsidRPr="008557A4" w:rsidRDefault="00710381" w:rsidP="008557A4">
      <w:pPr>
        <w:suppressAutoHyphens/>
        <w:autoSpaceDE w:val="0"/>
        <w:autoSpaceDN w:val="0"/>
        <w:adjustRightInd w:val="0"/>
        <w:rPr>
          <w:rFonts w:ascii="Arial" w:hAnsi="Arial" w:cs="Arial"/>
          <w:b/>
          <w:bCs/>
          <w:sz w:val="18"/>
          <w:szCs w:val="18"/>
          <w:lang w:val="fr-FR"/>
        </w:rPr>
      </w:pPr>
    </w:p>
    <w:p w14:paraId="51234E37" w14:textId="68B579ED" w:rsidR="00710381" w:rsidRPr="003F562E" w:rsidRDefault="00974838">
      <w:pPr>
        <w:pStyle w:val="ListParagraph"/>
        <w:numPr>
          <w:ilvl w:val="0"/>
          <w:numId w:val="37"/>
        </w:numPr>
        <w:suppressAutoHyphens/>
        <w:spacing w:after="60"/>
        <w:ind w:left="1418"/>
        <w:rPr>
          <w:rFonts w:ascii="Arial" w:hAnsi="Arial" w:cs="Arial"/>
          <w:sz w:val="21"/>
          <w:szCs w:val="21"/>
          <w:lang w:val="fr-FR"/>
        </w:rPr>
      </w:pPr>
      <w:proofErr w:type="gramStart"/>
      <w:r w:rsidRPr="003F562E">
        <w:rPr>
          <w:rFonts w:ascii="Arial" w:hAnsi="Arial" w:cs="Arial"/>
          <w:b/>
          <w:sz w:val="21"/>
          <w:szCs w:val="21"/>
          <w:lang w:val="fr-FR"/>
        </w:rPr>
        <w:t>prend</w:t>
      </w:r>
      <w:proofErr w:type="gramEnd"/>
      <w:r w:rsidRPr="003F562E">
        <w:rPr>
          <w:rFonts w:ascii="Arial" w:hAnsi="Arial" w:cs="Arial"/>
          <w:b/>
          <w:sz w:val="21"/>
          <w:szCs w:val="21"/>
          <w:lang w:val="fr-FR"/>
        </w:rPr>
        <w:t xml:space="preserve"> note</w:t>
      </w:r>
      <w:r w:rsidR="00710381" w:rsidRPr="003F562E">
        <w:rPr>
          <w:rFonts w:ascii="Arial" w:hAnsi="Arial" w:cs="Arial"/>
          <w:b/>
          <w:sz w:val="21"/>
          <w:szCs w:val="21"/>
          <w:lang w:val="fr-FR"/>
        </w:rPr>
        <w:t xml:space="preserve"> </w:t>
      </w:r>
      <w:r w:rsidRPr="003F562E">
        <w:rPr>
          <w:rFonts w:ascii="Arial" w:hAnsi="Arial" w:cs="Arial"/>
          <w:bCs/>
          <w:sz w:val="21"/>
          <w:szCs w:val="21"/>
          <w:lang w:val="fr-FR"/>
        </w:rPr>
        <w:t xml:space="preserve">de la mise à jour sur la mise en </w:t>
      </w:r>
      <w:r w:rsidR="00F954B8" w:rsidRPr="003F562E">
        <w:rPr>
          <w:rFonts w:ascii="Arial" w:hAnsi="Arial" w:cs="Arial"/>
          <w:bCs/>
          <w:sz w:val="21"/>
          <w:szCs w:val="21"/>
          <w:lang w:val="fr-FR"/>
        </w:rPr>
        <w:t>œuvre</w:t>
      </w:r>
      <w:r w:rsidRPr="003F562E">
        <w:rPr>
          <w:rFonts w:ascii="Arial" w:hAnsi="Arial" w:cs="Arial"/>
          <w:bCs/>
          <w:sz w:val="21"/>
          <w:szCs w:val="21"/>
          <w:lang w:val="fr-FR"/>
        </w:rPr>
        <w:t xml:space="preserve"> des activités de l’objectif </w:t>
      </w:r>
      <w:r w:rsidR="0057428C" w:rsidRPr="003F562E">
        <w:rPr>
          <w:rFonts w:ascii="Arial" w:hAnsi="Arial" w:cs="Arial"/>
          <w:bCs/>
          <w:sz w:val="21"/>
          <w:szCs w:val="21"/>
          <w:lang w:val="fr-FR"/>
        </w:rPr>
        <w:t>régional</w:t>
      </w:r>
      <w:r w:rsidRPr="003F562E">
        <w:rPr>
          <w:rFonts w:ascii="Arial" w:hAnsi="Arial" w:cs="Arial"/>
          <w:bCs/>
          <w:sz w:val="21"/>
          <w:szCs w:val="21"/>
          <w:lang w:val="fr-FR"/>
        </w:rPr>
        <w:t xml:space="preserve"> 3 pour la période biennale 2022-2023</w:t>
      </w:r>
    </w:p>
    <w:p w14:paraId="527C66C7" w14:textId="77777777" w:rsidR="00710381" w:rsidRPr="00805D0D" w:rsidRDefault="00710381" w:rsidP="00710381">
      <w:pPr>
        <w:suppressAutoHyphens/>
        <w:autoSpaceDE w:val="0"/>
        <w:autoSpaceDN w:val="0"/>
        <w:adjustRightInd w:val="0"/>
        <w:spacing w:line="280" w:lineRule="exact"/>
        <w:rPr>
          <w:rFonts w:ascii="Arial" w:hAnsi="Arial" w:cs="Arial"/>
          <w:b/>
          <w:bCs/>
          <w:color w:val="000000"/>
          <w:szCs w:val="22"/>
          <w:lang w:val="fr-FR"/>
        </w:rPr>
      </w:pPr>
    </w:p>
    <w:p w14:paraId="097FAF1F" w14:textId="77777777" w:rsidR="00710381" w:rsidRPr="00805D0D" w:rsidRDefault="00710381" w:rsidP="00710381">
      <w:pPr>
        <w:suppressAutoHyphens/>
        <w:autoSpaceDE w:val="0"/>
        <w:autoSpaceDN w:val="0"/>
        <w:adjustRightInd w:val="0"/>
        <w:spacing w:line="280" w:lineRule="exact"/>
        <w:rPr>
          <w:rFonts w:ascii="Arial" w:hAnsi="Arial" w:cs="Arial"/>
          <w:b/>
          <w:bCs/>
          <w:color w:val="000000"/>
          <w:szCs w:val="22"/>
          <w:lang w:val="fr-FR"/>
        </w:rPr>
      </w:pPr>
    </w:p>
    <w:p w14:paraId="026DEF0A" w14:textId="151376FB" w:rsidR="00710381" w:rsidRPr="009A63CB" w:rsidRDefault="00CB75E5" w:rsidP="009A63CB">
      <w:pPr>
        <w:suppressAutoHyphens/>
        <w:autoSpaceDE w:val="0"/>
        <w:autoSpaceDN w:val="0"/>
        <w:adjustRightInd w:val="0"/>
        <w:ind w:left="425"/>
        <w:rPr>
          <w:rFonts w:ascii="Arial" w:hAnsi="Arial" w:cs="Arial"/>
          <w:b/>
          <w:i/>
          <w:iCs/>
          <w:color w:val="2E74B5" w:themeColor="accent1" w:themeShade="BF"/>
          <w:sz w:val="21"/>
          <w:szCs w:val="21"/>
          <w:lang w:val="fr-FR"/>
        </w:rPr>
      </w:pPr>
      <w:bookmarkStart w:id="8" w:name="_Hlk113628958"/>
      <w:r w:rsidRPr="009A63CB">
        <w:rPr>
          <w:rFonts w:ascii="Arial" w:hAnsi="Arial" w:cs="Arial"/>
          <w:b/>
          <w:i/>
          <w:iCs/>
          <w:color w:val="2E74B5" w:themeColor="accent1" w:themeShade="BF"/>
          <w:sz w:val="21"/>
          <w:szCs w:val="21"/>
          <w:lang w:val="fr-FR"/>
        </w:rPr>
        <w:t>Point 9.3.1 de l’ordre du jour </w:t>
      </w:r>
      <w:r w:rsidR="00710381" w:rsidRPr="009A63CB">
        <w:rPr>
          <w:rFonts w:ascii="Arial" w:hAnsi="Arial" w:cs="Arial"/>
          <w:b/>
          <w:i/>
          <w:iCs/>
          <w:color w:val="2E74B5" w:themeColor="accent1" w:themeShade="BF"/>
          <w:sz w:val="21"/>
          <w:szCs w:val="21"/>
          <w:lang w:val="fr-FR"/>
        </w:rPr>
        <w:t xml:space="preserve">: </w:t>
      </w:r>
      <w:r w:rsidRPr="009A63CB">
        <w:rPr>
          <w:rFonts w:ascii="Arial" w:hAnsi="Arial" w:cs="Arial"/>
          <w:b/>
          <w:i/>
          <w:iCs/>
          <w:color w:val="2E74B5" w:themeColor="accent1" w:themeShade="BF"/>
          <w:sz w:val="21"/>
          <w:szCs w:val="21"/>
          <w:lang w:val="fr-FR"/>
        </w:rPr>
        <w:t>Gestion de l’amiante dans la région du Pacifique</w:t>
      </w:r>
    </w:p>
    <w:p w14:paraId="4E77FDA4" w14:textId="77777777" w:rsidR="00710381" w:rsidRPr="00544C6C" w:rsidRDefault="00710381" w:rsidP="00710381">
      <w:pPr>
        <w:suppressAutoHyphens/>
        <w:autoSpaceDE w:val="0"/>
        <w:autoSpaceDN w:val="0"/>
        <w:adjustRightInd w:val="0"/>
        <w:rPr>
          <w:rFonts w:ascii="Arial" w:hAnsi="Arial" w:cs="Arial"/>
          <w:b/>
          <w:bCs/>
          <w:color w:val="000000"/>
          <w:sz w:val="21"/>
          <w:szCs w:val="21"/>
          <w:lang w:val="fr-FR"/>
        </w:rPr>
      </w:pPr>
    </w:p>
    <w:p w14:paraId="6C4A6075" w14:textId="65AE3D1F" w:rsidR="00710381" w:rsidRPr="00307B80" w:rsidRDefault="00974838" w:rsidP="008557A4">
      <w:pPr>
        <w:pStyle w:val="ListParagraph"/>
        <w:numPr>
          <w:ilvl w:val="0"/>
          <w:numId w:val="42"/>
        </w:numPr>
        <w:suppressAutoHyphens/>
        <w:autoSpaceDE w:val="0"/>
        <w:autoSpaceDN w:val="0"/>
        <w:adjustRightInd w:val="0"/>
        <w:spacing w:line="280" w:lineRule="exact"/>
        <w:rPr>
          <w:rFonts w:ascii="Arial" w:hAnsi="Arial" w:cs="Arial"/>
          <w:sz w:val="20"/>
          <w:szCs w:val="20"/>
          <w:lang w:val="fr-FR"/>
        </w:rPr>
      </w:pPr>
      <w:r w:rsidRPr="00307B80">
        <w:rPr>
          <w:rFonts w:ascii="Arial" w:hAnsi="Arial" w:cs="Arial"/>
          <w:color w:val="000000"/>
          <w:sz w:val="20"/>
          <w:szCs w:val="20"/>
          <w:lang w:val="fr-FR"/>
        </w:rPr>
        <w:t xml:space="preserve">Le Secrétariat a présenté un </w:t>
      </w:r>
      <w:r w:rsidR="0057428C" w:rsidRPr="00307B80">
        <w:rPr>
          <w:rFonts w:ascii="Arial" w:hAnsi="Arial" w:cs="Arial"/>
          <w:color w:val="000000"/>
          <w:sz w:val="20"/>
          <w:szCs w:val="20"/>
          <w:lang w:val="fr-FR"/>
        </w:rPr>
        <w:t>aperçu</w:t>
      </w:r>
      <w:r w:rsidRPr="00307B80">
        <w:rPr>
          <w:rFonts w:ascii="Arial" w:hAnsi="Arial" w:cs="Arial"/>
          <w:color w:val="000000"/>
          <w:sz w:val="20"/>
          <w:szCs w:val="20"/>
          <w:lang w:val="fr-FR"/>
        </w:rPr>
        <w:t xml:space="preserve"> de la gestion de l’amiante dans la région du Pacifique et a sollicité l’engagement des Membres en faveur du renforcement de la gestion de l’amiante.</w:t>
      </w:r>
    </w:p>
    <w:p w14:paraId="7C635E37" w14:textId="77777777" w:rsidR="00710381" w:rsidRPr="00307B80" w:rsidRDefault="00710381" w:rsidP="008557A4">
      <w:pPr>
        <w:suppressAutoHyphens/>
        <w:autoSpaceDE w:val="0"/>
        <w:autoSpaceDN w:val="0"/>
        <w:adjustRightInd w:val="0"/>
        <w:ind w:left="785"/>
        <w:rPr>
          <w:rFonts w:ascii="Arial" w:hAnsi="Arial" w:cs="Arial"/>
          <w:sz w:val="20"/>
          <w:szCs w:val="20"/>
          <w:lang w:val="fr-FR"/>
        </w:rPr>
      </w:pPr>
    </w:p>
    <w:p w14:paraId="408BF1B5" w14:textId="150E67EE" w:rsidR="00974838" w:rsidRPr="00307B80" w:rsidRDefault="00DA4130" w:rsidP="008557A4">
      <w:pPr>
        <w:autoSpaceDE w:val="0"/>
        <w:autoSpaceDN w:val="0"/>
        <w:adjustRightInd w:val="0"/>
        <w:ind w:left="785"/>
        <w:rPr>
          <w:rFonts w:ascii="Arial" w:hAnsi="Arial" w:cs="Arial"/>
          <w:b/>
          <w:bCs/>
          <w:sz w:val="18"/>
          <w:szCs w:val="18"/>
          <w:lang w:val="fr-FR"/>
        </w:rPr>
      </w:pPr>
      <w:r w:rsidRPr="00307B80">
        <w:rPr>
          <w:rFonts w:ascii="Arial" w:hAnsi="Arial" w:cs="Arial"/>
          <w:b/>
          <w:bCs/>
          <w:sz w:val="18"/>
          <w:szCs w:val="18"/>
          <w:lang w:val="fr-FR"/>
        </w:rPr>
        <w:t>La réunion du</w:t>
      </w:r>
      <w:r w:rsidR="00974838" w:rsidRPr="00307B80">
        <w:rPr>
          <w:rFonts w:ascii="Arial" w:hAnsi="Arial" w:cs="Arial"/>
          <w:b/>
          <w:bCs/>
          <w:sz w:val="18"/>
          <w:szCs w:val="18"/>
          <w:lang w:val="fr-FR"/>
        </w:rPr>
        <w:t xml:space="preserve"> Conseil exécutif : </w:t>
      </w:r>
    </w:p>
    <w:p w14:paraId="3DBB5B3E" w14:textId="77777777" w:rsidR="00710381" w:rsidRPr="00307B80" w:rsidRDefault="00710381" w:rsidP="008557A4">
      <w:pPr>
        <w:suppressAutoHyphens/>
        <w:autoSpaceDE w:val="0"/>
        <w:autoSpaceDN w:val="0"/>
        <w:adjustRightInd w:val="0"/>
        <w:rPr>
          <w:rFonts w:ascii="Arial" w:hAnsi="Arial" w:cs="Arial"/>
          <w:color w:val="000000"/>
          <w:sz w:val="20"/>
          <w:szCs w:val="20"/>
          <w:lang w:val="fr-FR"/>
        </w:rPr>
      </w:pPr>
    </w:p>
    <w:bookmarkEnd w:id="8"/>
    <w:p w14:paraId="57A81C82" w14:textId="3AB38E5F" w:rsidR="00710381" w:rsidRPr="00307B80" w:rsidRDefault="00974838" w:rsidP="006A02F2">
      <w:pPr>
        <w:pStyle w:val="ListParagraph"/>
        <w:numPr>
          <w:ilvl w:val="0"/>
          <w:numId w:val="38"/>
        </w:numPr>
        <w:suppressAutoHyphens/>
        <w:spacing w:after="60" w:line="280" w:lineRule="exact"/>
        <w:rPr>
          <w:rFonts w:ascii="Arial" w:hAnsi="Arial" w:cs="Arial"/>
          <w:sz w:val="20"/>
          <w:szCs w:val="20"/>
          <w:lang w:val="fr-FR"/>
        </w:rPr>
      </w:pPr>
      <w:proofErr w:type="gramStart"/>
      <w:r w:rsidRPr="00307B80">
        <w:rPr>
          <w:rFonts w:ascii="Arial" w:hAnsi="Arial" w:cs="Arial"/>
          <w:b/>
          <w:bCs/>
          <w:sz w:val="20"/>
          <w:szCs w:val="20"/>
          <w:lang w:val="fr-FR"/>
        </w:rPr>
        <w:t>soutient</w:t>
      </w:r>
      <w:proofErr w:type="gramEnd"/>
      <w:r w:rsidRPr="00307B80">
        <w:rPr>
          <w:rFonts w:ascii="Arial" w:hAnsi="Arial" w:cs="Arial"/>
          <w:b/>
          <w:bCs/>
          <w:sz w:val="20"/>
          <w:szCs w:val="20"/>
          <w:lang w:val="fr-FR"/>
        </w:rPr>
        <w:t xml:space="preserve"> </w:t>
      </w:r>
      <w:r w:rsidRPr="00307B80">
        <w:rPr>
          <w:rFonts w:ascii="Arial" w:hAnsi="Arial" w:cs="Arial"/>
          <w:bCs/>
          <w:sz w:val="20"/>
          <w:szCs w:val="20"/>
          <w:lang w:val="fr-FR"/>
        </w:rPr>
        <w:t xml:space="preserve">la </w:t>
      </w:r>
      <w:r w:rsidR="006A02F2" w:rsidRPr="00307B80">
        <w:rPr>
          <w:rFonts w:ascii="Arial" w:hAnsi="Arial" w:cs="Arial"/>
          <w:bCs/>
          <w:sz w:val="20"/>
          <w:szCs w:val="20"/>
          <w:lang w:val="fr-FR"/>
        </w:rPr>
        <w:t xml:space="preserve">mise en œuvre d’une </w:t>
      </w:r>
      <w:r w:rsidR="006A02F2" w:rsidRPr="00307B80">
        <w:rPr>
          <w:rFonts w:ascii="Arial" w:hAnsi="Arial" w:cs="Arial"/>
          <w:bCs/>
          <w:i/>
          <w:sz w:val="20"/>
          <w:szCs w:val="20"/>
          <w:lang w:val="fr-FR"/>
        </w:rPr>
        <w:t>Politique type de contrôle de l’amiante</w:t>
      </w:r>
      <w:r w:rsidR="006A02F2" w:rsidRPr="00307B80">
        <w:rPr>
          <w:rFonts w:ascii="Arial" w:hAnsi="Arial" w:cs="Arial"/>
          <w:bCs/>
          <w:sz w:val="20"/>
          <w:szCs w:val="20"/>
          <w:lang w:val="fr-FR"/>
        </w:rPr>
        <w:t xml:space="preserve"> et d’un </w:t>
      </w:r>
      <w:r w:rsidR="006A02F2" w:rsidRPr="00307B80">
        <w:rPr>
          <w:rFonts w:ascii="Arial" w:hAnsi="Arial" w:cs="Arial"/>
          <w:bCs/>
          <w:i/>
          <w:sz w:val="20"/>
          <w:szCs w:val="20"/>
          <w:lang w:val="fr-FR"/>
        </w:rPr>
        <w:t>Code type de pratique en matière de gestion de l’amiante</w:t>
      </w:r>
      <w:r w:rsidR="006A02F2" w:rsidRPr="00307B80">
        <w:rPr>
          <w:rFonts w:ascii="Arial" w:hAnsi="Arial" w:cs="Arial"/>
          <w:bCs/>
          <w:sz w:val="20"/>
          <w:szCs w:val="20"/>
          <w:lang w:val="fr-FR"/>
        </w:rPr>
        <w:t>, l’instauration de formation des cadres de l’administration nationale sur le contrôle de l'amiante et la diffusion de campagne de sensibilisation et de supports pédagogiques afin d’aider les collectivités à réduire les effets nocifs et les maladies causés par les matériaux contenant de l'amiante et par l'amiante héritée d’usages passés.</w:t>
      </w:r>
    </w:p>
    <w:p w14:paraId="54DEFBB0" w14:textId="0DE0FB31" w:rsidR="00E55B8D" w:rsidRPr="006A02F2" w:rsidRDefault="00E55B8D" w:rsidP="00F7547B">
      <w:pPr>
        <w:rPr>
          <w:lang w:val="fr-FR"/>
        </w:rPr>
      </w:pPr>
    </w:p>
    <w:p w14:paraId="66C332C7" w14:textId="1569A982" w:rsidR="00E55B8D" w:rsidRPr="009A63CB" w:rsidRDefault="00E55B8D" w:rsidP="00E55B8D">
      <w:pPr>
        <w:autoSpaceDE w:val="0"/>
        <w:autoSpaceDN w:val="0"/>
        <w:adjustRightInd w:val="0"/>
        <w:rPr>
          <w:rFonts w:ascii="Arial" w:hAnsi="Arial" w:cs="Arial"/>
          <w:b/>
          <w:bCs/>
          <w:i/>
          <w:color w:val="2E74B5" w:themeColor="accent1" w:themeShade="BF"/>
          <w:sz w:val="21"/>
          <w:szCs w:val="21"/>
          <w:lang w:val="fr-FR"/>
        </w:rPr>
      </w:pPr>
      <w:r w:rsidRPr="009A63CB">
        <w:rPr>
          <w:rFonts w:ascii="Arial" w:hAnsi="Arial"/>
          <w:b/>
          <w:color w:val="2E74B5" w:themeColor="accent1" w:themeShade="BF"/>
          <w:sz w:val="21"/>
          <w:szCs w:val="21"/>
          <w:lang w:val="fr-FR"/>
        </w:rPr>
        <w:t xml:space="preserve">Point </w:t>
      </w:r>
      <w:r w:rsidR="00463F97" w:rsidRPr="009A63CB">
        <w:rPr>
          <w:rFonts w:ascii="Arial" w:hAnsi="Arial"/>
          <w:b/>
          <w:color w:val="2E74B5" w:themeColor="accent1" w:themeShade="BF"/>
          <w:sz w:val="21"/>
          <w:szCs w:val="21"/>
          <w:lang w:val="fr-FR"/>
        </w:rPr>
        <w:t xml:space="preserve">9.4 </w:t>
      </w:r>
      <w:r w:rsidRPr="009A63CB">
        <w:rPr>
          <w:rFonts w:ascii="Arial" w:hAnsi="Arial"/>
          <w:b/>
          <w:color w:val="2E74B5" w:themeColor="accent1" w:themeShade="BF"/>
          <w:sz w:val="21"/>
          <w:szCs w:val="21"/>
          <w:lang w:val="fr-FR"/>
        </w:rPr>
        <w:t xml:space="preserve">de l’ordre du jour : Objectif régional 4 – </w:t>
      </w:r>
      <w:r w:rsidR="00974838" w:rsidRPr="009A63CB">
        <w:rPr>
          <w:rFonts w:ascii="Arial" w:hAnsi="Arial"/>
          <w:b/>
          <w:color w:val="2E74B5" w:themeColor="accent1" w:themeShade="BF"/>
          <w:sz w:val="21"/>
          <w:szCs w:val="21"/>
          <w:lang w:val="fr-FR"/>
        </w:rPr>
        <w:t xml:space="preserve">Les </w:t>
      </w:r>
      <w:r w:rsidRPr="009A63CB">
        <w:rPr>
          <w:rFonts w:ascii="Arial" w:hAnsi="Arial"/>
          <w:b/>
          <w:color w:val="2E74B5" w:themeColor="accent1" w:themeShade="BF"/>
          <w:sz w:val="21"/>
          <w:szCs w:val="21"/>
          <w:lang w:val="fr-FR"/>
        </w:rPr>
        <w:t xml:space="preserve">peuples océaniens et leur environnement bénéficient des engagements pris en faveur des bonnes pratiques de gouvernance environnementale </w:t>
      </w:r>
    </w:p>
    <w:p w14:paraId="697FF839" w14:textId="77777777" w:rsidR="00E55B8D" w:rsidRPr="00544C6C" w:rsidRDefault="00E55B8D" w:rsidP="00463F97">
      <w:pPr>
        <w:autoSpaceDE w:val="0"/>
        <w:autoSpaceDN w:val="0"/>
        <w:adjustRightInd w:val="0"/>
        <w:jc w:val="both"/>
        <w:rPr>
          <w:rFonts w:ascii="Arial" w:hAnsi="Arial" w:cs="Arial"/>
          <w:color w:val="000000"/>
          <w:sz w:val="20"/>
          <w:szCs w:val="20"/>
          <w:lang w:val="fr-FR"/>
        </w:rPr>
      </w:pPr>
    </w:p>
    <w:p w14:paraId="78CEFBD1" w14:textId="77777777" w:rsidR="00E55B8D" w:rsidRPr="00E55B8D" w:rsidRDefault="00E55B8D" w:rsidP="00307B80">
      <w:pPr>
        <w:pStyle w:val="ListParagraph"/>
        <w:numPr>
          <w:ilvl w:val="0"/>
          <w:numId w:val="42"/>
        </w:numPr>
        <w:suppressAutoHyphens/>
        <w:spacing w:line="260" w:lineRule="exact"/>
        <w:ind w:left="782" w:hanging="357"/>
        <w:rPr>
          <w:rFonts w:ascii="Arial" w:hAnsi="Arial" w:cs="Arial"/>
          <w:sz w:val="20"/>
          <w:szCs w:val="20"/>
          <w:lang w:val="fr-FR"/>
        </w:rPr>
      </w:pPr>
      <w:r w:rsidRPr="00544C6C">
        <w:rPr>
          <w:rFonts w:ascii="Arial" w:hAnsi="Arial"/>
          <w:sz w:val="20"/>
          <w:lang w:val="fr-FR"/>
        </w:rPr>
        <w:t>Le Secrétariat a présenté un compte-rendu de la mise en œuvre de l’Objectif régional 4 pour la période biennale 2022-2023, notamment en ce qui concerne les enjeux et les perspectives.</w:t>
      </w:r>
    </w:p>
    <w:p w14:paraId="379F8686" w14:textId="77777777" w:rsidR="00E55B8D" w:rsidRPr="00544C6C" w:rsidRDefault="00E55B8D" w:rsidP="008557A4">
      <w:pPr>
        <w:suppressAutoHyphens/>
        <w:autoSpaceDE w:val="0"/>
        <w:autoSpaceDN w:val="0"/>
        <w:adjustRightInd w:val="0"/>
        <w:rPr>
          <w:rFonts w:ascii="Arial" w:hAnsi="Arial" w:cs="Arial"/>
          <w:sz w:val="20"/>
          <w:szCs w:val="20"/>
          <w:lang w:val="fr-FR"/>
        </w:rPr>
      </w:pPr>
    </w:p>
    <w:p w14:paraId="7DF8976C" w14:textId="77777777" w:rsidR="00E55B8D" w:rsidRPr="00E55B8D" w:rsidRDefault="00E55B8D" w:rsidP="008557A4">
      <w:pPr>
        <w:pStyle w:val="ListParagraph"/>
        <w:numPr>
          <w:ilvl w:val="0"/>
          <w:numId w:val="42"/>
        </w:numPr>
        <w:suppressAutoHyphens/>
        <w:spacing w:line="260" w:lineRule="exact"/>
        <w:ind w:left="782" w:hanging="357"/>
        <w:rPr>
          <w:rFonts w:ascii="Arial" w:hAnsi="Arial" w:cs="Arial"/>
          <w:sz w:val="20"/>
          <w:szCs w:val="20"/>
          <w:lang w:val="fr-FR"/>
        </w:rPr>
      </w:pPr>
      <w:r w:rsidRPr="00805D0D">
        <w:rPr>
          <w:rFonts w:ascii="Arial" w:hAnsi="Arial"/>
          <w:sz w:val="20"/>
          <w:lang w:val="fr-FR"/>
        </w:rPr>
        <w:t>Nioué et la République des Îles Marshall ont félicité le Secrétariat pour son action. Nioué a également présenté ses excuses pour son absence à certaines occasions, notamment lors des formations, et entend bien en profiter à l’avenir.</w:t>
      </w:r>
    </w:p>
    <w:p w14:paraId="44D5F4C8" w14:textId="77777777" w:rsidR="00E55B8D" w:rsidRPr="00805D0D" w:rsidRDefault="00E55B8D" w:rsidP="008557A4">
      <w:pPr>
        <w:suppressAutoHyphens/>
        <w:autoSpaceDE w:val="0"/>
        <w:autoSpaceDN w:val="0"/>
        <w:adjustRightInd w:val="0"/>
        <w:ind w:left="782" w:hanging="357"/>
        <w:rPr>
          <w:rFonts w:ascii="Arial" w:hAnsi="Arial" w:cs="Arial"/>
          <w:sz w:val="20"/>
          <w:szCs w:val="20"/>
          <w:lang w:val="fr-FR"/>
        </w:rPr>
      </w:pPr>
    </w:p>
    <w:p w14:paraId="5F1C81E2" w14:textId="73B6D599" w:rsidR="00E55B8D" w:rsidRPr="00074877" w:rsidRDefault="008557A4" w:rsidP="008557A4">
      <w:pPr>
        <w:ind w:left="782" w:hanging="357"/>
        <w:jc w:val="both"/>
        <w:rPr>
          <w:rFonts w:ascii="Arial" w:hAnsi="Arial" w:cs="Arial"/>
          <w:b/>
          <w:bCs/>
          <w:sz w:val="20"/>
          <w:szCs w:val="20"/>
          <w:lang w:val="fr-FR"/>
        </w:rPr>
      </w:pPr>
      <w:r>
        <w:rPr>
          <w:rFonts w:ascii="Arial" w:hAnsi="Arial"/>
          <w:b/>
          <w:bCs/>
          <w:sz w:val="20"/>
          <w:lang w:val="fr-FR"/>
        </w:rPr>
        <w:tab/>
      </w:r>
      <w:r w:rsidR="00E55B8D" w:rsidRPr="00544C6C">
        <w:rPr>
          <w:rFonts w:ascii="Arial" w:hAnsi="Arial"/>
          <w:b/>
          <w:bCs/>
          <w:sz w:val="20"/>
          <w:lang w:val="fr-FR"/>
        </w:rPr>
        <w:t>La réunion du Conseil exécutif :</w:t>
      </w:r>
    </w:p>
    <w:p w14:paraId="63AFA426" w14:textId="77777777" w:rsidR="00E55B8D" w:rsidRPr="00544C6C" w:rsidRDefault="00E55B8D" w:rsidP="00E55B8D">
      <w:pPr>
        <w:jc w:val="both"/>
        <w:rPr>
          <w:rFonts w:ascii="Arial" w:hAnsi="Arial" w:cs="Arial"/>
          <w:sz w:val="20"/>
          <w:szCs w:val="20"/>
          <w:lang w:val="fr-FR"/>
        </w:rPr>
      </w:pPr>
    </w:p>
    <w:p w14:paraId="643938F8" w14:textId="77777777" w:rsidR="00E55B8D" w:rsidRDefault="00E55B8D">
      <w:pPr>
        <w:pStyle w:val="ListParagraph"/>
        <w:numPr>
          <w:ilvl w:val="0"/>
          <w:numId w:val="27"/>
        </w:numPr>
        <w:ind w:left="1418"/>
        <w:jc w:val="both"/>
        <w:rPr>
          <w:rFonts w:ascii="Arial" w:hAnsi="Arial" w:cs="Arial"/>
          <w:sz w:val="20"/>
          <w:szCs w:val="20"/>
          <w:lang w:val="fr-FR"/>
        </w:rPr>
      </w:pPr>
      <w:r w:rsidRPr="00544C6C">
        <w:rPr>
          <w:rFonts w:ascii="Arial" w:hAnsi="Arial"/>
          <w:b/>
          <w:sz w:val="20"/>
          <w:lang w:val="fr-FR"/>
        </w:rPr>
        <w:t>prend note</w:t>
      </w:r>
      <w:r w:rsidRPr="00544C6C">
        <w:rPr>
          <w:rFonts w:ascii="Arial" w:hAnsi="Arial"/>
          <w:sz w:val="20"/>
          <w:lang w:val="fr-FR"/>
        </w:rPr>
        <w:t xml:space="preserve"> du compte-rendu sur la mise en œuvre de l’Objectif régional 4 pour la période 2022-2023.</w:t>
      </w:r>
    </w:p>
    <w:p w14:paraId="024B62E8" w14:textId="77777777" w:rsidR="00E55B8D" w:rsidRDefault="00E55B8D" w:rsidP="008557A4">
      <w:pPr>
        <w:suppressAutoHyphens/>
        <w:autoSpaceDE w:val="0"/>
        <w:autoSpaceDN w:val="0"/>
        <w:adjustRightInd w:val="0"/>
        <w:rPr>
          <w:lang w:val="fr-FR"/>
        </w:rPr>
      </w:pPr>
    </w:p>
    <w:p w14:paraId="211E0579" w14:textId="77777777" w:rsidR="00E55B8D" w:rsidRPr="00544C6C" w:rsidRDefault="00E55B8D" w:rsidP="00E55B8D">
      <w:pPr>
        <w:ind w:left="-284"/>
        <w:rPr>
          <w:rFonts w:ascii="Calibri" w:hAnsi="Calibri" w:cs="Calibri"/>
          <w:lang w:val="fr-FR"/>
        </w:rPr>
      </w:pPr>
    </w:p>
    <w:p w14:paraId="17C4A65D" w14:textId="77777777" w:rsidR="00E55B8D" w:rsidRPr="009A63CB" w:rsidRDefault="00E55B8D" w:rsidP="008557A4">
      <w:pPr>
        <w:suppressAutoHyphens/>
        <w:autoSpaceDE w:val="0"/>
        <w:autoSpaceDN w:val="0"/>
        <w:adjustRightInd w:val="0"/>
        <w:ind w:left="284"/>
        <w:rPr>
          <w:rFonts w:ascii="Arial" w:hAnsi="Arial" w:cs="Arial"/>
          <w:b/>
          <w:bCs/>
          <w:i/>
          <w:iCs/>
          <w:color w:val="2E74B5" w:themeColor="accent1" w:themeShade="BF"/>
          <w:sz w:val="21"/>
          <w:szCs w:val="21"/>
          <w:lang w:val="fr-FR"/>
        </w:rPr>
      </w:pPr>
      <w:r w:rsidRPr="009A63CB">
        <w:rPr>
          <w:rFonts w:ascii="Arial" w:hAnsi="Arial"/>
          <w:b/>
          <w:i/>
          <w:iCs/>
          <w:color w:val="2E74B5" w:themeColor="accent1" w:themeShade="BF"/>
          <w:sz w:val="21"/>
          <w:szCs w:val="21"/>
          <w:lang w:val="fr-FR"/>
        </w:rPr>
        <w:t xml:space="preserve">Point 9.4.1 de l’ordre du jour : Projet de note d’orientation </w:t>
      </w:r>
      <w:bookmarkStart w:id="9" w:name="_Hlk105967147"/>
      <w:r w:rsidRPr="009A63CB">
        <w:rPr>
          <w:rFonts w:ascii="Arial" w:hAnsi="Arial"/>
          <w:b/>
          <w:i/>
          <w:iCs/>
          <w:color w:val="2E74B5" w:themeColor="accent1" w:themeShade="BF"/>
          <w:sz w:val="21"/>
          <w:szCs w:val="21"/>
          <w:lang w:val="fr-FR"/>
        </w:rPr>
        <w:t>pour les bonnes pratiques d’ingénierie côtière dans les évaluations de l’impact sur l’environnement pour les États et territoires insulaires océaniens</w:t>
      </w:r>
      <w:bookmarkEnd w:id="9"/>
    </w:p>
    <w:p w14:paraId="6E2EF920" w14:textId="77777777" w:rsidR="00E55B8D" w:rsidRPr="00544C6C" w:rsidRDefault="00E55B8D" w:rsidP="00E55B8D">
      <w:pPr>
        <w:suppressAutoHyphens/>
        <w:autoSpaceDE w:val="0"/>
        <w:autoSpaceDN w:val="0"/>
        <w:adjustRightInd w:val="0"/>
        <w:rPr>
          <w:rFonts w:ascii="Arial" w:hAnsi="Arial" w:cs="Arial"/>
          <w:b/>
          <w:bCs/>
          <w:color w:val="000000"/>
          <w:sz w:val="20"/>
          <w:szCs w:val="20"/>
          <w:lang w:val="fr-FR"/>
        </w:rPr>
      </w:pPr>
    </w:p>
    <w:p w14:paraId="0BACE014" w14:textId="11988F49" w:rsidR="00E55B8D" w:rsidRPr="00E55B8D" w:rsidRDefault="00E55B8D" w:rsidP="00307B80">
      <w:pPr>
        <w:pStyle w:val="ListParagraph"/>
        <w:numPr>
          <w:ilvl w:val="0"/>
          <w:numId w:val="42"/>
        </w:numPr>
        <w:suppressAutoHyphens/>
        <w:spacing w:line="260" w:lineRule="exact"/>
        <w:ind w:left="782" w:hanging="357"/>
        <w:rPr>
          <w:rFonts w:ascii="Arial" w:hAnsi="Arial" w:cs="Arial"/>
          <w:color w:val="000000"/>
          <w:sz w:val="20"/>
          <w:szCs w:val="20"/>
          <w:lang w:val="fr-FR"/>
        </w:rPr>
      </w:pPr>
      <w:r w:rsidRPr="00544C6C">
        <w:rPr>
          <w:rFonts w:ascii="Arial" w:hAnsi="Arial"/>
          <w:color w:val="000000"/>
          <w:sz w:val="20"/>
          <w:lang w:val="fr-FR"/>
        </w:rPr>
        <w:t xml:space="preserve">Le Secrétariat a </w:t>
      </w:r>
      <w:r w:rsidR="006A02F2">
        <w:rPr>
          <w:rFonts w:ascii="Arial" w:hAnsi="Arial"/>
          <w:color w:val="000000"/>
          <w:sz w:val="20"/>
          <w:lang w:val="fr-FR"/>
        </w:rPr>
        <w:t>présenté le</w:t>
      </w:r>
      <w:r w:rsidRPr="00544C6C">
        <w:rPr>
          <w:rFonts w:ascii="Arial" w:hAnsi="Arial"/>
          <w:color w:val="000000"/>
          <w:sz w:val="20"/>
          <w:lang w:val="fr-FR"/>
        </w:rPr>
        <w:t xml:space="preserve"> projet de note d’orientation pour les bonnes pratiques d’ingénierie côtière dans les évaluations de l’impact sur l’environnement pour les États et territoires insulaires océaniens et son utilisation en tant qu’outil de planification pour l’évaluation systématique des projets d’ingénierie côtière environnementale</w:t>
      </w:r>
      <w:r w:rsidR="006A02F2">
        <w:rPr>
          <w:rFonts w:ascii="Arial" w:hAnsi="Arial"/>
          <w:color w:val="000000"/>
          <w:sz w:val="20"/>
          <w:lang w:val="fr-FR"/>
        </w:rPr>
        <w:t xml:space="preserve"> et a demandé l’approbation des notes d’orientation</w:t>
      </w:r>
      <w:r w:rsidRPr="00544C6C">
        <w:rPr>
          <w:rFonts w:ascii="Arial" w:hAnsi="Arial"/>
          <w:color w:val="000000"/>
          <w:sz w:val="20"/>
          <w:lang w:val="fr-FR"/>
        </w:rPr>
        <w:t>.</w:t>
      </w:r>
    </w:p>
    <w:p w14:paraId="021D0F13" w14:textId="77777777" w:rsidR="00E55B8D" w:rsidRPr="00544C6C" w:rsidRDefault="00E55B8D" w:rsidP="00E55B8D">
      <w:pPr>
        <w:suppressAutoHyphens/>
        <w:autoSpaceDE w:val="0"/>
        <w:autoSpaceDN w:val="0"/>
        <w:adjustRightInd w:val="0"/>
        <w:rPr>
          <w:rFonts w:ascii="Arial" w:hAnsi="Arial" w:cs="Arial"/>
          <w:color w:val="000000"/>
          <w:sz w:val="20"/>
          <w:szCs w:val="20"/>
          <w:lang w:val="fr-FR"/>
        </w:rPr>
      </w:pPr>
    </w:p>
    <w:p w14:paraId="0D0C0895" w14:textId="77777777" w:rsidR="008557A4" w:rsidRDefault="008557A4">
      <w:pPr>
        <w:spacing w:after="160" w:line="259" w:lineRule="auto"/>
        <w:rPr>
          <w:rFonts w:ascii="Arial" w:eastAsiaTheme="minorHAnsi" w:hAnsi="Arial" w:cstheme="minorBidi"/>
          <w:b/>
          <w:bCs/>
          <w:color w:val="000000"/>
          <w:sz w:val="20"/>
          <w:lang w:val="fr-FR"/>
        </w:rPr>
      </w:pPr>
      <w:r>
        <w:rPr>
          <w:rFonts w:ascii="Arial" w:hAnsi="Arial"/>
          <w:b/>
          <w:bCs/>
          <w:color w:val="000000"/>
          <w:sz w:val="20"/>
          <w:lang w:val="fr-FR"/>
        </w:rPr>
        <w:br w:type="page"/>
      </w:r>
    </w:p>
    <w:p w14:paraId="2FD7FB09" w14:textId="482D4DBC" w:rsidR="00E55B8D" w:rsidRPr="00074877" w:rsidRDefault="00E55B8D" w:rsidP="00E55B8D">
      <w:pPr>
        <w:pStyle w:val="ListParagraph"/>
        <w:suppressAutoHyphens/>
        <w:autoSpaceDE w:val="0"/>
        <w:autoSpaceDN w:val="0"/>
        <w:adjustRightInd w:val="0"/>
        <w:rPr>
          <w:rFonts w:ascii="Arial" w:hAnsi="Arial" w:cs="Arial"/>
          <w:b/>
          <w:bCs/>
          <w:color w:val="000000"/>
          <w:sz w:val="20"/>
          <w:szCs w:val="20"/>
          <w:lang w:val="fr-FR"/>
        </w:rPr>
      </w:pPr>
      <w:r w:rsidRPr="00544C6C">
        <w:rPr>
          <w:rFonts w:ascii="Arial" w:hAnsi="Arial"/>
          <w:b/>
          <w:bCs/>
          <w:color w:val="000000"/>
          <w:sz w:val="20"/>
          <w:lang w:val="fr-FR"/>
        </w:rPr>
        <w:lastRenderedPageBreak/>
        <w:t xml:space="preserve">La réunion du Conseil exécutif : </w:t>
      </w:r>
    </w:p>
    <w:p w14:paraId="0BC6456B" w14:textId="77777777" w:rsidR="00E55B8D" w:rsidRPr="00544C6C" w:rsidRDefault="00E55B8D" w:rsidP="008557A4">
      <w:pPr>
        <w:suppressAutoHyphens/>
        <w:rPr>
          <w:rFonts w:ascii="Arial" w:hAnsi="Arial" w:cs="Arial"/>
          <w:color w:val="000000"/>
          <w:sz w:val="20"/>
          <w:szCs w:val="20"/>
          <w:lang w:val="fr-FR"/>
        </w:rPr>
      </w:pPr>
    </w:p>
    <w:p w14:paraId="5061C661" w14:textId="77777777" w:rsidR="00E55B8D" w:rsidRDefault="00E55B8D" w:rsidP="008557A4">
      <w:pPr>
        <w:pStyle w:val="ListParagraph"/>
        <w:numPr>
          <w:ilvl w:val="0"/>
          <w:numId w:val="28"/>
        </w:numPr>
        <w:suppressAutoHyphens/>
        <w:spacing w:after="60" w:line="260" w:lineRule="exact"/>
        <w:ind w:left="1417" w:hanging="357"/>
        <w:rPr>
          <w:rFonts w:ascii="Arial" w:hAnsi="Arial" w:cs="Arial"/>
          <w:sz w:val="20"/>
          <w:szCs w:val="20"/>
          <w:lang w:val="fr-FR"/>
        </w:rPr>
      </w:pPr>
      <w:r w:rsidRPr="00544C6C">
        <w:rPr>
          <w:rFonts w:ascii="Arial" w:hAnsi="Arial"/>
          <w:b/>
          <w:bCs/>
          <w:sz w:val="20"/>
          <w:lang w:val="fr-FR"/>
        </w:rPr>
        <w:t>approuve</w:t>
      </w:r>
      <w:r w:rsidRPr="00544C6C">
        <w:rPr>
          <w:rFonts w:ascii="Arial" w:hAnsi="Arial"/>
          <w:sz w:val="20"/>
          <w:lang w:val="fr-FR"/>
        </w:rPr>
        <w:t xml:space="preserve"> le projet de note d’orientation pour les bonnes pratiques d’ingénierie côtière dans les évaluations de l’impact sur l’environnement pour les États et territoires insulaires océaniens ; et</w:t>
      </w:r>
    </w:p>
    <w:p w14:paraId="52044D08" w14:textId="77777777" w:rsidR="00E55B8D" w:rsidRPr="00805D0D" w:rsidRDefault="00E55B8D" w:rsidP="008557A4">
      <w:pPr>
        <w:pStyle w:val="ListParagraph"/>
        <w:numPr>
          <w:ilvl w:val="0"/>
          <w:numId w:val="28"/>
        </w:numPr>
        <w:suppressAutoHyphens/>
        <w:spacing w:after="60" w:line="260" w:lineRule="exact"/>
        <w:ind w:left="1417" w:hanging="357"/>
        <w:rPr>
          <w:rFonts w:ascii="Arial" w:hAnsi="Arial" w:cs="Arial"/>
          <w:sz w:val="20"/>
          <w:szCs w:val="20"/>
          <w:lang w:val="fr-FR"/>
        </w:rPr>
      </w:pPr>
      <w:r w:rsidRPr="00805D0D">
        <w:rPr>
          <w:rFonts w:ascii="Arial" w:hAnsi="Arial"/>
          <w:b/>
          <w:bCs/>
          <w:sz w:val="20"/>
          <w:lang w:val="fr-FR"/>
        </w:rPr>
        <w:t>exhorte</w:t>
      </w:r>
      <w:r w:rsidRPr="00805D0D">
        <w:rPr>
          <w:rFonts w:ascii="Arial" w:hAnsi="Arial"/>
          <w:sz w:val="20"/>
          <w:lang w:val="fr-FR"/>
        </w:rPr>
        <w:t xml:space="preserve"> les Membres à encourager l’utilisation et à faire usage de la note d’orientation approuvée en tant qu’outil de planification pour l’évaluation systématique des projets d’ingénierie côtière environnementale. </w:t>
      </w:r>
    </w:p>
    <w:p w14:paraId="1B628C59" w14:textId="77777777" w:rsidR="001E7259" w:rsidRPr="00805D0D" w:rsidRDefault="001E7259" w:rsidP="001E7259">
      <w:pPr>
        <w:pStyle w:val="ListParagraph"/>
        <w:spacing w:after="120"/>
        <w:ind w:left="360"/>
        <w:rPr>
          <w:rFonts w:ascii="Arial" w:hAnsi="Arial" w:cs="Arial"/>
          <w:b/>
          <w:sz w:val="20"/>
          <w:szCs w:val="20"/>
          <w:lang w:val="fr-FR"/>
        </w:rPr>
      </w:pPr>
    </w:p>
    <w:p w14:paraId="59CAE61E" w14:textId="77777777" w:rsidR="001E7259" w:rsidRPr="00805D0D" w:rsidRDefault="001E7259" w:rsidP="001E7259">
      <w:pPr>
        <w:pStyle w:val="ListParagraph"/>
        <w:spacing w:after="120"/>
        <w:ind w:left="360"/>
        <w:rPr>
          <w:rFonts w:ascii="Arial" w:hAnsi="Arial" w:cs="Arial"/>
          <w:b/>
          <w:sz w:val="20"/>
          <w:szCs w:val="20"/>
          <w:lang w:val="fr-FR"/>
        </w:rPr>
      </w:pPr>
    </w:p>
    <w:p w14:paraId="0B49F91C" w14:textId="24BD99B2" w:rsidR="001E7259" w:rsidRPr="009A63CB" w:rsidRDefault="001E7259" w:rsidP="008557A4">
      <w:pPr>
        <w:pStyle w:val="ListParagraph"/>
        <w:ind w:left="0"/>
        <w:rPr>
          <w:rFonts w:ascii="Arial" w:hAnsi="Arial" w:cs="Arial"/>
          <w:b/>
          <w:bCs/>
          <w:color w:val="2F5496" w:themeColor="accent5" w:themeShade="BF"/>
          <w:szCs w:val="22"/>
          <w:lang w:val="fr-FR"/>
        </w:rPr>
      </w:pPr>
      <w:r w:rsidRPr="009A63CB">
        <w:rPr>
          <w:rFonts w:ascii="Arial" w:hAnsi="Arial" w:cs="Arial"/>
          <w:b/>
          <w:color w:val="2F5496" w:themeColor="accent5" w:themeShade="BF"/>
          <w:szCs w:val="22"/>
          <w:lang w:val="fr-FR"/>
        </w:rPr>
        <w:t>POINT 10 DE L’ORDRE DU JOUR :</w:t>
      </w:r>
      <w:r w:rsidR="006A02F2" w:rsidRPr="009A63CB">
        <w:rPr>
          <w:rFonts w:ascii="Arial" w:hAnsi="Arial" w:cs="Arial"/>
          <w:b/>
          <w:color w:val="2F5496" w:themeColor="accent5" w:themeShade="BF"/>
          <w:szCs w:val="22"/>
          <w:lang w:val="fr-FR"/>
        </w:rPr>
        <w:t xml:space="preserve"> </w:t>
      </w:r>
      <w:r w:rsidRPr="009A63CB">
        <w:rPr>
          <w:rFonts w:ascii="Arial" w:hAnsi="Arial" w:cs="Arial"/>
          <w:b/>
          <w:bCs/>
          <w:color w:val="2F5496" w:themeColor="accent5" w:themeShade="BF"/>
          <w:szCs w:val="22"/>
          <w:lang w:val="fr-FR"/>
        </w:rPr>
        <w:t>EXAMEN ET APPROBATION DES ACTIVITÉS ACTUALISÉES POUR LE PIP3 (2022-2023), DU CADRE DE PARTENARIAT STRATÉGIQUE PAR PAYS ET TERRITOIRE ET DU BUDGET SUPPLÉMENTAIRE 2023</w:t>
      </w:r>
    </w:p>
    <w:p w14:paraId="3FB6AE2C" w14:textId="77777777" w:rsidR="00710381" w:rsidRPr="008557A4" w:rsidRDefault="00710381" w:rsidP="008557A4">
      <w:pPr>
        <w:suppressAutoHyphens/>
        <w:rPr>
          <w:rFonts w:ascii="Arial" w:hAnsi="Arial"/>
          <w:b/>
          <w:color w:val="2E74B5" w:themeColor="accent1" w:themeShade="BF"/>
          <w:sz w:val="18"/>
          <w:szCs w:val="22"/>
          <w:lang w:val="fr-FR"/>
        </w:rPr>
      </w:pPr>
    </w:p>
    <w:p w14:paraId="0A25A37C" w14:textId="18BE01A8" w:rsidR="00E55B8D" w:rsidRPr="009A63CB" w:rsidRDefault="00E55B8D" w:rsidP="00710381">
      <w:pPr>
        <w:suppressAutoHyphens/>
        <w:rPr>
          <w:rFonts w:ascii="Arial" w:hAnsi="Arial" w:cs="Arial"/>
          <w:b/>
          <w:color w:val="2E74B5" w:themeColor="accent1" w:themeShade="BF"/>
          <w:sz w:val="21"/>
          <w:szCs w:val="21"/>
          <w:lang w:val="fr-FR"/>
        </w:rPr>
      </w:pPr>
      <w:r w:rsidRPr="009A63CB">
        <w:rPr>
          <w:rFonts w:ascii="Arial" w:hAnsi="Arial"/>
          <w:b/>
          <w:color w:val="2E74B5" w:themeColor="accent1" w:themeShade="BF"/>
          <w:sz w:val="21"/>
          <w:szCs w:val="21"/>
          <w:lang w:val="fr-FR"/>
        </w:rPr>
        <w:t xml:space="preserve">Point 10.1 de l’ordre du jour : Actualisation des activités finales du PIP3 (2022-2023) et du Cadre de partenariat stratégique par pays et par territoire </w:t>
      </w:r>
    </w:p>
    <w:p w14:paraId="790C1E19" w14:textId="77777777" w:rsidR="00E55B8D" w:rsidRPr="00544C6C" w:rsidRDefault="00E55B8D" w:rsidP="00E55B8D">
      <w:pPr>
        <w:autoSpaceDE w:val="0"/>
        <w:autoSpaceDN w:val="0"/>
        <w:adjustRightInd w:val="0"/>
        <w:rPr>
          <w:rFonts w:ascii="Calibri" w:hAnsi="Calibri" w:cs="Calibri"/>
          <w:b/>
          <w:bCs/>
          <w:color w:val="000000"/>
          <w:szCs w:val="22"/>
          <w:lang w:val="fr-FR"/>
        </w:rPr>
      </w:pPr>
    </w:p>
    <w:p w14:paraId="60EB9792" w14:textId="1CDB772B" w:rsidR="00E55B8D" w:rsidRPr="00074877" w:rsidRDefault="00E55B8D" w:rsidP="00307B80">
      <w:pPr>
        <w:pStyle w:val="ListParagraph"/>
        <w:numPr>
          <w:ilvl w:val="0"/>
          <w:numId w:val="42"/>
        </w:numPr>
        <w:spacing w:after="120" w:line="260" w:lineRule="exact"/>
        <w:ind w:left="782" w:hanging="357"/>
        <w:rPr>
          <w:rFonts w:ascii="Arial" w:eastAsia="Times New Roman" w:hAnsi="Arial" w:cs="Arial"/>
          <w:sz w:val="20"/>
          <w:szCs w:val="20"/>
          <w:lang w:val="fr-FR"/>
        </w:rPr>
      </w:pPr>
      <w:r w:rsidRPr="00544C6C">
        <w:rPr>
          <w:rFonts w:ascii="Arial" w:hAnsi="Arial"/>
          <w:sz w:val="20"/>
          <w:lang w:val="fr-FR"/>
        </w:rPr>
        <w:t xml:space="preserve">Le Secrétariat a présenté le PIP3 (2022-2023) </w:t>
      </w:r>
      <w:r w:rsidR="006A02F2">
        <w:rPr>
          <w:rFonts w:ascii="Arial" w:hAnsi="Arial"/>
          <w:sz w:val="20"/>
          <w:lang w:val="fr-FR"/>
        </w:rPr>
        <w:t xml:space="preserve">actualisé </w:t>
      </w:r>
      <w:r w:rsidRPr="00544C6C">
        <w:rPr>
          <w:rFonts w:ascii="Arial" w:hAnsi="Arial"/>
          <w:sz w:val="20"/>
          <w:lang w:val="fr-FR"/>
        </w:rPr>
        <w:t xml:space="preserve">et </w:t>
      </w:r>
      <w:r w:rsidR="006A02F2">
        <w:rPr>
          <w:rFonts w:ascii="Arial" w:hAnsi="Arial"/>
          <w:sz w:val="20"/>
          <w:lang w:val="fr-FR"/>
        </w:rPr>
        <w:t xml:space="preserve">a </w:t>
      </w:r>
      <w:r w:rsidRPr="00544C6C">
        <w:rPr>
          <w:rFonts w:ascii="Arial" w:hAnsi="Arial"/>
          <w:sz w:val="20"/>
          <w:lang w:val="fr-FR"/>
        </w:rPr>
        <w:t xml:space="preserve">fait le point </w:t>
      </w:r>
      <w:r w:rsidR="006A02F2">
        <w:rPr>
          <w:rFonts w:ascii="Arial" w:hAnsi="Arial"/>
          <w:sz w:val="20"/>
          <w:lang w:val="fr-FR"/>
        </w:rPr>
        <w:t>sur les progrès réalisés dans le développement</w:t>
      </w:r>
      <w:r w:rsidRPr="00544C6C">
        <w:rPr>
          <w:rFonts w:ascii="Arial" w:hAnsi="Arial"/>
          <w:sz w:val="20"/>
          <w:lang w:val="fr-FR"/>
        </w:rPr>
        <w:t xml:space="preserve"> </w:t>
      </w:r>
      <w:r w:rsidR="006A02F2">
        <w:rPr>
          <w:rFonts w:ascii="Arial" w:hAnsi="Arial"/>
          <w:sz w:val="20"/>
          <w:lang w:val="fr-FR"/>
        </w:rPr>
        <w:t xml:space="preserve">du </w:t>
      </w:r>
      <w:r w:rsidRPr="00544C6C">
        <w:rPr>
          <w:rFonts w:ascii="Arial" w:hAnsi="Arial"/>
          <w:sz w:val="20"/>
          <w:lang w:val="fr-FR"/>
        </w:rPr>
        <w:t>Cadre de partenariat stratégique par pays et par territoire (CPSPT) 2022-2023.</w:t>
      </w:r>
    </w:p>
    <w:p w14:paraId="6EE76E1A" w14:textId="77777777" w:rsidR="00074877" w:rsidRPr="00E55B8D" w:rsidRDefault="00074877" w:rsidP="00307B80">
      <w:pPr>
        <w:pStyle w:val="ListParagraph"/>
        <w:spacing w:after="120"/>
        <w:rPr>
          <w:rFonts w:ascii="Arial" w:eastAsia="Times New Roman" w:hAnsi="Arial" w:cs="Arial"/>
          <w:sz w:val="20"/>
          <w:szCs w:val="20"/>
          <w:lang w:val="fr-FR"/>
        </w:rPr>
      </w:pPr>
    </w:p>
    <w:p w14:paraId="4922AADC" w14:textId="4D653384" w:rsidR="00E55B8D" w:rsidRPr="00805D0D" w:rsidRDefault="00E55B8D" w:rsidP="008557A4">
      <w:pPr>
        <w:pStyle w:val="ListParagraph"/>
        <w:numPr>
          <w:ilvl w:val="0"/>
          <w:numId w:val="42"/>
        </w:numPr>
        <w:spacing w:line="260" w:lineRule="exact"/>
        <w:ind w:left="782" w:hanging="357"/>
        <w:rPr>
          <w:rFonts w:ascii="Arial" w:eastAsia="Times New Roman" w:hAnsi="Arial" w:cs="Arial"/>
          <w:sz w:val="20"/>
          <w:szCs w:val="20"/>
          <w:lang w:val="fr-FR"/>
        </w:rPr>
      </w:pPr>
      <w:r w:rsidRPr="00805D0D">
        <w:rPr>
          <w:rFonts w:ascii="Arial" w:hAnsi="Arial"/>
          <w:sz w:val="20"/>
          <w:lang w:val="fr-FR"/>
        </w:rPr>
        <w:t xml:space="preserve">La République des Îles Marshall, au nom des États fédérés de Micronésie, a salué les efforts du Secrétariat et a souligné </w:t>
      </w:r>
      <w:r w:rsidR="00DA4130">
        <w:rPr>
          <w:rFonts w:ascii="Arial" w:hAnsi="Arial"/>
          <w:sz w:val="20"/>
          <w:lang w:val="fr-FR"/>
        </w:rPr>
        <w:t xml:space="preserve">que les travaux pour développer davantage le </w:t>
      </w:r>
      <w:r w:rsidR="00DA4130" w:rsidRPr="00544C6C">
        <w:rPr>
          <w:rFonts w:ascii="Arial" w:hAnsi="Arial"/>
          <w:sz w:val="20"/>
          <w:lang w:val="fr-FR"/>
        </w:rPr>
        <w:t>CPSPT</w:t>
      </w:r>
      <w:r w:rsidR="00DA4130" w:rsidRPr="0057428C" w:rsidDel="00DA4130">
        <w:rPr>
          <w:rFonts w:ascii="Arial" w:hAnsi="Arial"/>
          <w:sz w:val="20"/>
          <w:lang w:val="fr-FR"/>
        </w:rPr>
        <w:t xml:space="preserve"> </w:t>
      </w:r>
      <w:r w:rsidR="00DA4130">
        <w:rPr>
          <w:rFonts w:ascii="Arial" w:hAnsi="Arial"/>
          <w:sz w:val="20"/>
          <w:lang w:val="fr-FR"/>
        </w:rPr>
        <w:t>se poursuivront</w:t>
      </w:r>
      <w:r w:rsidRPr="00805D0D">
        <w:rPr>
          <w:rFonts w:ascii="Arial" w:hAnsi="Arial"/>
          <w:sz w:val="20"/>
          <w:lang w:val="fr-FR"/>
        </w:rPr>
        <w:t xml:space="preserve"> après la période de fermeture des frontières des États fédérés de Micronésie en raison d</w:t>
      </w:r>
      <w:r w:rsidR="00DA4130">
        <w:rPr>
          <w:rFonts w:ascii="Arial" w:hAnsi="Arial"/>
          <w:sz w:val="20"/>
          <w:lang w:val="fr-FR"/>
        </w:rPr>
        <w:t>e la</w:t>
      </w:r>
      <w:r w:rsidRPr="00805D0D">
        <w:rPr>
          <w:rFonts w:ascii="Arial" w:hAnsi="Arial"/>
          <w:sz w:val="20"/>
          <w:lang w:val="fr-FR"/>
        </w:rPr>
        <w:t xml:space="preserve"> COVID-19.</w:t>
      </w:r>
    </w:p>
    <w:p w14:paraId="52018633" w14:textId="77777777" w:rsidR="00E55B8D" w:rsidRPr="00805D0D" w:rsidRDefault="00E55B8D" w:rsidP="008557A4">
      <w:pPr>
        <w:tabs>
          <w:tab w:val="center" w:pos="4320"/>
          <w:tab w:val="right" w:pos="8640"/>
        </w:tabs>
        <w:spacing w:after="120"/>
        <w:ind w:left="782"/>
        <w:contextualSpacing/>
        <w:rPr>
          <w:rFonts w:ascii="Arial" w:hAnsi="Arial" w:cs="Arial"/>
          <w:sz w:val="20"/>
          <w:szCs w:val="20"/>
          <w:lang w:val="fr-FR"/>
        </w:rPr>
      </w:pPr>
    </w:p>
    <w:p w14:paraId="1F8628EC" w14:textId="77777777" w:rsidR="00E55B8D" w:rsidRPr="00074877" w:rsidRDefault="00E55B8D" w:rsidP="008557A4">
      <w:pPr>
        <w:ind w:left="782"/>
        <w:rPr>
          <w:rFonts w:ascii="Arial" w:hAnsi="Arial" w:cs="Arial"/>
          <w:b/>
          <w:bCs/>
          <w:sz w:val="20"/>
          <w:szCs w:val="20"/>
          <w:lang w:val="fr-FR"/>
        </w:rPr>
      </w:pPr>
      <w:r w:rsidRPr="00544C6C">
        <w:rPr>
          <w:rFonts w:ascii="Arial" w:hAnsi="Arial"/>
          <w:b/>
          <w:bCs/>
          <w:sz w:val="20"/>
          <w:lang w:val="fr-FR"/>
        </w:rPr>
        <w:t>La réunion du Conseil exécutif :</w:t>
      </w:r>
    </w:p>
    <w:p w14:paraId="78DCA9C4" w14:textId="77777777" w:rsidR="00E55B8D" w:rsidRPr="00544C6C" w:rsidRDefault="00E55B8D" w:rsidP="00E55B8D">
      <w:pPr>
        <w:ind w:left="360" w:hanging="357"/>
        <w:rPr>
          <w:rFonts w:ascii="Arial" w:hAnsi="Arial" w:cs="Arial"/>
          <w:sz w:val="20"/>
          <w:szCs w:val="20"/>
          <w:lang w:val="fr-FR"/>
        </w:rPr>
      </w:pPr>
    </w:p>
    <w:p w14:paraId="4469C1B5" w14:textId="77777777" w:rsidR="00E55B8D" w:rsidRDefault="00E55B8D" w:rsidP="008557A4">
      <w:pPr>
        <w:numPr>
          <w:ilvl w:val="0"/>
          <w:numId w:val="29"/>
        </w:numPr>
        <w:autoSpaceDE w:val="0"/>
        <w:autoSpaceDN w:val="0"/>
        <w:spacing w:line="260" w:lineRule="exact"/>
        <w:ind w:left="1434" w:right="-142" w:hanging="357"/>
        <w:contextualSpacing/>
        <w:rPr>
          <w:rFonts w:ascii="Arial" w:hAnsi="Arial" w:cs="Arial"/>
          <w:sz w:val="20"/>
          <w:szCs w:val="20"/>
          <w:lang w:val="fr-FR"/>
        </w:rPr>
      </w:pPr>
      <w:r w:rsidRPr="00544C6C">
        <w:rPr>
          <w:rFonts w:ascii="Arial" w:hAnsi="Arial"/>
          <w:b/>
          <w:sz w:val="20"/>
          <w:lang w:val="fr-FR"/>
        </w:rPr>
        <w:t>approuve</w:t>
      </w:r>
      <w:r w:rsidRPr="00544C6C">
        <w:rPr>
          <w:rFonts w:ascii="Arial" w:hAnsi="Arial"/>
          <w:sz w:val="20"/>
          <w:lang w:val="fr-FR"/>
        </w:rPr>
        <w:t xml:space="preserve"> l’actualisation des activités du PIP3 (2022-2023) ; et</w:t>
      </w:r>
    </w:p>
    <w:p w14:paraId="2839202F" w14:textId="77777777" w:rsidR="00E55B8D" w:rsidRPr="00805D0D" w:rsidRDefault="00E55B8D" w:rsidP="008557A4">
      <w:pPr>
        <w:numPr>
          <w:ilvl w:val="0"/>
          <w:numId w:val="29"/>
        </w:numPr>
        <w:autoSpaceDE w:val="0"/>
        <w:autoSpaceDN w:val="0"/>
        <w:spacing w:line="260" w:lineRule="exact"/>
        <w:ind w:left="1434" w:right="-142" w:hanging="357"/>
        <w:contextualSpacing/>
        <w:rPr>
          <w:rFonts w:ascii="Arial" w:hAnsi="Arial" w:cs="Arial"/>
          <w:sz w:val="20"/>
          <w:szCs w:val="20"/>
          <w:lang w:val="fr-FR"/>
        </w:rPr>
      </w:pPr>
      <w:r w:rsidRPr="00805D0D">
        <w:rPr>
          <w:rFonts w:ascii="Arial" w:hAnsi="Arial"/>
          <w:b/>
          <w:sz w:val="20"/>
          <w:lang w:val="fr-FR"/>
        </w:rPr>
        <w:t>prend acte</w:t>
      </w:r>
      <w:r w:rsidRPr="00805D0D">
        <w:rPr>
          <w:rFonts w:ascii="Arial" w:hAnsi="Arial"/>
          <w:sz w:val="20"/>
          <w:lang w:val="fr-FR"/>
        </w:rPr>
        <w:t xml:space="preserve"> de l’actualisation du Cadre de partenariat stratégique par pays et par territoire 2022-2023.</w:t>
      </w:r>
    </w:p>
    <w:p w14:paraId="53A11C30" w14:textId="5C663866" w:rsidR="00E55B8D" w:rsidRDefault="00E55B8D" w:rsidP="00F7547B">
      <w:pPr>
        <w:rPr>
          <w:lang w:val="fr-FR"/>
        </w:rPr>
      </w:pPr>
    </w:p>
    <w:p w14:paraId="08FC72D6" w14:textId="77777777" w:rsidR="001E7259" w:rsidRPr="009A63CB" w:rsidRDefault="001E7259" w:rsidP="001E7259">
      <w:pPr>
        <w:suppressAutoHyphens/>
        <w:autoSpaceDE w:val="0"/>
        <w:autoSpaceDN w:val="0"/>
        <w:adjustRightInd w:val="0"/>
        <w:rPr>
          <w:rFonts w:ascii="Arial" w:hAnsi="Arial" w:cs="Arial"/>
          <w:b/>
          <w:bCs/>
          <w:color w:val="2E74B5" w:themeColor="accent1" w:themeShade="BF"/>
          <w:sz w:val="21"/>
          <w:szCs w:val="21"/>
          <w:lang w:val="fr-FR"/>
        </w:rPr>
      </w:pPr>
      <w:r w:rsidRPr="009A63CB">
        <w:rPr>
          <w:rFonts w:ascii="Arial" w:hAnsi="Arial" w:cs="Arial"/>
          <w:b/>
          <w:color w:val="2E74B5" w:themeColor="accent1" w:themeShade="BF"/>
          <w:sz w:val="21"/>
          <w:szCs w:val="21"/>
          <w:lang w:val="fr-FR"/>
        </w:rPr>
        <w:t>Point 10.2 de l’ordre du jour : Examen et approbation du Budget-programme biennal pour 2022-2023 – Extension budgétaire</w:t>
      </w:r>
    </w:p>
    <w:p w14:paraId="57CE2AB9" w14:textId="77777777" w:rsidR="001E7259" w:rsidRPr="00544C6C" w:rsidRDefault="001E7259" w:rsidP="001E7259">
      <w:pPr>
        <w:suppressAutoHyphens/>
        <w:autoSpaceDE w:val="0"/>
        <w:autoSpaceDN w:val="0"/>
        <w:adjustRightInd w:val="0"/>
        <w:jc w:val="center"/>
        <w:rPr>
          <w:rFonts w:ascii="Arial" w:hAnsi="Arial" w:cs="Arial"/>
          <w:b/>
          <w:bCs/>
          <w:color w:val="000000"/>
          <w:sz w:val="20"/>
          <w:szCs w:val="20"/>
          <w:lang w:val="fr-FR"/>
        </w:rPr>
      </w:pPr>
    </w:p>
    <w:p w14:paraId="1B49D0C7" w14:textId="2C60798A" w:rsidR="001E7259" w:rsidRPr="00544C6C" w:rsidRDefault="001E7259" w:rsidP="008557A4">
      <w:pPr>
        <w:pStyle w:val="ListParagraph"/>
        <w:numPr>
          <w:ilvl w:val="0"/>
          <w:numId w:val="42"/>
        </w:numPr>
        <w:autoSpaceDE w:val="0"/>
        <w:autoSpaceDN w:val="0"/>
        <w:adjustRightInd w:val="0"/>
        <w:rPr>
          <w:rFonts w:ascii="Arial" w:hAnsi="Arial" w:cs="Arial"/>
          <w:color w:val="000000"/>
          <w:sz w:val="20"/>
          <w:szCs w:val="20"/>
          <w:lang w:val="fr-FR"/>
        </w:rPr>
      </w:pPr>
      <w:r w:rsidRPr="00544C6C">
        <w:rPr>
          <w:rFonts w:ascii="Arial" w:hAnsi="Arial" w:cs="Arial"/>
          <w:color w:val="000000"/>
          <w:sz w:val="20"/>
          <w:szCs w:val="20"/>
          <w:lang w:val="fr-FR"/>
        </w:rPr>
        <w:t xml:space="preserve">Le Secrétariat a présenté l’extension du </w:t>
      </w:r>
      <w:r w:rsidR="00DA4130">
        <w:rPr>
          <w:rFonts w:ascii="Arial" w:hAnsi="Arial" w:cs="Arial"/>
          <w:color w:val="000000"/>
          <w:sz w:val="20"/>
          <w:szCs w:val="20"/>
          <w:lang w:val="fr-FR"/>
        </w:rPr>
        <w:t xml:space="preserve">programme de travail et du budget </w:t>
      </w:r>
      <w:r w:rsidRPr="00544C6C">
        <w:rPr>
          <w:rFonts w:ascii="Arial" w:hAnsi="Arial" w:cs="Arial"/>
          <w:color w:val="000000"/>
          <w:sz w:val="20"/>
          <w:szCs w:val="20"/>
          <w:lang w:val="fr-FR"/>
        </w:rPr>
        <w:t xml:space="preserve">2023 </w:t>
      </w:r>
      <w:r w:rsidR="00DA4130">
        <w:rPr>
          <w:rFonts w:ascii="Arial" w:hAnsi="Arial" w:cs="Arial"/>
          <w:color w:val="000000"/>
          <w:sz w:val="20"/>
          <w:szCs w:val="20"/>
          <w:lang w:val="fr-FR"/>
        </w:rPr>
        <w:t>pour</w:t>
      </w:r>
      <w:r w:rsidR="00DA4130" w:rsidRPr="00544C6C">
        <w:rPr>
          <w:rFonts w:ascii="Arial" w:hAnsi="Arial" w:cs="Arial"/>
          <w:color w:val="000000"/>
          <w:sz w:val="20"/>
          <w:szCs w:val="20"/>
          <w:lang w:val="fr-FR"/>
        </w:rPr>
        <w:t xml:space="preserve"> </w:t>
      </w:r>
      <w:r w:rsidRPr="00544C6C">
        <w:rPr>
          <w:rFonts w:ascii="Arial" w:hAnsi="Arial" w:cs="Arial"/>
          <w:color w:val="000000"/>
          <w:sz w:val="20"/>
          <w:szCs w:val="20"/>
          <w:lang w:val="fr-FR"/>
        </w:rPr>
        <w:t>le budget</w:t>
      </w:r>
      <w:r w:rsidR="00DA4130">
        <w:rPr>
          <w:rFonts w:ascii="Arial" w:hAnsi="Arial" w:cs="Arial"/>
          <w:color w:val="000000"/>
          <w:sz w:val="20"/>
          <w:szCs w:val="20"/>
          <w:lang w:val="fr-FR"/>
        </w:rPr>
        <w:t xml:space="preserve">-programme </w:t>
      </w:r>
      <w:r w:rsidRPr="00544C6C">
        <w:rPr>
          <w:rFonts w:ascii="Arial" w:hAnsi="Arial" w:cs="Arial"/>
          <w:color w:val="000000"/>
          <w:sz w:val="20"/>
          <w:szCs w:val="20"/>
          <w:lang w:val="fr-FR"/>
        </w:rPr>
        <w:t>biennal prévu pour 2022-2023.</w:t>
      </w:r>
    </w:p>
    <w:p w14:paraId="79DB2666" w14:textId="77777777" w:rsidR="001E7259" w:rsidRPr="00544C6C" w:rsidRDefault="001E7259" w:rsidP="008557A4">
      <w:pPr>
        <w:autoSpaceDE w:val="0"/>
        <w:autoSpaceDN w:val="0"/>
        <w:adjustRightInd w:val="0"/>
        <w:ind w:left="785"/>
        <w:rPr>
          <w:rFonts w:ascii="Arial" w:hAnsi="Arial" w:cs="Arial"/>
          <w:color w:val="000000"/>
          <w:sz w:val="20"/>
          <w:szCs w:val="20"/>
          <w:lang w:val="fr-FR"/>
        </w:rPr>
      </w:pPr>
    </w:p>
    <w:p w14:paraId="6892A3E4" w14:textId="77777777" w:rsidR="007D6D8A" w:rsidRPr="00074877" w:rsidRDefault="007D6D8A" w:rsidP="008557A4">
      <w:pPr>
        <w:ind w:left="785"/>
        <w:rPr>
          <w:rFonts w:ascii="Arial" w:hAnsi="Arial" w:cs="Arial"/>
          <w:b/>
          <w:bCs/>
          <w:sz w:val="20"/>
          <w:szCs w:val="20"/>
          <w:lang w:val="fr-FR"/>
        </w:rPr>
      </w:pPr>
      <w:r w:rsidRPr="00544C6C">
        <w:rPr>
          <w:rFonts w:ascii="Arial" w:hAnsi="Arial"/>
          <w:b/>
          <w:bCs/>
          <w:sz w:val="20"/>
          <w:lang w:val="fr-FR"/>
        </w:rPr>
        <w:t>La réunion du Conseil exécutif :</w:t>
      </w:r>
    </w:p>
    <w:p w14:paraId="79F5E946" w14:textId="77777777" w:rsidR="001E7259" w:rsidRPr="008557A4" w:rsidRDefault="001E7259" w:rsidP="001E7259">
      <w:pPr>
        <w:pStyle w:val="ListParagraph"/>
        <w:autoSpaceDE w:val="0"/>
        <w:autoSpaceDN w:val="0"/>
        <w:adjustRightInd w:val="0"/>
        <w:ind w:left="644"/>
        <w:rPr>
          <w:rFonts w:ascii="Arial" w:hAnsi="Arial" w:cs="Arial"/>
          <w:color w:val="000000"/>
          <w:sz w:val="16"/>
          <w:szCs w:val="16"/>
          <w:lang w:val="fr-FR"/>
        </w:rPr>
      </w:pPr>
    </w:p>
    <w:p w14:paraId="6A031D76" w14:textId="77777777" w:rsidR="001E7259" w:rsidRPr="00805D0D" w:rsidRDefault="001E7259" w:rsidP="008557A4">
      <w:pPr>
        <w:pStyle w:val="ListParagraph"/>
        <w:numPr>
          <w:ilvl w:val="0"/>
          <w:numId w:val="36"/>
        </w:numPr>
        <w:autoSpaceDE w:val="0"/>
        <w:autoSpaceDN w:val="0"/>
        <w:spacing w:line="260" w:lineRule="exact"/>
        <w:ind w:left="1434" w:right="-142" w:hanging="357"/>
        <w:rPr>
          <w:rFonts w:ascii="Arial" w:hAnsi="Arial" w:cs="Arial"/>
          <w:bCs/>
          <w:sz w:val="20"/>
          <w:szCs w:val="20"/>
          <w:lang w:val="fr-FR"/>
        </w:rPr>
      </w:pPr>
      <w:r w:rsidRPr="00544C6C">
        <w:rPr>
          <w:rFonts w:ascii="Arial" w:hAnsi="Arial" w:cs="Arial"/>
          <w:b/>
          <w:sz w:val="20"/>
          <w:szCs w:val="20"/>
          <w:lang w:val="fr-FR"/>
        </w:rPr>
        <w:t>a examiné</w:t>
      </w:r>
      <w:r w:rsidRPr="00544C6C">
        <w:rPr>
          <w:rFonts w:ascii="Arial" w:hAnsi="Arial" w:cs="Arial"/>
          <w:sz w:val="20"/>
          <w:szCs w:val="20"/>
          <w:lang w:val="fr-FR"/>
        </w:rPr>
        <w:t xml:space="preserve"> et </w:t>
      </w:r>
      <w:r w:rsidRPr="00544C6C">
        <w:rPr>
          <w:rFonts w:ascii="Arial" w:hAnsi="Arial" w:cs="Arial"/>
          <w:b/>
          <w:sz w:val="20"/>
          <w:szCs w:val="20"/>
          <w:lang w:val="fr-FR"/>
        </w:rPr>
        <w:t>approuve</w:t>
      </w:r>
      <w:r w:rsidRPr="00544C6C">
        <w:rPr>
          <w:rFonts w:ascii="Arial" w:hAnsi="Arial" w:cs="Arial"/>
          <w:sz w:val="20"/>
          <w:szCs w:val="20"/>
          <w:lang w:val="fr-FR"/>
        </w:rPr>
        <w:t xml:space="preserve"> la proposition d’extension du Budget-programme de </w:t>
      </w:r>
      <w:bookmarkStart w:id="10" w:name="_Hlk44414172"/>
      <w:r w:rsidRPr="00544C6C">
        <w:rPr>
          <w:rFonts w:ascii="Arial" w:hAnsi="Arial" w:cs="Arial"/>
          <w:b/>
          <w:sz w:val="20"/>
          <w:szCs w:val="20"/>
          <w:lang w:val="fr-FR"/>
        </w:rPr>
        <w:t>36 548 949 USD</w:t>
      </w:r>
      <w:r w:rsidRPr="00544C6C">
        <w:rPr>
          <w:rFonts w:ascii="Arial" w:hAnsi="Arial" w:cs="Arial"/>
          <w:sz w:val="20"/>
          <w:szCs w:val="20"/>
          <w:lang w:val="fr-FR"/>
        </w:rPr>
        <w:t xml:space="preserve"> pour 2023</w:t>
      </w:r>
      <w:r w:rsidRPr="00544C6C">
        <w:rPr>
          <w:rFonts w:ascii="Arial" w:hAnsi="Arial" w:cs="Arial"/>
          <w:b/>
          <w:sz w:val="20"/>
          <w:szCs w:val="20"/>
          <w:lang w:val="fr-FR"/>
        </w:rPr>
        <w:t xml:space="preserve">. </w:t>
      </w:r>
      <w:r w:rsidRPr="00805D0D">
        <w:rPr>
          <w:rFonts w:ascii="Arial" w:hAnsi="Arial" w:cs="Arial"/>
          <w:sz w:val="20"/>
          <w:szCs w:val="20"/>
          <w:lang w:val="fr-FR"/>
        </w:rPr>
        <w:t xml:space="preserve">Le budget provisionnel alloué pour 2023, tel qu’approuvé l’an passé lors de la trentième Conférence du PROE, était de </w:t>
      </w:r>
      <w:bookmarkEnd w:id="10"/>
      <w:r w:rsidRPr="00805D0D">
        <w:rPr>
          <w:rFonts w:ascii="Arial" w:hAnsi="Arial" w:cs="Arial"/>
          <w:sz w:val="20"/>
          <w:szCs w:val="20"/>
          <w:lang w:val="fr-FR"/>
        </w:rPr>
        <w:t>23 731 883 USD.</w:t>
      </w:r>
    </w:p>
    <w:p w14:paraId="148E1B9A" w14:textId="77777777" w:rsidR="001E7259" w:rsidRPr="00805D0D" w:rsidRDefault="001E7259" w:rsidP="001E7259">
      <w:pPr>
        <w:rPr>
          <w:rFonts w:ascii="Arial" w:hAnsi="Arial" w:cs="Arial"/>
          <w:sz w:val="20"/>
          <w:szCs w:val="20"/>
          <w:lang w:val="fr-FR"/>
        </w:rPr>
      </w:pPr>
    </w:p>
    <w:p w14:paraId="042508D6" w14:textId="77777777" w:rsidR="008557A4" w:rsidRDefault="008557A4" w:rsidP="001E7259">
      <w:pPr>
        <w:autoSpaceDE w:val="0"/>
        <w:autoSpaceDN w:val="0"/>
        <w:adjustRightInd w:val="0"/>
        <w:rPr>
          <w:rFonts w:ascii="Arial" w:hAnsi="Arial" w:cs="Arial"/>
          <w:b/>
          <w:color w:val="2F5496" w:themeColor="accent5" w:themeShade="BF"/>
          <w:szCs w:val="22"/>
          <w:lang w:val="fr-FR"/>
        </w:rPr>
      </w:pPr>
    </w:p>
    <w:p w14:paraId="77CCAE8D" w14:textId="4061D494" w:rsidR="001E7259" w:rsidRPr="009A63CB" w:rsidRDefault="00CB75E5" w:rsidP="001E7259">
      <w:pPr>
        <w:autoSpaceDE w:val="0"/>
        <w:autoSpaceDN w:val="0"/>
        <w:adjustRightInd w:val="0"/>
        <w:rPr>
          <w:rFonts w:ascii="Arial" w:hAnsi="Arial" w:cs="Arial"/>
          <w:b/>
          <w:bCs/>
          <w:color w:val="2F5496" w:themeColor="accent5" w:themeShade="BF"/>
          <w:szCs w:val="22"/>
          <w:lang w:val="fr-FR"/>
        </w:rPr>
      </w:pPr>
      <w:r w:rsidRPr="009A63CB">
        <w:rPr>
          <w:rFonts w:ascii="Arial" w:hAnsi="Arial" w:cs="Arial"/>
          <w:b/>
          <w:color w:val="2F5496" w:themeColor="accent5" w:themeShade="BF"/>
          <w:szCs w:val="22"/>
          <w:lang w:val="fr-FR"/>
        </w:rPr>
        <w:t>POINT 11 DE L’ORDRE DU JOUR : DIVERS</w:t>
      </w:r>
    </w:p>
    <w:p w14:paraId="025156E8" w14:textId="77777777" w:rsidR="001E7259" w:rsidRPr="00544C6C" w:rsidRDefault="001E7259" w:rsidP="001E7259">
      <w:pPr>
        <w:autoSpaceDE w:val="0"/>
        <w:autoSpaceDN w:val="0"/>
        <w:adjustRightInd w:val="0"/>
        <w:rPr>
          <w:rFonts w:ascii="Arial" w:hAnsi="Arial" w:cs="Arial"/>
          <w:b/>
          <w:bCs/>
          <w:color w:val="000000"/>
          <w:sz w:val="20"/>
          <w:szCs w:val="20"/>
          <w:lang w:val="fr-FR"/>
        </w:rPr>
      </w:pPr>
    </w:p>
    <w:p w14:paraId="057FA32E" w14:textId="0C236ED0" w:rsidR="001E7259" w:rsidRPr="00544C6C" w:rsidRDefault="001E7259" w:rsidP="00805D0D">
      <w:pPr>
        <w:pStyle w:val="ListParagraph"/>
        <w:numPr>
          <w:ilvl w:val="0"/>
          <w:numId w:val="42"/>
        </w:numPr>
        <w:ind w:right="-1"/>
        <w:rPr>
          <w:rFonts w:ascii="Arial" w:hAnsi="Arial" w:cs="Arial"/>
          <w:sz w:val="20"/>
          <w:szCs w:val="20"/>
          <w:lang w:val="fr-FR"/>
        </w:rPr>
      </w:pPr>
      <w:r w:rsidRPr="00544C6C">
        <w:rPr>
          <w:rFonts w:ascii="Arial" w:hAnsi="Arial" w:cs="Arial"/>
          <w:sz w:val="20"/>
          <w:szCs w:val="20"/>
          <w:lang w:val="fr-FR"/>
        </w:rPr>
        <w:t xml:space="preserve">La </w:t>
      </w:r>
      <w:r w:rsidR="00F954B8">
        <w:rPr>
          <w:rFonts w:ascii="Arial" w:hAnsi="Arial" w:cs="Arial"/>
          <w:sz w:val="20"/>
          <w:szCs w:val="20"/>
          <w:lang w:val="fr-FR"/>
        </w:rPr>
        <w:t>p</w:t>
      </w:r>
      <w:r w:rsidRPr="00544C6C">
        <w:rPr>
          <w:rFonts w:ascii="Arial" w:hAnsi="Arial" w:cs="Arial"/>
          <w:sz w:val="20"/>
          <w:szCs w:val="20"/>
          <w:lang w:val="fr-FR"/>
        </w:rPr>
        <w:t>résidence ouvre la séance pour que d’autres éventuelles questions soient soulevées.</w:t>
      </w:r>
    </w:p>
    <w:p w14:paraId="7EFD8E45" w14:textId="43F8AFB5" w:rsidR="00074877" w:rsidRPr="00544C6C" w:rsidRDefault="00074877" w:rsidP="00074877">
      <w:pPr>
        <w:pStyle w:val="ListParagraph"/>
        <w:ind w:right="-1"/>
        <w:rPr>
          <w:rFonts w:ascii="Arial" w:hAnsi="Arial" w:cs="Arial"/>
          <w:sz w:val="20"/>
          <w:szCs w:val="20"/>
          <w:lang w:val="fr-FR"/>
        </w:rPr>
      </w:pPr>
    </w:p>
    <w:p w14:paraId="0CA3C53A" w14:textId="77777777" w:rsidR="001E7259" w:rsidRPr="00544C6C" w:rsidRDefault="001E7259" w:rsidP="00805D0D">
      <w:pPr>
        <w:pStyle w:val="ListParagraph"/>
        <w:numPr>
          <w:ilvl w:val="0"/>
          <w:numId w:val="42"/>
        </w:numPr>
        <w:ind w:right="-1"/>
        <w:rPr>
          <w:rFonts w:ascii="Arial" w:hAnsi="Arial" w:cs="Arial"/>
          <w:sz w:val="20"/>
          <w:szCs w:val="20"/>
          <w:lang w:val="fr-FR"/>
        </w:rPr>
      </w:pPr>
      <w:r w:rsidRPr="00544C6C">
        <w:rPr>
          <w:rFonts w:ascii="Arial" w:hAnsi="Arial" w:cs="Arial"/>
          <w:sz w:val="20"/>
          <w:szCs w:val="20"/>
          <w:lang w:val="fr-FR"/>
        </w:rPr>
        <w:t>Aucune autre question n’est soulevée au titre des divers.</w:t>
      </w:r>
    </w:p>
    <w:p w14:paraId="01D1FE4F" w14:textId="77777777" w:rsidR="001E7259" w:rsidRPr="00544C6C" w:rsidRDefault="001E7259" w:rsidP="001E7259">
      <w:pPr>
        <w:ind w:right="-1"/>
        <w:rPr>
          <w:rFonts w:ascii="Arial" w:hAnsi="Arial" w:cs="Arial"/>
          <w:sz w:val="20"/>
          <w:szCs w:val="20"/>
          <w:highlight w:val="yellow"/>
          <w:lang w:val="fr-FR"/>
        </w:rPr>
      </w:pPr>
    </w:p>
    <w:p w14:paraId="7015C26A" w14:textId="77777777" w:rsidR="001E7259" w:rsidRPr="00544C6C" w:rsidRDefault="001E7259" w:rsidP="001E7259">
      <w:pPr>
        <w:ind w:right="-1"/>
        <w:rPr>
          <w:rFonts w:ascii="Arial" w:hAnsi="Arial" w:cs="Arial"/>
          <w:sz w:val="20"/>
          <w:szCs w:val="20"/>
          <w:highlight w:val="yellow"/>
          <w:lang w:val="fr-FR"/>
        </w:rPr>
      </w:pPr>
    </w:p>
    <w:p w14:paraId="21909E15" w14:textId="77777777" w:rsidR="008557A4" w:rsidRDefault="008557A4">
      <w:pPr>
        <w:spacing w:after="160" w:line="259" w:lineRule="auto"/>
        <w:rPr>
          <w:rFonts w:ascii="Arial" w:hAnsi="Arial" w:cs="Arial"/>
          <w:b/>
          <w:color w:val="2F5496" w:themeColor="accent5" w:themeShade="BF"/>
          <w:szCs w:val="22"/>
          <w:lang w:val="fr-FR"/>
        </w:rPr>
      </w:pPr>
      <w:r>
        <w:rPr>
          <w:rFonts w:ascii="Arial" w:hAnsi="Arial" w:cs="Arial"/>
          <w:b/>
          <w:color w:val="2F5496" w:themeColor="accent5" w:themeShade="BF"/>
          <w:szCs w:val="22"/>
          <w:lang w:val="fr-FR"/>
        </w:rPr>
        <w:br w:type="page"/>
      </w:r>
    </w:p>
    <w:p w14:paraId="0DD04BC6" w14:textId="4DAA83D7" w:rsidR="001E7259" w:rsidRPr="009A63CB" w:rsidRDefault="00CB75E5" w:rsidP="001E7259">
      <w:pPr>
        <w:autoSpaceDE w:val="0"/>
        <w:autoSpaceDN w:val="0"/>
        <w:adjustRightInd w:val="0"/>
        <w:rPr>
          <w:rFonts w:ascii="Arial" w:hAnsi="Arial" w:cs="Arial"/>
          <w:b/>
          <w:bCs/>
          <w:color w:val="2F5496" w:themeColor="accent5" w:themeShade="BF"/>
          <w:szCs w:val="22"/>
          <w:lang w:val="fr-FR"/>
        </w:rPr>
      </w:pPr>
      <w:r w:rsidRPr="009A63CB">
        <w:rPr>
          <w:rFonts w:ascii="Arial" w:hAnsi="Arial" w:cs="Arial"/>
          <w:b/>
          <w:color w:val="2F5496" w:themeColor="accent5" w:themeShade="BF"/>
          <w:szCs w:val="22"/>
          <w:lang w:val="fr-FR"/>
        </w:rPr>
        <w:lastRenderedPageBreak/>
        <w:t>POINT 12 DE L’ORDRE DU JOUR : DATES DE LA TRENTE-ET-UNIÈME CONFÉRENCE DU PROE</w:t>
      </w:r>
    </w:p>
    <w:p w14:paraId="0AF79C29" w14:textId="77777777" w:rsidR="001E7259" w:rsidRPr="00544C6C" w:rsidRDefault="001E7259" w:rsidP="001E7259">
      <w:pPr>
        <w:autoSpaceDE w:val="0"/>
        <w:autoSpaceDN w:val="0"/>
        <w:adjustRightInd w:val="0"/>
        <w:rPr>
          <w:rFonts w:ascii="Arial" w:hAnsi="Arial" w:cs="Arial"/>
          <w:b/>
          <w:bCs/>
          <w:color w:val="000000"/>
          <w:sz w:val="20"/>
          <w:szCs w:val="20"/>
          <w:lang w:val="fr-FR"/>
        </w:rPr>
      </w:pPr>
    </w:p>
    <w:p w14:paraId="1F8047F7" w14:textId="64B5D35A" w:rsidR="007D6D8A" w:rsidRPr="00544C6C" w:rsidRDefault="001E7259" w:rsidP="00074877">
      <w:pPr>
        <w:pStyle w:val="msobodytextindent0"/>
        <w:spacing w:after="0"/>
        <w:ind w:left="720"/>
        <w:rPr>
          <w:rFonts w:ascii="Arial" w:hAnsi="Arial" w:cs="Arial"/>
          <w:b/>
          <w:bCs/>
          <w:sz w:val="20"/>
          <w:szCs w:val="20"/>
          <w:lang w:val="fr-FR"/>
        </w:rPr>
      </w:pPr>
      <w:r w:rsidRPr="00544C6C">
        <w:rPr>
          <w:rFonts w:ascii="Arial" w:hAnsi="Arial" w:cs="Arial"/>
          <w:b/>
          <w:bCs/>
          <w:sz w:val="20"/>
          <w:szCs w:val="20"/>
          <w:lang w:val="fr-FR"/>
        </w:rPr>
        <w:t>La réunion du Conseil exécutif</w:t>
      </w:r>
      <w:r w:rsidR="00DA4130">
        <w:rPr>
          <w:rFonts w:ascii="Arial" w:hAnsi="Arial" w:cs="Arial"/>
          <w:b/>
          <w:bCs/>
          <w:sz w:val="20"/>
          <w:szCs w:val="20"/>
          <w:lang w:val="fr-FR"/>
        </w:rPr>
        <w:t> </w:t>
      </w:r>
      <w:r w:rsidR="007D6D8A" w:rsidRPr="00544C6C">
        <w:rPr>
          <w:rFonts w:ascii="Arial" w:hAnsi="Arial" w:cs="Arial"/>
          <w:b/>
          <w:bCs/>
          <w:sz w:val="20"/>
          <w:szCs w:val="20"/>
          <w:lang w:val="fr-FR"/>
        </w:rPr>
        <w:t>:</w:t>
      </w:r>
    </w:p>
    <w:p w14:paraId="468DBBA2" w14:textId="77777777" w:rsidR="007D6D8A" w:rsidRPr="00544C6C" w:rsidRDefault="007D6D8A" w:rsidP="001E7259">
      <w:pPr>
        <w:pStyle w:val="msobodytextindent0"/>
        <w:spacing w:after="0"/>
        <w:ind w:left="0"/>
        <w:rPr>
          <w:rFonts w:ascii="Arial" w:hAnsi="Arial" w:cs="Arial"/>
          <w:sz w:val="20"/>
          <w:szCs w:val="20"/>
          <w:lang w:val="fr-FR"/>
        </w:rPr>
      </w:pPr>
    </w:p>
    <w:p w14:paraId="582E9155" w14:textId="41C0540B" w:rsidR="001E7259" w:rsidRPr="003F562E" w:rsidRDefault="001E7259">
      <w:pPr>
        <w:pStyle w:val="msobodytextindent0"/>
        <w:numPr>
          <w:ilvl w:val="0"/>
          <w:numId w:val="40"/>
        </w:numPr>
        <w:tabs>
          <w:tab w:val="clear" w:pos="1080"/>
        </w:tabs>
        <w:spacing w:after="0"/>
        <w:ind w:left="1418"/>
        <w:rPr>
          <w:rFonts w:ascii="Arial" w:hAnsi="Arial" w:cs="Arial"/>
          <w:sz w:val="20"/>
          <w:szCs w:val="20"/>
          <w:lang w:val="fr-FR"/>
        </w:rPr>
      </w:pPr>
      <w:proofErr w:type="gramStart"/>
      <w:r w:rsidRPr="003F562E">
        <w:rPr>
          <w:rFonts w:ascii="Arial" w:hAnsi="Arial" w:cs="Arial"/>
          <w:b/>
          <w:sz w:val="20"/>
          <w:szCs w:val="20"/>
          <w:lang w:val="fr-FR"/>
        </w:rPr>
        <w:t>conv</w:t>
      </w:r>
      <w:r w:rsidR="00DA4130" w:rsidRPr="003F562E">
        <w:rPr>
          <w:rFonts w:ascii="Arial" w:hAnsi="Arial" w:cs="Arial"/>
          <w:b/>
          <w:sz w:val="20"/>
          <w:szCs w:val="20"/>
          <w:lang w:val="fr-FR"/>
        </w:rPr>
        <w:t>ient</w:t>
      </w:r>
      <w:proofErr w:type="gramEnd"/>
      <w:r w:rsidRPr="003F562E">
        <w:rPr>
          <w:rFonts w:ascii="Arial" w:hAnsi="Arial" w:cs="Arial"/>
          <w:sz w:val="20"/>
          <w:szCs w:val="20"/>
          <w:lang w:val="fr-FR"/>
        </w:rPr>
        <w:t xml:space="preserve"> de convoquer la trente-et-unième Conférence du PROE à Apia, au Samoa. L’heure et la date </w:t>
      </w:r>
      <w:r w:rsidR="00DA4130" w:rsidRPr="003F562E">
        <w:rPr>
          <w:rFonts w:ascii="Arial" w:hAnsi="Arial" w:cs="Arial"/>
          <w:sz w:val="20"/>
          <w:szCs w:val="20"/>
          <w:lang w:val="fr-FR"/>
        </w:rPr>
        <w:t xml:space="preserve">seront </w:t>
      </w:r>
      <w:r w:rsidRPr="003F562E">
        <w:rPr>
          <w:rFonts w:ascii="Arial" w:hAnsi="Arial" w:cs="Arial"/>
          <w:sz w:val="20"/>
          <w:szCs w:val="20"/>
          <w:lang w:val="fr-FR"/>
        </w:rPr>
        <w:t>communiquées</w:t>
      </w:r>
      <w:r w:rsidR="00DA4130" w:rsidRPr="003F562E">
        <w:rPr>
          <w:rFonts w:ascii="Arial" w:hAnsi="Arial" w:cs="Arial"/>
          <w:sz w:val="20"/>
          <w:szCs w:val="20"/>
          <w:lang w:val="fr-FR"/>
        </w:rPr>
        <w:t xml:space="preserve"> en temps opportun</w:t>
      </w:r>
      <w:r w:rsidRPr="003F562E">
        <w:rPr>
          <w:rFonts w:ascii="Arial" w:hAnsi="Arial" w:cs="Arial"/>
          <w:sz w:val="20"/>
          <w:szCs w:val="20"/>
          <w:lang w:val="fr-FR"/>
        </w:rPr>
        <w:t>.</w:t>
      </w:r>
    </w:p>
    <w:p w14:paraId="588E9BA3" w14:textId="1D889013" w:rsidR="001E7259" w:rsidRDefault="001E7259" w:rsidP="00F7547B">
      <w:pPr>
        <w:rPr>
          <w:lang w:val="fr-FR"/>
        </w:rPr>
      </w:pPr>
    </w:p>
    <w:p w14:paraId="78278FC4" w14:textId="77777777" w:rsidR="007D6D8A" w:rsidRPr="00805D0D" w:rsidRDefault="007D6D8A" w:rsidP="007D6D8A">
      <w:pPr>
        <w:autoSpaceDE w:val="0"/>
        <w:autoSpaceDN w:val="0"/>
        <w:adjustRightInd w:val="0"/>
        <w:rPr>
          <w:rFonts w:ascii="Arial" w:hAnsi="Arial" w:cs="Arial"/>
          <w:b/>
          <w:bCs/>
          <w:color w:val="2E74B5" w:themeColor="accent1" w:themeShade="BF"/>
          <w:sz w:val="21"/>
          <w:szCs w:val="21"/>
          <w:highlight w:val="yellow"/>
          <w:lang w:val="fr-FR"/>
        </w:rPr>
      </w:pPr>
    </w:p>
    <w:p w14:paraId="4FEA2935" w14:textId="0A64FE25" w:rsidR="00CB75E5" w:rsidRPr="009A63CB" w:rsidRDefault="00CB75E5" w:rsidP="00CB75E5">
      <w:pPr>
        <w:tabs>
          <w:tab w:val="left" w:pos="567"/>
        </w:tabs>
        <w:rPr>
          <w:rFonts w:ascii="Arial" w:hAnsi="Arial" w:cs="Arial"/>
          <w:b/>
          <w:color w:val="2F5496" w:themeColor="accent5" w:themeShade="BF"/>
          <w:szCs w:val="22"/>
          <w:lang w:val="fr-FR"/>
        </w:rPr>
      </w:pPr>
      <w:r w:rsidRPr="009A63CB">
        <w:rPr>
          <w:rFonts w:ascii="Arial" w:hAnsi="Arial" w:cs="Arial"/>
          <w:b/>
          <w:color w:val="2F5496" w:themeColor="accent5" w:themeShade="BF"/>
          <w:szCs w:val="22"/>
          <w:lang w:val="fr-FR"/>
        </w:rPr>
        <w:t>POINT 13 DE L’ORDRE DU JOUR :</w:t>
      </w:r>
      <w:r w:rsidR="00DA4130" w:rsidRPr="009A63CB">
        <w:rPr>
          <w:rFonts w:ascii="Arial" w:hAnsi="Arial" w:cs="Arial"/>
          <w:b/>
          <w:color w:val="2F5496" w:themeColor="accent5" w:themeShade="BF"/>
          <w:szCs w:val="22"/>
          <w:lang w:val="fr-FR"/>
        </w:rPr>
        <w:t xml:space="preserve"> </w:t>
      </w:r>
      <w:r w:rsidRPr="009A63CB">
        <w:rPr>
          <w:rFonts w:ascii="Arial" w:hAnsi="Arial" w:cs="Arial"/>
          <w:b/>
          <w:color w:val="2F5496" w:themeColor="accent5" w:themeShade="BF"/>
          <w:szCs w:val="22"/>
          <w:lang w:val="fr-FR"/>
        </w:rPr>
        <w:t>ADOPTION DES CONCLUSIONS DE LA TROISIÈME RÉUNION DU CONSEIL EXÉCUTIF</w:t>
      </w:r>
    </w:p>
    <w:p w14:paraId="0BF12756" w14:textId="77777777" w:rsidR="007D6D8A" w:rsidRPr="00544C6C" w:rsidRDefault="007D6D8A" w:rsidP="007D6D8A">
      <w:pPr>
        <w:pStyle w:val="BodyTextIndent"/>
        <w:spacing w:after="0"/>
        <w:rPr>
          <w:rFonts w:ascii="Arial" w:hAnsi="Arial" w:cs="Arial"/>
          <w:b/>
          <w:bCs/>
          <w:sz w:val="20"/>
          <w:szCs w:val="20"/>
          <w:highlight w:val="yellow"/>
          <w:lang w:val="fr-FR"/>
        </w:rPr>
      </w:pPr>
    </w:p>
    <w:p w14:paraId="2BE5C667" w14:textId="77777777" w:rsidR="00DA4130" w:rsidRPr="003F562E" w:rsidRDefault="00DA4130" w:rsidP="007D6D8A">
      <w:pPr>
        <w:pStyle w:val="ListParagraph"/>
        <w:autoSpaceDE w:val="0"/>
        <w:autoSpaceDN w:val="0"/>
        <w:adjustRightInd w:val="0"/>
        <w:rPr>
          <w:rFonts w:ascii="Arial" w:hAnsi="Arial" w:cs="Arial"/>
          <w:b/>
          <w:bCs/>
          <w:sz w:val="20"/>
          <w:szCs w:val="20"/>
          <w:lang w:val="fr-FR"/>
        </w:rPr>
      </w:pPr>
      <w:r w:rsidRPr="003F562E">
        <w:rPr>
          <w:rFonts w:ascii="Arial" w:hAnsi="Arial" w:cs="Arial"/>
          <w:b/>
          <w:bCs/>
          <w:sz w:val="20"/>
          <w:szCs w:val="20"/>
          <w:lang w:val="fr-FR"/>
        </w:rPr>
        <w:t>La réunion du Conseil exécutif :</w:t>
      </w:r>
    </w:p>
    <w:p w14:paraId="4589829B" w14:textId="77777777" w:rsidR="007D6D8A" w:rsidRPr="003F562E" w:rsidRDefault="007D6D8A" w:rsidP="007D6D8A">
      <w:pPr>
        <w:pStyle w:val="ListParagraph"/>
        <w:autoSpaceDE w:val="0"/>
        <w:autoSpaceDN w:val="0"/>
        <w:adjustRightInd w:val="0"/>
        <w:rPr>
          <w:rFonts w:ascii="Arial" w:hAnsi="Arial" w:cs="Arial"/>
          <w:b/>
          <w:bCs/>
          <w:color w:val="000000"/>
          <w:sz w:val="21"/>
          <w:szCs w:val="21"/>
          <w:lang w:val="fr-FR"/>
        </w:rPr>
      </w:pPr>
    </w:p>
    <w:p w14:paraId="47645A36" w14:textId="1EC9CD3C" w:rsidR="007D6D8A" w:rsidRPr="003F562E" w:rsidRDefault="00F954B8">
      <w:pPr>
        <w:pStyle w:val="BodyTextIndent"/>
        <w:numPr>
          <w:ilvl w:val="0"/>
          <w:numId w:val="39"/>
        </w:numPr>
        <w:spacing w:after="0"/>
        <w:rPr>
          <w:rFonts w:ascii="Arial" w:hAnsi="Arial" w:cs="Arial"/>
          <w:sz w:val="21"/>
          <w:szCs w:val="21"/>
          <w:lang w:val="fr-FR"/>
        </w:rPr>
      </w:pPr>
      <w:proofErr w:type="gramStart"/>
      <w:r w:rsidRPr="003F562E">
        <w:rPr>
          <w:rFonts w:ascii="Arial" w:hAnsi="Arial" w:cs="Arial"/>
          <w:b/>
          <w:sz w:val="21"/>
          <w:szCs w:val="21"/>
          <w:lang w:val="fr-FR"/>
        </w:rPr>
        <w:t>adopte</w:t>
      </w:r>
      <w:proofErr w:type="gramEnd"/>
      <w:r w:rsidRPr="003F562E">
        <w:rPr>
          <w:rFonts w:ascii="Arial" w:hAnsi="Arial" w:cs="Arial"/>
          <w:sz w:val="21"/>
          <w:szCs w:val="21"/>
          <w:lang w:val="fr-FR"/>
        </w:rPr>
        <w:t xml:space="preserve"> les </w:t>
      </w:r>
      <w:r w:rsidR="00EF0152" w:rsidRPr="003F562E">
        <w:rPr>
          <w:rFonts w:ascii="Arial" w:hAnsi="Arial" w:cs="Arial"/>
          <w:sz w:val="21"/>
          <w:szCs w:val="21"/>
          <w:lang w:val="fr-FR"/>
        </w:rPr>
        <w:t>conclusions</w:t>
      </w:r>
      <w:r w:rsidRPr="003F562E">
        <w:rPr>
          <w:rFonts w:ascii="Arial" w:hAnsi="Arial" w:cs="Arial"/>
          <w:sz w:val="21"/>
          <w:szCs w:val="21"/>
          <w:lang w:val="fr-FR"/>
        </w:rPr>
        <w:t xml:space="preserve"> convenu</w:t>
      </w:r>
      <w:r w:rsidR="00EF0152" w:rsidRPr="003F562E">
        <w:rPr>
          <w:rFonts w:ascii="Arial" w:hAnsi="Arial" w:cs="Arial"/>
          <w:sz w:val="21"/>
          <w:szCs w:val="21"/>
          <w:lang w:val="fr-FR"/>
        </w:rPr>
        <w:t>e</w:t>
      </w:r>
      <w:r w:rsidRPr="003F562E">
        <w:rPr>
          <w:rFonts w:ascii="Arial" w:hAnsi="Arial" w:cs="Arial"/>
          <w:sz w:val="21"/>
          <w:szCs w:val="21"/>
          <w:lang w:val="fr-FR"/>
        </w:rPr>
        <w:t>s de la troisième réunion du Conseil exécutif ;</w:t>
      </w:r>
    </w:p>
    <w:p w14:paraId="6FE5A4A7" w14:textId="77777777" w:rsidR="007D6D8A" w:rsidRPr="003F562E" w:rsidRDefault="007D6D8A" w:rsidP="007D6D8A">
      <w:pPr>
        <w:pStyle w:val="BodyTextIndent"/>
        <w:spacing w:after="0"/>
        <w:ind w:left="1440"/>
        <w:rPr>
          <w:rFonts w:ascii="Arial" w:hAnsi="Arial" w:cs="Arial"/>
          <w:sz w:val="21"/>
          <w:szCs w:val="21"/>
          <w:lang w:val="fr-FR"/>
        </w:rPr>
      </w:pPr>
    </w:p>
    <w:p w14:paraId="57EA8F1B" w14:textId="0C24BF2C" w:rsidR="007D6D8A" w:rsidRPr="003F562E" w:rsidRDefault="00F954B8" w:rsidP="00F954B8">
      <w:pPr>
        <w:pStyle w:val="BodyTextIndent"/>
        <w:numPr>
          <w:ilvl w:val="0"/>
          <w:numId w:val="39"/>
        </w:numPr>
        <w:spacing w:after="0" w:line="280" w:lineRule="exact"/>
        <w:rPr>
          <w:rFonts w:ascii="Arial" w:hAnsi="Arial" w:cs="Arial"/>
          <w:sz w:val="21"/>
          <w:szCs w:val="21"/>
          <w:lang w:val="fr-FR"/>
        </w:rPr>
      </w:pPr>
      <w:proofErr w:type="gramStart"/>
      <w:r w:rsidRPr="003F562E">
        <w:rPr>
          <w:rFonts w:ascii="Arial" w:hAnsi="Arial" w:cs="Arial"/>
          <w:b/>
          <w:sz w:val="21"/>
          <w:szCs w:val="21"/>
          <w:lang w:val="fr-FR"/>
        </w:rPr>
        <w:t>prend</w:t>
      </w:r>
      <w:proofErr w:type="gramEnd"/>
      <w:r w:rsidRPr="003F562E">
        <w:rPr>
          <w:rFonts w:ascii="Arial" w:hAnsi="Arial" w:cs="Arial"/>
          <w:b/>
          <w:sz w:val="21"/>
          <w:szCs w:val="21"/>
          <w:lang w:val="fr-FR"/>
        </w:rPr>
        <w:t xml:space="preserve"> acte</w:t>
      </w:r>
      <w:r w:rsidRPr="003F562E">
        <w:rPr>
          <w:rFonts w:ascii="Arial" w:hAnsi="Arial" w:cs="Arial"/>
          <w:sz w:val="21"/>
          <w:szCs w:val="21"/>
          <w:lang w:val="fr-FR"/>
        </w:rPr>
        <w:t xml:space="preserve"> que le projet de compte rendu complet de la troisième réunion du Conseil exécutif sera distribué aux Membres pour examen au plus tard deux semaines après la clôture de la réunion.</w:t>
      </w:r>
    </w:p>
    <w:p w14:paraId="5C80E323" w14:textId="77777777" w:rsidR="007D6D8A" w:rsidRPr="00805D0D" w:rsidRDefault="007D6D8A" w:rsidP="007D6D8A">
      <w:pPr>
        <w:autoSpaceDE w:val="0"/>
        <w:autoSpaceDN w:val="0"/>
        <w:adjustRightInd w:val="0"/>
        <w:rPr>
          <w:rFonts w:ascii="Arial" w:hAnsi="Arial" w:cs="Arial"/>
          <w:b/>
          <w:bCs/>
          <w:color w:val="2E74B5" w:themeColor="accent1" w:themeShade="BF"/>
          <w:sz w:val="21"/>
          <w:szCs w:val="21"/>
          <w:highlight w:val="yellow"/>
          <w:lang w:val="fr-FR"/>
        </w:rPr>
      </w:pPr>
    </w:p>
    <w:p w14:paraId="579697DF" w14:textId="77777777" w:rsidR="007D6D8A" w:rsidRPr="00805D0D" w:rsidRDefault="007D6D8A" w:rsidP="007D6D8A">
      <w:pPr>
        <w:ind w:left="851"/>
        <w:rPr>
          <w:rFonts w:ascii="Arial" w:hAnsi="Arial" w:cs="Arial"/>
          <w:sz w:val="20"/>
          <w:szCs w:val="20"/>
          <w:highlight w:val="yellow"/>
          <w:lang w:val="fr-FR"/>
        </w:rPr>
      </w:pPr>
    </w:p>
    <w:p w14:paraId="28555D96" w14:textId="20855697" w:rsidR="00CB75E5" w:rsidRPr="009A63CB" w:rsidRDefault="00CB75E5" w:rsidP="00CB75E5">
      <w:pPr>
        <w:tabs>
          <w:tab w:val="left" w:pos="1701"/>
          <w:tab w:val="left" w:pos="1843"/>
        </w:tabs>
        <w:rPr>
          <w:rFonts w:ascii="Arial" w:hAnsi="Arial" w:cs="Arial"/>
          <w:b/>
          <w:color w:val="2F5496" w:themeColor="accent5" w:themeShade="BF"/>
          <w:szCs w:val="22"/>
          <w:lang w:val="fr-FR"/>
        </w:rPr>
      </w:pPr>
      <w:r w:rsidRPr="009A63CB">
        <w:rPr>
          <w:rFonts w:ascii="Arial" w:hAnsi="Arial" w:cs="Arial"/>
          <w:b/>
          <w:color w:val="2F5496" w:themeColor="accent5" w:themeShade="BF"/>
          <w:szCs w:val="22"/>
          <w:lang w:val="fr-FR"/>
        </w:rPr>
        <w:t>POINT 14 DE L’ORDRE DU JOUR :</w:t>
      </w:r>
      <w:r w:rsidRPr="009A63CB">
        <w:rPr>
          <w:rFonts w:ascii="Arial" w:hAnsi="Arial" w:cs="Arial"/>
          <w:b/>
          <w:color w:val="2F5496" w:themeColor="accent5" w:themeShade="BF"/>
          <w:szCs w:val="22"/>
          <w:lang w:val="fr-FR"/>
        </w:rPr>
        <w:tab/>
        <w:t>CLÔTURE DE LA RÉUNION</w:t>
      </w:r>
    </w:p>
    <w:p w14:paraId="7481033A" w14:textId="77777777" w:rsidR="007D6D8A" w:rsidRPr="00544C6C" w:rsidRDefault="007D6D8A" w:rsidP="007D6D8A">
      <w:pPr>
        <w:rPr>
          <w:rFonts w:ascii="Arial" w:hAnsi="Arial" w:cs="Arial"/>
          <w:sz w:val="20"/>
          <w:szCs w:val="20"/>
          <w:highlight w:val="yellow"/>
          <w:lang w:val="fr-FR"/>
        </w:rPr>
      </w:pPr>
    </w:p>
    <w:p w14:paraId="1465BFE2" w14:textId="50AAA5AC" w:rsidR="007D6D8A" w:rsidRPr="003F562E" w:rsidRDefault="007D6D8A" w:rsidP="007D6D8A">
      <w:pPr>
        <w:pStyle w:val="BodyTextIndent"/>
        <w:spacing w:after="0"/>
        <w:rPr>
          <w:rFonts w:ascii="Arial" w:hAnsi="Arial" w:cs="Arial"/>
          <w:sz w:val="20"/>
          <w:szCs w:val="20"/>
          <w:lang w:val="fr-FR"/>
        </w:rPr>
      </w:pPr>
      <w:r w:rsidRPr="003F562E">
        <w:rPr>
          <w:rFonts w:ascii="Arial" w:hAnsi="Arial" w:cs="Arial"/>
          <w:sz w:val="20"/>
          <w:szCs w:val="20"/>
          <w:lang w:val="en-AU"/>
        </w:rPr>
        <w:t>9</w:t>
      </w:r>
      <w:r w:rsidR="00B67077" w:rsidRPr="003F562E">
        <w:rPr>
          <w:rFonts w:ascii="Arial" w:hAnsi="Arial" w:cs="Arial"/>
          <w:sz w:val="20"/>
          <w:szCs w:val="20"/>
          <w:lang w:val="en-AU"/>
        </w:rPr>
        <w:t>2</w:t>
      </w:r>
      <w:r w:rsidRPr="003F562E">
        <w:rPr>
          <w:rFonts w:ascii="Arial" w:hAnsi="Arial" w:cs="Arial"/>
          <w:sz w:val="20"/>
          <w:szCs w:val="20"/>
          <w:lang w:val="en-AU"/>
        </w:rPr>
        <w:t>.</w:t>
      </w:r>
      <w:r w:rsidRPr="003F562E">
        <w:rPr>
          <w:rFonts w:ascii="Arial" w:hAnsi="Arial" w:cs="Arial"/>
          <w:sz w:val="20"/>
          <w:szCs w:val="20"/>
          <w:lang w:val="en-AU"/>
        </w:rPr>
        <w:tab/>
      </w:r>
      <w:r w:rsidR="00F954B8" w:rsidRPr="003F562E">
        <w:rPr>
          <w:rFonts w:ascii="Arial" w:hAnsi="Arial" w:cs="Arial"/>
          <w:sz w:val="20"/>
          <w:szCs w:val="20"/>
          <w:lang w:val="fr-FR"/>
        </w:rPr>
        <w:t xml:space="preserve">La présidence </w:t>
      </w:r>
      <w:proofErr w:type="gramStart"/>
      <w:r w:rsidR="00F954B8" w:rsidRPr="003F562E">
        <w:rPr>
          <w:rFonts w:ascii="Arial" w:hAnsi="Arial" w:cs="Arial"/>
          <w:sz w:val="20"/>
          <w:szCs w:val="20"/>
          <w:lang w:val="fr-FR"/>
        </w:rPr>
        <w:t>a</w:t>
      </w:r>
      <w:proofErr w:type="gramEnd"/>
      <w:r w:rsidR="00F954B8" w:rsidRPr="003F562E">
        <w:rPr>
          <w:rFonts w:ascii="Arial" w:hAnsi="Arial" w:cs="Arial"/>
          <w:sz w:val="20"/>
          <w:szCs w:val="20"/>
          <w:lang w:val="fr-FR"/>
        </w:rPr>
        <w:t xml:space="preserve"> ouvert la séance pour d’éventuels derniers commentaires.</w:t>
      </w:r>
    </w:p>
    <w:p w14:paraId="1E7F05AA" w14:textId="77777777" w:rsidR="007D6D8A" w:rsidRPr="003F562E" w:rsidRDefault="007D6D8A" w:rsidP="007D6D8A">
      <w:pPr>
        <w:pStyle w:val="BodyTextIndent"/>
        <w:spacing w:after="0"/>
        <w:ind w:hanging="283"/>
        <w:rPr>
          <w:rFonts w:ascii="Arial" w:hAnsi="Arial" w:cs="Arial"/>
          <w:sz w:val="20"/>
          <w:szCs w:val="20"/>
          <w:lang w:val="fr-FR"/>
        </w:rPr>
      </w:pPr>
    </w:p>
    <w:p w14:paraId="0A0905F4" w14:textId="147D2A8C" w:rsidR="007D6D8A" w:rsidRPr="003F562E" w:rsidRDefault="007D6D8A" w:rsidP="0057428C">
      <w:pPr>
        <w:pStyle w:val="BodyTextIndent"/>
        <w:tabs>
          <w:tab w:val="left" w:pos="0"/>
        </w:tabs>
        <w:spacing w:after="0" w:line="280" w:lineRule="exact"/>
        <w:ind w:left="709" w:hanging="426"/>
        <w:rPr>
          <w:rFonts w:ascii="Arial" w:hAnsi="Arial" w:cs="Arial"/>
          <w:sz w:val="20"/>
          <w:szCs w:val="20"/>
          <w:lang w:val="fr-FR"/>
        </w:rPr>
      </w:pPr>
      <w:r w:rsidRPr="003F562E">
        <w:rPr>
          <w:rFonts w:ascii="Arial" w:hAnsi="Arial" w:cs="Arial"/>
          <w:sz w:val="20"/>
          <w:szCs w:val="20"/>
          <w:lang w:val="fr-FR"/>
        </w:rPr>
        <w:t>9</w:t>
      </w:r>
      <w:r w:rsidR="00B67077" w:rsidRPr="003F562E">
        <w:rPr>
          <w:rFonts w:ascii="Arial" w:hAnsi="Arial" w:cs="Arial"/>
          <w:sz w:val="20"/>
          <w:szCs w:val="20"/>
          <w:lang w:val="fr-FR"/>
        </w:rPr>
        <w:t>3</w:t>
      </w:r>
      <w:r w:rsidRPr="003F562E">
        <w:rPr>
          <w:rFonts w:ascii="Arial" w:hAnsi="Arial" w:cs="Arial"/>
          <w:sz w:val="20"/>
          <w:szCs w:val="20"/>
          <w:lang w:val="fr-FR"/>
        </w:rPr>
        <w:t>.</w:t>
      </w:r>
      <w:r w:rsidRPr="003F562E">
        <w:rPr>
          <w:rFonts w:ascii="Arial" w:hAnsi="Arial" w:cs="Arial"/>
          <w:sz w:val="20"/>
          <w:szCs w:val="20"/>
          <w:lang w:val="fr-FR"/>
        </w:rPr>
        <w:tab/>
      </w:r>
      <w:r w:rsidR="00F954B8" w:rsidRPr="003F562E">
        <w:rPr>
          <w:rFonts w:ascii="Arial" w:hAnsi="Arial" w:cs="Arial"/>
          <w:sz w:val="20"/>
          <w:szCs w:val="20"/>
          <w:lang w:val="fr-FR"/>
        </w:rPr>
        <w:t>La République des Îles Marshall, au nom de la Micronésie, et Nioué ont remercié le président, le Secrétariat, les autres Membres et les partenaires pour le travail accompli en ces temps difficiles.</w:t>
      </w:r>
    </w:p>
    <w:p w14:paraId="798AAC19" w14:textId="77777777" w:rsidR="00B67077" w:rsidRPr="003F562E" w:rsidRDefault="00B67077" w:rsidP="007D6D8A">
      <w:pPr>
        <w:pStyle w:val="BodyTextIndent"/>
        <w:tabs>
          <w:tab w:val="left" w:pos="0"/>
        </w:tabs>
        <w:spacing w:after="0"/>
        <w:ind w:left="0"/>
        <w:rPr>
          <w:rFonts w:ascii="Arial" w:hAnsi="Arial" w:cs="Arial"/>
          <w:sz w:val="20"/>
          <w:szCs w:val="20"/>
          <w:lang w:val="fr-FR"/>
        </w:rPr>
      </w:pPr>
    </w:p>
    <w:p w14:paraId="13AF10B9" w14:textId="35C7CFDA" w:rsidR="007D6D8A" w:rsidRPr="003F562E" w:rsidRDefault="00B67077" w:rsidP="009A63CB">
      <w:pPr>
        <w:pStyle w:val="BodyTextIndent"/>
        <w:tabs>
          <w:tab w:val="left" w:pos="0"/>
        </w:tabs>
        <w:spacing w:after="0" w:line="280" w:lineRule="exact"/>
        <w:ind w:left="709" w:hanging="425"/>
        <w:rPr>
          <w:rFonts w:ascii="Arial" w:hAnsi="Arial" w:cs="Arial"/>
          <w:sz w:val="20"/>
          <w:szCs w:val="20"/>
          <w:lang w:val="fr-FR"/>
        </w:rPr>
      </w:pPr>
      <w:r w:rsidRPr="003F562E">
        <w:rPr>
          <w:rFonts w:ascii="Arial" w:hAnsi="Arial" w:cs="Arial"/>
          <w:sz w:val="20"/>
          <w:szCs w:val="20"/>
          <w:lang w:val="fr-FR"/>
        </w:rPr>
        <w:t>94</w:t>
      </w:r>
      <w:r w:rsidR="007D6D8A" w:rsidRPr="003F562E">
        <w:rPr>
          <w:rFonts w:ascii="Arial" w:hAnsi="Arial" w:cs="Arial"/>
          <w:sz w:val="20"/>
          <w:szCs w:val="20"/>
          <w:lang w:val="fr-FR"/>
        </w:rPr>
        <w:t>.</w:t>
      </w:r>
      <w:r w:rsidR="007D6D8A" w:rsidRPr="003F562E">
        <w:rPr>
          <w:rFonts w:ascii="Arial" w:hAnsi="Arial" w:cs="Arial"/>
          <w:sz w:val="20"/>
          <w:szCs w:val="20"/>
          <w:lang w:val="fr-FR"/>
        </w:rPr>
        <w:tab/>
      </w:r>
      <w:r w:rsidR="00F954B8" w:rsidRPr="003F562E">
        <w:rPr>
          <w:rFonts w:ascii="Arial" w:hAnsi="Arial" w:cs="Arial"/>
          <w:sz w:val="20"/>
          <w:szCs w:val="20"/>
          <w:lang w:val="fr-FR"/>
        </w:rPr>
        <w:t>Le Directeur général a exprimé sa gratitude au président pour avoir dirigé la réunion, insufflant à t</w:t>
      </w:r>
      <w:r w:rsidRPr="003F562E">
        <w:rPr>
          <w:rFonts w:ascii="Arial" w:hAnsi="Arial" w:cs="Arial"/>
          <w:sz w:val="20"/>
          <w:szCs w:val="20"/>
          <w:lang w:val="fr-FR"/>
        </w:rPr>
        <w:t xml:space="preserve">ous les délégués </w:t>
      </w:r>
      <w:r w:rsidR="00EF0152" w:rsidRPr="003F562E">
        <w:rPr>
          <w:rFonts w:ascii="Arial" w:hAnsi="Arial" w:cs="Arial"/>
          <w:sz w:val="20"/>
          <w:szCs w:val="20"/>
          <w:lang w:val="fr-FR"/>
        </w:rPr>
        <w:t>le</w:t>
      </w:r>
      <w:r w:rsidRPr="003F562E">
        <w:rPr>
          <w:rFonts w:ascii="Arial" w:hAnsi="Arial" w:cs="Arial"/>
          <w:sz w:val="20"/>
          <w:szCs w:val="20"/>
          <w:lang w:val="fr-FR"/>
        </w:rPr>
        <w:t xml:space="preserve"> sentiment d’appartenir à une grande</w:t>
      </w:r>
      <w:r w:rsidR="00F954B8" w:rsidRPr="003F562E">
        <w:rPr>
          <w:rFonts w:ascii="Arial" w:hAnsi="Arial" w:cs="Arial"/>
          <w:sz w:val="20"/>
          <w:szCs w:val="20"/>
          <w:lang w:val="fr-FR"/>
        </w:rPr>
        <w:t xml:space="preserve"> famille tout au long de la réunion.</w:t>
      </w:r>
    </w:p>
    <w:p w14:paraId="3E2157A8" w14:textId="77777777" w:rsidR="007D6D8A" w:rsidRPr="003F562E" w:rsidRDefault="007D6D8A" w:rsidP="009A63CB">
      <w:pPr>
        <w:pStyle w:val="BodyTextIndent"/>
        <w:tabs>
          <w:tab w:val="left" w:pos="0"/>
        </w:tabs>
        <w:spacing w:after="0"/>
        <w:ind w:left="709" w:hanging="425"/>
        <w:rPr>
          <w:rFonts w:ascii="Arial" w:hAnsi="Arial" w:cs="Arial"/>
          <w:sz w:val="20"/>
          <w:szCs w:val="20"/>
          <w:lang w:val="fr-FR"/>
        </w:rPr>
      </w:pPr>
    </w:p>
    <w:p w14:paraId="202CA8B1" w14:textId="7A5DEB27" w:rsidR="007D6D8A" w:rsidRPr="003F562E" w:rsidRDefault="00B67077" w:rsidP="009A63CB">
      <w:pPr>
        <w:pStyle w:val="BodyTextIndent"/>
        <w:tabs>
          <w:tab w:val="left" w:pos="0"/>
        </w:tabs>
        <w:spacing w:after="0" w:line="280" w:lineRule="exact"/>
        <w:ind w:left="709" w:hanging="425"/>
        <w:rPr>
          <w:rFonts w:ascii="Arial" w:hAnsi="Arial" w:cs="Arial"/>
          <w:sz w:val="20"/>
          <w:szCs w:val="20"/>
          <w:lang w:val="fr-FR"/>
        </w:rPr>
      </w:pPr>
      <w:r w:rsidRPr="003F562E">
        <w:rPr>
          <w:rFonts w:ascii="Arial" w:hAnsi="Arial" w:cs="Arial"/>
          <w:sz w:val="20"/>
          <w:szCs w:val="20"/>
          <w:lang w:val="fr-FR"/>
        </w:rPr>
        <w:t>95</w:t>
      </w:r>
      <w:r w:rsidR="007D6D8A" w:rsidRPr="003F562E">
        <w:rPr>
          <w:rFonts w:ascii="Arial" w:hAnsi="Arial" w:cs="Arial"/>
          <w:sz w:val="20"/>
          <w:szCs w:val="20"/>
          <w:lang w:val="fr-FR"/>
        </w:rPr>
        <w:t>.</w:t>
      </w:r>
      <w:r w:rsidR="007D6D8A" w:rsidRPr="003F562E">
        <w:rPr>
          <w:rFonts w:ascii="Arial" w:hAnsi="Arial" w:cs="Arial"/>
          <w:sz w:val="20"/>
          <w:szCs w:val="20"/>
          <w:lang w:val="fr-FR"/>
        </w:rPr>
        <w:tab/>
      </w:r>
      <w:r w:rsidRPr="003F562E">
        <w:rPr>
          <w:rFonts w:ascii="Arial" w:hAnsi="Arial" w:cs="Arial"/>
          <w:sz w:val="20"/>
          <w:szCs w:val="20"/>
          <w:lang w:val="fr-FR"/>
        </w:rPr>
        <w:t>Wallis-et-Futuna, au nom des trois pays et territoires d'outre-mer français du Pacifique, souhaite féliciter le Secrétariat pour le succès de la réunion, en particulier pour ses efforts visant à permettre aux Membres francophones de bénéficier de projets et d'opportunités de renforcement des capacités.</w:t>
      </w:r>
    </w:p>
    <w:p w14:paraId="6C504DEA" w14:textId="77777777" w:rsidR="007D6D8A" w:rsidRPr="003F562E" w:rsidRDefault="007D6D8A" w:rsidP="009A63CB">
      <w:pPr>
        <w:pStyle w:val="BodyTextIndent"/>
        <w:tabs>
          <w:tab w:val="left" w:pos="0"/>
        </w:tabs>
        <w:spacing w:after="0"/>
        <w:ind w:left="709" w:hanging="425"/>
        <w:rPr>
          <w:rFonts w:ascii="Arial" w:hAnsi="Arial" w:cs="Arial"/>
          <w:sz w:val="20"/>
          <w:szCs w:val="20"/>
          <w:lang w:val="fr-FR"/>
        </w:rPr>
      </w:pPr>
    </w:p>
    <w:p w14:paraId="5FC9EC03" w14:textId="07519E9E" w:rsidR="007D6D8A" w:rsidRPr="003F562E" w:rsidRDefault="00B67077" w:rsidP="009A63CB">
      <w:pPr>
        <w:pStyle w:val="BodyTextIndent"/>
        <w:tabs>
          <w:tab w:val="left" w:pos="0"/>
        </w:tabs>
        <w:spacing w:after="0" w:line="280" w:lineRule="exact"/>
        <w:ind w:left="709" w:hanging="425"/>
        <w:rPr>
          <w:rFonts w:ascii="Arial" w:hAnsi="Arial" w:cs="Arial"/>
          <w:sz w:val="20"/>
          <w:szCs w:val="20"/>
          <w:lang w:val="fr-FR"/>
        </w:rPr>
      </w:pPr>
      <w:r w:rsidRPr="003F562E">
        <w:rPr>
          <w:rFonts w:ascii="Arial" w:hAnsi="Arial" w:cs="Arial"/>
          <w:sz w:val="20"/>
          <w:szCs w:val="20"/>
          <w:lang w:val="en-AU"/>
        </w:rPr>
        <w:t>96</w:t>
      </w:r>
      <w:r w:rsidR="007D6D8A" w:rsidRPr="003F562E">
        <w:rPr>
          <w:rFonts w:ascii="Arial" w:hAnsi="Arial" w:cs="Arial"/>
          <w:sz w:val="20"/>
          <w:szCs w:val="20"/>
          <w:lang w:val="en-AU"/>
        </w:rPr>
        <w:t>.</w:t>
      </w:r>
      <w:r w:rsidR="007D6D8A" w:rsidRPr="003F562E">
        <w:rPr>
          <w:rFonts w:ascii="Arial" w:hAnsi="Arial" w:cs="Arial"/>
          <w:sz w:val="20"/>
          <w:szCs w:val="20"/>
          <w:lang w:val="en-AU"/>
        </w:rPr>
        <w:tab/>
      </w:r>
      <w:r w:rsidRPr="003F562E">
        <w:rPr>
          <w:rFonts w:ascii="Arial" w:hAnsi="Arial" w:cs="Arial"/>
          <w:sz w:val="20"/>
          <w:szCs w:val="20"/>
          <w:lang w:val="fr-FR"/>
        </w:rPr>
        <w:t>La présidence a clôturé la réunion en remerciant le Directeur général, le Secrétariat, les Membres et les partenaires pour leur soutien et leur travail acharné en vue de la réussite de la réunion.</w:t>
      </w:r>
    </w:p>
    <w:p w14:paraId="60701F68" w14:textId="77777777" w:rsidR="007D6D8A" w:rsidRPr="003F562E" w:rsidRDefault="007D6D8A" w:rsidP="009A63CB">
      <w:pPr>
        <w:pStyle w:val="BodyTextIndent"/>
        <w:tabs>
          <w:tab w:val="left" w:pos="0"/>
        </w:tabs>
        <w:spacing w:after="0"/>
        <w:ind w:left="709" w:hanging="425"/>
        <w:rPr>
          <w:rFonts w:ascii="Arial" w:hAnsi="Arial" w:cs="Arial"/>
          <w:sz w:val="20"/>
          <w:szCs w:val="20"/>
          <w:lang w:val="fr-FR"/>
        </w:rPr>
      </w:pPr>
    </w:p>
    <w:p w14:paraId="4871BD56" w14:textId="53F1DE63" w:rsidR="007D6D8A" w:rsidRPr="003F562E" w:rsidRDefault="00B67077" w:rsidP="009A63CB">
      <w:pPr>
        <w:pStyle w:val="BodyTextIndent"/>
        <w:tabs>
          <w:tab w:val="left" w:pos="0"/>
        </w:tabs>
        <w:spacing w:after="0"/>
        <w:ind w:left="709" w:hanging="425"/>
        <w:rPr>
          <w:rFonts w:ascii="Arial" w:hAnsi="Arial" w:cs="Arial"/>
          <w:sz w:val="20"/>
          <w:szCs w:val="20"/>
          <w:lang w:val="fr-FR"/>
        </w:rPr>
      </w:pPr>
      <w:r w:rsidRPr="003F562E">
        <w:rPr>
          <w:rFonts w:ascii="Arial" w:hAnsi="Arial" w:cs="Arial"/>
          <w:sz w:val="20"/>
          <w:szCs w:val="20"/>
          <w:lang w:val="en-AU"/>
        </w:rPr>
        <w:t>97</w:t>
      </w:r>
      <w:r w:rsidR="007D6D8A" w:rsidRPr="003F562E">
        <w:rPr>
          <w:rFonts w:ascii="Arial" w:hAnsi="Arial" w:cs="Arial"/>
          <w:sz w:val="20"/>
          <w:szCs w:val="20"/>
          <w:lang w:val="en-AU"/>
        </w:rPr>
        <w:t>.</w:t>
      </w:r>
      <w:r w:rsidR="007D6D8A" w:rsidRPr="003F562E">
        <w:rPr>
          <w:rFonts w:ascii="Arial" w:hAnsi="Arial" w:cs="Arial"/>
          <w:sz w:val="20"/>
          <w:szCs w:val="20"/>
          <w:lang w:val="en-AU"/>
        </w:rPr>
        <w:tab/>
      </w:r>
      <w:r w:rsidR="00BB766A" w:rsidRPr="003F562E">
        <w:rPr>
          <w:rFonts w:ascii="Arial" w:hAnsi="Arial" w:cs="Arial"/>
          <w:sz w:val="20"/>
          <w:szCs w:val="20"/>
          <w:lang w:val="fr-FR"/>
        </w:rPr>
        <w:t>La présidence a clôturé la réunion par une prière.</w:t>
      </w:r>
    </w:p>
    <w:p w14:paraId="4E795CF0" w14:textId="77777777" w:rsidR="007D6D8A" w:rsidRPr="003F562E" w:rsidRDefault="007D6D8A" w:rsidP="009A63CB">
      <w:pPr>
        <w:pStyle w:val="BodyTextIndent"/>
        <w:tabs>
          <w:tab w:val="left" w:pos="0"/>
        </w:tabs>
        <w:spacing w:after="0"/>
        <w:ind w:left="709" w:hanging="425"/>
        <w:rPr>
          <w:rFonts w:ascii="Arial" w:hAnsi="Arial" w:cs="Arial"/>
          <w:sz w:val="20"/>
          <w:szCs w:val="20"/>
          <w:lang w:val="fr-FR"/>
        </w:rPr>
      </w:pPr>
    </w:p>
    <w:p w14:paraId="20EF5515" w14:textId="4CC8A6C9" w:rsidR="007D6D8A" w:rsidRPr="00805D0D" w:rsidRDefault="00B67077" w:rsidP="009A63CB">
      <w:pPr>
        <w:pStyle w:val="BodyTextIndent"/>
        <w:tabs>
          <w:tab w:val="left" w:pos="0"/>
        </w:tabs>
        <w:ind w:left="709" w:hanging="425"/>
        <w:rPr>
          <w:rFonts w:ascii="Arial" w:hAnsi="Arial" w:cs="Arial"/>
          <w:sz w:val="20"/>
          <w:szCs w:val="20"/>
          <w:lang w:val="fr-FR"/>
        </w:rPr>
      </w:pPr>
      <w:r w:rsidRPr="003F562E">
        <w:rPr>
          <w:rFonts w:ascii="Arial" w:hAnsi="Arial" w:cs="Arial"/>
          <w:sz w:val="20"/>
          <w:szCs w:val="20"/>
          <w:lang w:val="fr-FR"/>
        </w:rPr>
        <w:t>98</w:t>
      </w:r>
      <w:r w:rsidR="007D6D8A" w:rsidRPr="003F562E">
        <w:rPr>
          <w:rFonts w:ascii="Arial" w:hAnsi="Arial" w:cs="Arial"/>
          <w:sz w:val="20"/>
          <w:szCs w:val="20"/>
          <w:lang w:val="fr-FR"/>
        </w:rPr>
        <w:t>.</w:t>
      </w:r>
      <w:r w:rsidR="007D6D8A" w:rsidRPr="003F562E">
        <w:rPr>
          <w:rFonts w:ascii="Arial" w:hAnsi="Arial" w:cs="Arial"/>
          <w:sz w:val="20"/>
          <w:szCs w:val="20"/>
          <w:lang w:val="fr-FR"/>
        </w:rPr>
        <w:tab/>
      </w:r>
      <w:r w:rsidR="00BB766A" w:rsidRPr="003F562E">
        <w:rPr>
          <w:rFonts w:ascii="Arial" w:hAnsi="Arial" w:cs="Arial"/>
          <w:sz w:val="20"/>
          <w:szCs w:val="20"/>
          <w:lang w:val="fr-FR"/>
        </w:rPr>
        <w:t>La troisième réunion du Conseil exécutive a été officiellement clôturée à 17h15, heure locale de Samoa.</w:t>
      </w:r>
    </w:p>
    <w:p w14:paraId="1B0BDE41" w14:textId="77777777" w:rsidR="001A5F84" w:rsidRPr="0057428C" w:rsidRDefault="001A5F84" w:rsidP="00F7547B">
      <w:pPr>
        <w:rPr>
          <w:lang w:val="fr-FR"/>
        </w:rPr>
      </w:pPr>
    </w:p>
    <w:sectPr w:rsidR="001A5F84" w:rsidRPr="0057428C" w:rsidSect="009A63CB">
      <w:pgSz w:w="11906" w:h="16838" w:code="9"/>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D50A3" w14:textId="77777777" w:rsidR="007B6BFA" w:rsidRDefault="007B6BFA" w:rsidP="00A119CE">
      <w:r>
        <w:separator/>
      </w:r>
    </w:p>
  </w:endnote>
  <w:endnote w:type="continuationSeparator" w:id="0">
    <w:p w14:paraId="6C5DE86E" w14:textId="77777777" w:rsidR="007B6BFA" w:rsidRDefault="007B6BFA" w:rsidP="00A11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07B83" w14:textId="77777777" w:rsidR="007B6BFA" w:rsidRDefault="007B6BFA" w:rsidP="00A119CE">
      <w:r>
        <w:separator/>
      </w:r>
    </w:p>
  </w:footnote>
  <w:footnote w:type="continuationSeparator" w:id="0">
    <w:p w14:paraId="03345682" w14:textId="77777777" w:rsidR="007B6BFA" w:rsidRDefault="007B6BFA" w:rsidP="00A11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80908"/>
    <w:multiLevelType w:val="hybridMultilevel"/>
    <w:tmpl w:val="68560AE0"/>
    <w:lvl w:ilvl="0" w:tplc="12CCA15E">
      <w:start w:val="6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B849A9"/>
    <w:multiLevelType w:val="hybridMultilevel"/>
    <w:tmpl w:val="801AD5B2"/>
    <w:lvl w:ilvl="0" w:tplc="0C090011">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 w15:restartNumberingAfterBreak="0">
    <w:nsid w:val="079B06FC"/>
    <w:multiLevelType w:val="hybridMultilevel"/>
    <w:tmpl w:val="DBA028E0"/>
    <w:lvl w:ilvl="0" w:tplc="0C090011">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14437BDA"/>
    <w:multiLevelType w:val="hybridMultilevel"/>
    <w:tmpl w:val="9C72381C"/>
    <w:lvl w:ilvl="0" w:tplc="0C090011">
      <w:start w:val="1"/>
      <w:numFmt w:val="decimal"/>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4" w15:restartNumberingAfterBreak="0">
    <w:nsid w:val="159524B1"/>
    <w:multiLevelType w:val="hybridMultilevel"/>
    <w:tmpl w:val="E97CC6BC"/>
    <w:lvl w:ilvl="0" w:tplc="0C090011">
      <w:start w:val="1"/>
      <w:numFmt w:val="decimal"/>
      <w:lvlText w:val="%1)"/>
      <w:lvlJc w:val="left"/>
      <w:pPr>
        <w:ind w:left="1588" w:hanging="360"/>
      </w:pPr>
    </w:lvl>
    <w:lvl w:ilvl="1" w:tplc="FFFFFFFF">
      <w:start w:val="1"/>
      <w:numFmt w:val="lowerLetter"/>
      <w:lvlText w:val="%2."/>
      <w:lvlJc w:val="left"/>
      <w:pPr>
        <w:ind w:left="2308" w:hanging="360"/>
      </w:pPr>
    </w:lvl>
    <w:lvl w:ilvl="2" w:tplc="FFFFFFFF">
      <w:start w:val="1"/>
      <w:numFmt w:val="lowerRoman"/>
      <w:lvlText w:val="%3."/>
      <w:lvlJc w:val="right"/>
      <w:pPr>
        <w:ind w:left="3028" w:hanging="180"/>
      </w:pPr>
    </w:lvl>
    <w:lvl w:ilvl="3" w:tplc="FFFFFFFF">
      <w:start w:val="1"/>
      <w:numFmt w:val="decimal"/>
      <w:lvlText w:val="%4."/>
      <w:lvlJc w:val="left"/>
      <w:pPr>
        <w:ind w:left="3748" w:hanging="360"/>
      </w:pPr>
    </w:lvl>
    <w:lvl w:ilvl="4" w:tplc="FFFFFFFF">
      <w:start w:val="1"/>
      <w:numFmt w:val="lowerLetter"/>
      <w:lvlText w:val="%5."/>
      <w:lvlJc w:val="left"/>
      <w:pPr>
        <w:ind w:left="4468" w:hanging="360"/>
      </w:pPr>
    </w:lvl>
    <w:lvl w:ilvl="5" w:tplc="FFFFFFFF">
      <w:start w:val="1"/>
      <w:numFmt w:val="lowerRoman"/>
      <w:lvlText w:val="%6."/>
      <w:lvlJc w:val="right"/>
      <w:pPr>
        <w:ind w:left="5188" w:hanging="180"/>
      </w:pPr>
    </w:lvl>
    <w:lvl w:ilvl="6" w:tplc="FFFFFFFF">
      <w:start w:val="1"/>
      <w:numFmt w:val="decimal"/>
      <w:lvlText w:val="%7."/>
      <w:lvlJc w:val="left"/>
      <w:pPr>
        <w:ind w:left="5908" w:hanging="360"/>
      </w:pPr>
    </w:lvl>
    <w:lvl w:ilvl="7" w:tplc="FFFFFFFF">
      <w:start w:val="1"/>
      <w:numFmt w:val="lowerLetter"/>
      <w:lvlText w:val="%8."/>
      <w:lvlJc w:val="left"/>
      <w:pPr>
        <w:ind w:left="6628" w:hanging="360"/>
      </w:pPr>
    </w:lvl>
    <w:lvl w:ilvl="8" w:tplc="FFFFFFFF">
      <w:start w:val="1"/>
      <w:numFmt w:val="lowerRoman"/>
      <w:lvlText w:val="%9."/>
      <w:lvlJc w:val="right"/>
      <w:pPr>
        <w:ind w:left="7348" w:hanging="180"/>
      </w:pPr>
    </w:lvl>
  </w:abstractNum>
  <w:abstractNum w:abstractNumId="5" w15:restartNumberingAfterBreak="0">
    <w:nsid w:val="1BBC39E1"/>
    <w:multiLevelType w:val="hybridMultilevel"/>
    <w:tmpl w:val="96E8DB8E"/>
    <w:lvl w:ilvl="0" w:tplc="8CE2423E">
      <w:start w:val="1"/>
      <w:numFmt w:val="decimal"/>
      <w:lvlText w:val="%1)"/>
      <w:lvlJc w:val="left"/>
      <w:pPr>
        <w:ind w:left="1505" w:hanging="360"/>
      </w:pPr>
      <w:rPr>
        <w:color w:val="auto"/>
        <w:sz w:val="18"/>
        <w:szCs w:val="18"/>
      </w:rPr>
    </w:lvl>
    <w:lvl w:ilvl="1" w:tplc="0C090019">
      <w:start w:val="1"/>
      <w:numFmt w:val="lowerLetter"/>
      <w:lvlText w:val="%2."/>
      <w:lvlJc w:val="left"/>
      <w:pPr>
        <w:ind w:left="2225" w:hanging="360"/>
      </w:pPr>
    </w:lvl>
    <w:lvl w:ilvl="2" w:tplc="0C09001B">
      <w:start w:val="1"/>
      <w:numFmt w:val="lowerRoman"/>
      <w:lvlText w:val="%3."/>
      <w:lvlJc w:val="right"/>
      <w:pPr>
        <w:ind w:left="2945" w:hanging="180"/>
      </w:pPr>
    </w:lvl>
    <w:lvl w:ilvl="3" w:tplc="0C09000F">
      <w:start w:val="1"/>
      <w:numFmt w:val="decimal"/>
      <w:lvlText w:val="%4."/>
      <w:lvlJc w:val="left"/>
      <w:pPr>
        <w:ind w:left="3665" w:hanging="360"/>
      </w:pPr>
    </w:lvl>
    <w:lvl w:ilvl="4" w:tplc="0C090019">
      <w:start w:val="1"/>
      <w:numFmt w:val="lowerLetter"/>
      <w:lvlText w:val="%5."/>
      <w:lvlJc w:val="left"/>
      <w:pPr>
        <w:ind w:left="4385" w:hanging="360"/>
      </w:pPr>
    </w:lvl>
    <w:lvl w:ilvl="5" w:tplc="0C09001B">
      <w:start w:val="1"/>
      <w:numFmt w:val="lowerRoman"/>
      <w:lvlText w:val="%6."/>
      <w:lvlJc w:val="right"/>
      <w:pPr>
        <w:ind w:left="5105" w:hanging="180"/>
      </w:pPr>
    </w:lvl>
    <w:lvl w:ilvl="6" w:tplc="0C09000F">
      <w:start w:val="1"/>
      <w:numFmt w:val="decimal"/>
      <w:lvlText w:val="%7."/>
      <w:lvlJc w:val="left"/>
      <w:pPr>
        <w:ind w:left="5825" w:hanging="360"/>
      </w:pPr>
    </w:lvl>
    <w:lvl w:ilvl="7" w:tplc="0C090019">
      <w:start w:val="1"/>
      <w:numFmt w:val="lowerLetter"/>
      <w:lvlText w:val="%8."/>
      <w:lvlJc w:val="left"/>
      <w:pPr>
        <w:ind w:left="6545" w:hanging="360"/>
      </w:pPr>
    </w:lvl>
    <w:lvl w:ilvl="8" w:tplc="0C09001B">
      <w:start w:val="1"/>
      <w:numFmt w:val="lowerRoman"/>
      <w:lvlText w:val="%9."/>
      <w:lvlJc w:val="right"/>
      <w:pPr>
        <w:ind w:left="7265" w:hanging="180"/>
      </w:pPr>
    </w:lvl>
  </w:abstractNum>
  <w:abstractNum w:abstractNumId="6" w15:restartNumberingAfterBreak="0">
    <w:nsid w:val="22067953"/>
    <w:multiLevelType w:val="hybridMultilevel"/>
    <w:tmpl w:val="7804C5DA"/>
    <w:lvl w:ilvl="0" w:tplc="0C090011">
      <w:start w:val="1"/>
      <w:numFmt w:val="decimal"/>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22CE0455"/>
    <w:multiLevelType w:val="hybridMultilevel"/>
    <w:tmpl w:val="CF1AA7F0"/>
    <w:lvl w:ilvl="0" w:tplc="0C090011">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8" w15:restartNumberingAfterBreak="0">
    <w:nsid w:val="239D6BA5"/>
    <w:multiLevelType w:val="hybridMultilevel"/>
    <w:tmpl w:val="B6DC8E48"/>
    <w:lvl w:ilvl="0" w:tplc="0C090011">
      <w:start w:val="1"/>
      <w:numFmt w:val="decimal"/>
      <w:lvlText w:val="%1)"/>
      <w:lvlJc w:val="left"/>
      <w:pPr>
        <w:tabs>
          <w:tab w:val="num" w:pos="1080"/>
        </w:tabs>
        <w:ind w:left="1080" w:hanging="360"/>
      </w:pPr>
    </w:lvl>
    <w:lvl w:ilvl="1" w:tplc="FFFFFFFF">
      <w:start w:val="1"/>
      <w:numFmt w:val="decimal"/>
      <w:lvlText w:val="%2."/>
      <w:lvlJc w:val="left"/>
      <w:pPr>
        <w:tabs>
          <w:tab w:val="num" w:pos="1800"/>
        </w:tabs>
        <w:ind w:left="1800" w:hanging="36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240"/>
        </w:tabs>
        <w:ind w:left="3240" w:hanging="360"/>
      </w:pPr>
    </w:lvl>
    <w:lvl w:ilvl="4" w:tplc="FFFFFFFF">
      <w:start w:val="1"/>
      <w:numFmt w:val="decimal"/>
      <w:lvlText w:val="%5."/>
      <w:lvlJc w:val="left"/>
      <w:pPr>
        <w:tabs>
          <w:tab w:val="num" w:pos="3960"/>
        </w:tabs>
        <w:ind w:left="3960" w:hanging="360"/>
      </w:pPr>
    </w:lvl>
    <w:lvl w:ilvl="5" w:tplc="FFFFFFFF">
      <w:start w:val="1"/>
      <w:numFmt w:val="decimal"/>
      <w:lvlText w:val="%6."/>
      <w:lvlJc w:val="left"/>
      <w:pPr>
        <w:tabs>
          <w:tab w:val="num" w:pos="4680"/>
        </w:tabs>
        <w:ind w:left="4680" w:hanging="360"/>
      </w:pPr>
    </w:lvl>
    <w:lvl w:ilvl="6" w:tplc="FFFFFFFF">
      <w:start w:val="1"/>
      <w:numFmt w:val="decimal"/>
      <w:lvlText w:val="%7."/>
      <w:lvlJc w:val="left"/>
      <w:pPr>
        <w:tabs>
          <w:tab w:val="num" w:pos="5400"/>
        </w:tabs>
        <w:ind w:left="5400" w:hanging="360"/>
      </w:pPr>
    </w:lvl>
    <w:lvl w:ilvl="7" w:tplc="FFFFFFFF">
      <w:start w:val="1"/>
      <w:numFmt w:val="decimal"/>
      <w:lvlText w:val="%8."/>
      <w:lvlJc w:val="left"/>
      <w:pPr>
        <w:tabs>
          <w:tab w:val="num" w:pos="6120"/>
        </w:tabs>
        <w:ind w:left="6120" w:hanging="360"/>
      </w:pPr>
    </w:lvl>
    <w:lvl w:ilvl="8" w:tplc="FFFFFFFF">
      <w:start w:val="1"/>
      <w:numFmt w:val="decimal"/>
      <w:lvlText w:val="%9."/>
      <w:lvlJc w:val="left"/>
      <w:pPr>
        <w:tabs>
          <w:tab w:val="num" w:pos="6840"/>
        </w:tabs>
        <w:ind w:left="6840" w:hanging="360"/>
      </w:pPr>
    </w:lvl>
  </w:abstractNum>
  <w:abstractNum w:abstractNumId="9" w15:restartNumberingAfterBreak="0">
    <w:nsid w:val="258C20CD"/>
    <w:multiLevelType w:val="hybridMultilevel"/>
    <w:tmpl w:val="AED6D47C"/>
    <w:lvl w:ilvl="0" w:tplc="45A09090">
      <w:start w:val="6"/>
      <w:numFmt w:val="decimal"/>
      <w:lvlText w:val="%1."/>
      <w:lvlJc w:val="left"/>
      <w:pPr>
        <w:ind w:left="785" w:hanging="360"/>
      </w:pPr>
      <w:rPr>
        <w:b w:val="0"/>
        <w:bCs w:val="0"/>
      </w:rPr>
    </w:lvl>
    <w:lvl w:ilvl="1" w:tplc="0C090019">
      <w:start w:val="1"/>
      <w:numFmt w:val="lowerLetter"/>
      <w:lvlText w:val="%2."/>
      <w:lvlJc w:val="left"/>
      <w:pPr>
        <w:ind w:left="1794" w:hanging="360"/>
      </w:pPr>
    </w:lvl>
    <w:lvl w:ilvl="2" w:tplc="0C09001B">
      <w:start w:val="1"/>
      <w:numFmt w:val="lowerRoman"/>
      <w:lvlText w:val="%3."/>
      <w:lvlJc w:val="right"/>
      <w:pPr>
        <w:ind w:left="2514" w:hanging="180"/>
      </w:pPr>
    </w:lvl>
    <w:lvl w:ilvl="3" w:tplc="0C09000F">
      <w:start w:val="1"/>
      <w:numFmt w:val="decimal"/>
      <w:lvlText w:val="%4."/>
      <w:lvlJc w:val="left"/>
      <w:pPr>
        <w:ind w:left="3234" w:hanging="360"/>
      </w:pPr>
    </w:lvl>
    <w:lvl w:ilvl="4" w:tplc="0C090019">
      <w:start w:val="1"/>
      <w:numFmt w:val="lowerLetter"/>
      <w:lvlText w:val="%5."/>
      <w:lvlJc w:val="left"/>
      <w:pPr>
        <w:ind w:left="3954" w:hanging="360"/>
      </w:pPr>
    </w:lvl>
    <w:lvl w:ilvl="5" w:tplc="0C09001B">
      <w:start w:val="1"/>
      <w:numFmt w:val="lowerRoman"/>
      <w:lvlText w:val="%6."/>
      <w:lvlJc w:val="right"/>
      <w:pPr>
        <w:ind w:left="4674" w:hanging="180"/>
      </w:pPr>
    </w:lvl>
    <w:lvl w:ilvl="6" w:tplc="0C09000F">
      <w:start w:val="1"/>
      <w:numFmt w:val="decimal"/>
      <w:lvlText w:val="%7."/>
      <w:lvlJc w:val="left"/>
      <w:pPr>
        <w:ind w:left="5394" w:hanging="360"/>
      </w:pPr>
    </w:lvl>
    <w:lvl w:ilvl="7" w:tplc="0C090019">
      <w:start w:val="1"/>
      <w:numFmt w:val="lowerLetter"/>
      <w:lvlText w:val="%8."/>
      <w:lvlJc w:val="left"/>
      <w:pPr>
        <w:ind w:left="6114" w:hanging="360"/>
      </w:pPr>
    </w:lvl>
    <w:lvl w:ilvl="8" w:tplc="0C09001B">
      <w:start w:val="1"/>
      <w:numFmt w:val="lowerRoman"/>
      <w:lvlText w:val="%9."/>
      <w:lvlJc w:val="right"/>
      <w:pPr>
        <w:ind w:left="6834" w:hanging="180"/>
      </w:pPr>
    </w:lvl>
  </w:abstractNum>
  <w:abstractNum w:abstractNumId="10" w15:restartNumberingAfterBreak="0">
    <w:nsid w:val="273B29A9"/>
    <w:multiLevelType w:val="hybridMultilevel"/>
    <w:tmpl w:val="EB4440CC"/>
    <w:lvl w:ilvl="0" w:tplc="0C090011">
      <w:start w:val="1"/>
      <w:numFmt w:val="decimal"/>
      <w:lvlText w:val="%1)"/>
      <w:lvlJc w:val="left"/>
      <w:pPr>
        <w:ind w:left="1440" w:hanging="360"/>
      </w:p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1" w15:restartNumberingAfterBreak="0">
    <w:nsid w:val="2BA818AF"/>
    <w:multiLevelType w:val="hybridMultilevel"/>
    <w:tmpl w:val="5398833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190588"/>
    <w:multiLevelType w:val="hybridMultilevel"/>
    <w:tmpl w:val="BB6006F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DE85B25"/>
    <w:multiLevelType w:val="hybridMultilevel"/>
    <w:tmpl w:val="C57A9700"/>
    <w:lvl w:ilvl="0" w:tplc="7E1A53B4">
      <w:start w:val="1"/>
      <w:numFmt w:val="decimal"/>
      <w:lvlText w:val="%1)"/>
      <w:lvlJc w:val="left"/>
      <w:pPr>
        <w:ind w:left="1440" w:hanging="360"/>
      </w:pPr>
      <w:rPr>
        <w:sz w:val="22"/>
        <w:szCs w:val="22"/>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4" w15:restartNumberingAfterBreak="0">
    <w:nsid w:val="30B24BDA"/>
    <w:multiLevelType w:val="hybridMultilevel"/>
    <w:tmpl w:val="9B080B7A"/>
    <w:lvl w:ilvl="0" w:tplc="CA243E9E">
      <w:start w:val="1"/>
      <w:numFmt w:val="decimal"/>
      <w:lvlText w:val="%1)"/>
      <w:lvlJc w:val="left"/>
      <w:pPr>
        <w:ind w:left="1440" w:hanging="360"/>
      </w:pPr>
      <w:rPr>
        <w:b w:val="0"/>
        <w:bCs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37230737"/>
    <w:multiLevelType w:val="hybridMultilevel"/>
    <w:tmpl w:val="011E2284"/>
    <w:lvl w:ilvl="0" w:tplc="9EB613A6">
      <w:start w:val="55"/>
      <w:numFmt w:val="decimal"/>
      <w:lvlText w:val="%1"/>
      <w:lvlJc w:val="left"/>
      <w:pPr>
        <w:ind w:left="785"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7DB05C4"/>
    <w:multiLevelType w:val="hybridMultilevel"/>
    <w:tmpl w:val="2B142D58"/>
    <w:lvl w:ilvl="0" w:tplc="0C090011">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7" w15:restartNumberingAfterBreak="0">
    <w:nsid w:val="3D257BFC"/>
    <w:multiLevelType w:val="hybridMultilevel"/>
    <w:tmpl w:val="6AE2CE7A"/>
    <w:lvl w:ilvl="0" w:tplc="0C090011">
      <w:start w:val="1"/>
      <w:numFmt w:val="decimal"/>
      <w:lvlText w:val="%1)"/>
      <w:lvlJc w:val="left"/>
      <w:pPr>
        <w:ind w:left="1228" w:hanging="360"/>
      </w:pPr>
    </w:lvl>
    <w:lvl w:ilvl="1" w:tplc="0C090019">
      <w:start w:val="1"/>
      <w:numFmt w:val="lowerLetter"/>
      <w:lvlText w:val="%2."/>
      <w:lvlJc w:val="left"/>
      <w:pPr>
        <w:ind w:left="1948" w:hanging="360"/>
      </w:pPr>
    </w:lvl>
    <w:lvl w:ilvl="2" w:tplc="0C09001B">
      <w:start w:val="1"/>
      <w:numFmt w:val="lowerRoman"/>
      <w:lvlText w:val="%3."/>
      <w:lvlJc w:val="right"/>
      <w:pPr>
        <w:ind w:left="2668" w:hanging="180"/>
      </w:pPr>
    </w:lvl>
    <w:lvl w:ilvl="3" w:tplc="0C09000F">
      <w:start w:val="1"/>
      <w:numFmt w:val="decimal"/>
      <w:lvlText w:val="%4."/>
      <w:lvlJc w:val="left"/>
      <w:pPr>
        <w:ind w:left="3388" w:hanging="360"/>
      </w:pPr>
    </w:lvl>
    <w:lvl w:ilvl="4" w:tplc="0C090019">
      <w:start w:val="1"/>
      <w:numFmt w:val="lowerLetter"/>
      <w:lvlText w:val="%5."/>
      <w:lvlJc w:val="left"/>
      <w:pPr>
        <w:ind w:left="4108" w:hanging="360"/>
      </w:pPr>
    </w:lvl>
    <w:lvl w:ilvl="5" w:tplc="0C09001B">
      <w:start w:val="1"/>
      <w:numFmt w:val="lowerRoman"/>
      <w:lvlText w:val="%6."/>
      <w:lvlJc w:val="right"/>
      <w:pPr>
        <w:ind w:left="4828" w:hanging="180"/>
      </w:pPr>
    </w:lvl>
    <w:lvl w:ilvl="6" w:tplc="0C09000F">
      <w:start w:val="1"/>
      <w:numFmt w:val="decimal"/>
      <w:lvlText w:val="%7."/>
      <w:lvlJc w:val="left"/>
      <w:pPr>
        <w:ind w:left="5548" w:hanging="360"/>
      </w:pPr>
    </w:lvl>
    <w:lvl w:ilvl="7" w:tplc="0C090019">
      <w:start w:val="1"/>
      <w:numFmt w:val="lowerLetter"/>
      <w:lvlText w:val="%8."/>
      <w:lvlJc w:val="left"/>
      <w:pPr>
        <w:ind w:left="6268" w:hanging="360"/>
      </w:pPr>
    </w:lvl>
    <w:lvl w:ilvl="8" w:tplc="0C09001B">
      <w:start w:val="1"/>
      <w:numFmt w:val="lowerRoman"/>
      <w:lvlText w:val="%9."/>
      <w:lvlJc w:val="right"/>
      <w:pPr>
        <w:ind w:left="6988" w:hanging="180"/>
      </w:pPr>
    </w:lvl>
  </w:abstractNum>
  <w:abstractNum w:abstractNumId="18" w15:restartNumberingAfterBreak="0">
    <w:nsid w:val="422A1285"/>
    <w:multiLevelType w:val="hybridMultilevel"/>
    <w:tmpl w:val="34E6A2F2"/>
    <w:lvl w:ilvl="0" w:tplc="0C090011">
      <w:start w:val="1"/>
      <w:numFmt w:val="decimal"/>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9" w15:restartNumberingAfterBreak="0">
    <w:nsid w:val="439F5FB0"/>
    <w:multiLevelType w:val="hybridMultilevel"/>
    <w:tmpl w:val="B65EBFD2"/>
    <w:lvl w:ilvl="0" w:tplc="0C090011">
      <w:start w:val="1"/>
      <w:numFmt w:val="decimal"/>
      <w:lvlText w:val="%1)"/>
      <w:lvlJc w:val="left"/>
      <w:pPr>
        <w:ind w:left="1588" w:hanging="360"/>
      </w:pPr>
    </w:lvl>
    <w:lvl w:ilvl="1" w:tplc="FFFFFFFF">
      <w:start w:val="1"/>
      <w:numFmt w:val="lowerLetter"/>
      <w:lvlText w:val="%2."/>
      <w:lvlJc w:val="left"/>
      <w:pPr>
        <w:ind w:left="2308" w:hanging="360"/>
      </w:pPr>
    </w:lvl>
    <w:lvl w:ilvl="2" w:tplc="FFFFFFFF">
      <w:start w:val="1"/>
      <w:numFmt w:val="lowerRoman"/>
      <w:lvlText w:val="%3."/>
      <w:lvlJc w:val="right"/>
      <w:pPr>
        <w:ind w:left="3028" w:hanging="180"/>
      </w:pPr>
    </w:lvl>
    <w:lvl w:ilvl="3" w:tplc="FFFFFFFF">
      <w:start w:val="1"/>
      <w:numFmt w:val="decimal"/>
      <w:lvlText w:val="%4."/>
      <w:lvlJc w:val="left"/>
      <w:pPr>
        <w:ind w:left="3748" w:hanging="360"/>
      </w:pPr>
    </w:lvl>
    <w:lvl w:ilvl="4" w:tplc="FFFFFFFF">
      <w:start w:val="1"/>
      <w:numFmt w:val="lowerLetter"/>
      <w:lvlText w:val="%5."/>
      <w:lvlJc w:val="left"/>
      <w:pPr>
        <w:ind w:left="4468" w:hanging="360"/>
      </w:pPr>
    </w:lvl>
    <w:lvl w:ilvl="5" w:tplc="FFFFFFFF">
      <w:start w:val="1"/>
      <w:numFmt w:val="lowerRoman"/>
      <w:lvlText w:val="%6."/>
      <w:lvlJc w:val="right"/>
      <w:pPr>
        <w:ind w:left="5188" w:hanging="180"/>
      </w:pPr>
    </w:lvl>
    <w:lvl w:ilvl="6" w:tplc="FFFFFFFF">
      <w:start w:val="1"/>
      <w:numFmt w:val="decimal"/>
      <w:lvlText w:val="%7."/>
      <w:lvlJc w:val="left"/>
      <w:pPr>
        <w:ind w:left="5908" w:hanging="360"/>
      </w:pPr>
    </w:lvl>
    <w:lvl w:ilvl="7" w:tplc="FFFFFFFF">
      <w:start w:val="1"/>
      <w:numFmt w:val="lowerLetter"/>
      <w:lvlText w:val="%8."/>
      <w:lvlJc w:val="left"/>
      <w:pPr>
        <w:ind w:left="6628" w:hanging="360"/>
      </w:pPr>
    </w:lvl>
    <w:lvl w:ilvl="8" w:tplc="FFFFFFFF">
      <w:start w:val="1"/>
      <w:numFmt w:val="lowerRoman"/>
      <w:lvlText w:val="%9."/>
      <w:lvlJc w:val="right"/>
      <w:pPr>
        <w:ind w:left="7348" w:hanging="180"/>
      </w:pPr>
    </w:lvl>
  </w:abstractNum>
  <w:abstractNum w:abstractNumId="20" w15:restartNumberingAfterBreak="0">
    <w:nsid w:val="4A667D6A"/>
    <w:multiLevelType w:val="hybridMultilevel"/>
    <w:tmpl w:val="24A4033C"/>
    <w:lvl w:ilvl="0" w:tplc="0C090011">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4BE71F7A"/>
    <w:multiLevelType w:val="hybridMultilevel"/>
    <w:tmpl w:val="F2FAE5C8"/>
    <w:lvl w:ilvl="0" w:tplc="0C090011">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C090011">
      <w:start w:val="1"/>
      <w:numFmt w:val="decimal"/>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CA23B17"/>
    <w:multiLevelType w:val="hybridMultilevel"/>
    <w:tmpl w:val="564AD92E"/>
    <w:lvl w:ilvl="0" w:tplc="0C090011">
      <w:start w:val="1"/>
      <w:numFmt w:val="decimal"/>
      <w:lvlText w:val="%1)"/>
      <w:lvlJc w:val="left"/>
      <w:pPr>
        <w:ind w:left="2172" w:hanging="360"/>
      </w:pPr>
    </w:lvl>
    <w:lvl w:ilvl="1" w:tplc="0C090019">
      <w:start w:val="1"/>
      <w:numFmt w:val="lowerLetter"/>
      <w:lvlText w:val="%2."/>
      <w:lvlJc w:val="left"/>
      <w:pPr>
        <w:ind w:left="2892" w:hanging="360"/>
      </w:pPr>
    </w:lvl>
    <w:lvl w:ilvl="2" w:tplc="0C09001B">
      <w:start w:val="1"/>
      <w:numFmt w:val="lowerRoman"/>
      <w:lvlText w:val="%3."/>
      <w:lvlJc w:val="right"/>
      <w:pPr>
        <w:ind w:left="3612" w:hanging="180"/>
      </w:pPr>
    </w:lvl>
    <w:lvl w:ilvl="3" w:tplc="0C09000F">
      <w:start w:val="1"/>
      <w:numFmt w:val="decimal"/>
      <w:lvlText w:val="%4."/>
      <w:lvlJc w:val="left"/>
      <w:pPr>
        <w:ind w:left="4332" w:hanging="360"/>
      </w:pPr>
    </w:lvl>
    <w:lvl w:ilvl="4" w:tplc="0C090019">
      <w:start w:val="1"/>
      <w:numFmt w:val="lowerLetter"/>
      <w:lvlText w:val="%5."/>
      <w:lvlJc w:val="left"/>
      <w:pPr>
        <w:ind w:left="5052" w:hanging="360"/>
      </w:pPr>
    </w:lvl>
    <w:lvl w:ilvl="5" w:tplc="0C09001B">
      <w:start w:val="1"/>
      <w:numFmt w:val="lowerRoman"/>
      <w:lvlText w:val="%6."/>
      <w:lvlJc w:val="right"/>
      <w:pPr>
        <w:ind w:left="5772" w:hanging="180"/>
      </w:pPr>
    </w:lvl>
    <w:lvl w:ilvl="6" w:tplc="0C09000F">
      <w:start w:val="1"/>
      <w:numFmt w:val="decimal"/>
      <w:lvlText w:val="%7."/>
      <w:lvlJc w:val="left"/>
      <w:pPr>
        <w:ind w:left="6492" w:hanging="360"/>
      </w:pPr>
    </w:lvl>
    <w:lvl w:ilvl="7" w:tplc="0C090019">
      <w:start w:val="1"/>
      <w:numFmt w:val="lowerLetter"/>
      <w:lvlText w:val="%8."/>
      <w:lvlJc w:val="left"/>
      <w:pPr>
        <w:ind w:left="7212" w:hanging="360"/>
      </w:pPr>
    </w:lvl>
    <w:lvl w:ilvl="8" w:tplc="0C09001B">
      <w:start w:val="1"/>
      <w:numFmt w:val="lowerRoman"/>
      <w:lvlText w:val="%9."/>
      <w:lvlJc w:val="right"/>
      <w:pPr>
        <w:ind w:left="7932" w:hanging="180"/>
      </w:pPr>
    </w:lvl>
  </w:abstractNum>
  <w:abstractNum w:abstractNumId="23" w15:restartNumberingAfterBreak="0">
    <w:nsid w:val="4CA4708B"/>
    <w:multiLevelType w:val="hybridMultilevel"/>
    <w:tmpl w:val="FDA66906"/>
    <w:lvl w:ilvl="0" w:tplc="9EE2EF54">
      <w:start w:val="1"/>
      <w:numFmt w:val="decimal"/>
      <w:lvlText w:val="%1)"/>
      <w:lvlJc w:val="left"/>
      <w:pPr>
        <w:ind w:left="1080" w:hanging="360"/>
      </w:pPr>
      <w:rPr>
        <w:rFonts w:ascii="Arial" w:hAnsi="Arial" w:cs="Arial" w:hint="default"/>
        <w:sz w:val="20"/>
        <w:szCs w:val="20"/>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4" w15:restartNumberingAfterBreak="0">
    <w:nsid w:val="4D504B59"/>
    <w:multiLevelType w:val="hybridMultilevel"/>
    <w:tmpl w:val="288CE83C"/>
    <w:lvl w:ilvl="0" w:tplc="DEECA448">
      <w:start w:val="1"/>
      <w:numFmt w:val="decimal"/>
      <w:lvlText w:val="%1)"/>
      <w:lvlJc w:val="left"/>
      <w:pPr>
        <w:ind w:left="1228" w:hanging="360"/>
      </w:pPr>
      <w:rPr>
        <w:sz w:val="18"/>
        <w:szCs w:val="18"/>
      </w:rPr>
    </w:lvl>
    <w:lvl w:ilvl="1" w:tplc="0C090019">
      <w:start w:val="1"/>
      <w:numFmt w:val="lowerLetter"/>
      <w:lvlText w:val="%2."/>
      <w:lvlJc w:val="left"/>
      <w:pPr>
        <w:ind w:left="1948" w:hanging="360"/>
      </w:pPr>
    </w:lvl>
    <w:lvl w:ilvl="2" w:tplc="0C09001B">
      <w:start w:val="1"/>
      <w:numFmt w:val="lowerRoman"/>
      <w:lvlText w:val="%3."/>
      <w:lvlJc w:val="right"/>
      <w:pPr>
        <w:ind w:left="2668" w:hanging="180"/>
      </w:pPr>
    </w:lvl>
    <w:lvl w:ilvl="3" w:tplc="0C09000F">
      <w:start w:val="1"/>
      <w:numFmt w:val="decimal"/>
      <w:lvlText w:val="%4."/>
      <w:lvlJc w:val="left"/>
      <w:pPr>
        <w:ind w:left="3388" w:hanging="360"/>
      </w:pPr>
    </w:lvl>
    <w:lvl w:ilvl="4" w:tplc="0C090019">
      <w:start w:val="1"/>
      <w:numFmt w:val="lowerLetter"/>
      <w:lvlText w:val="%5."/>
      <w:lvlJc w:val="left"/>
      <w:pPr>
        <w:ind w:left="4108" w:hanging="360"/>
      </w:pPr>
    </w:lvl>
    <w:lvl w:ilvl="5" w:tplc="0C09001B">
      <w:start w:val="1"/>
      <w:numFmt w:val="lowerRoman"/>
      <w:lvlText w:val="%6."/>
      <w:lvlJc w:val="right"/>
      <w:pPr>
        <w:ind w:left="4828" w:hanging="180"/>
      </w:pPr>
    </w:lvl>
    <w:lvl w:ilvl="6" w:tplc="0C09000F">
      <w:start w:val="1"/>
      <w:numFmt w:val="decimal"/>
      <w:lvlText w:val="%7."/>
      <w:lvlJc w:val="left"/>
      <w:pPr>
        <w:ind w:left="5548" w:hanging="360"/>
      </w:pPr>
    </w:lvl>
    <w:lvl w:ilvl="7" w:tplc="0C090019">
      <w:start w:val="1"/>
      <w:numFmt w:val="lowerLetter"/>
      <w:lvlText w:val="%8."/>
      <w:lvlJc w:val="left"/>
      <w:pPr>
        <w:ind w:left="6268" w:hanging="360"/>
      </w:pPr>
    </w:lvl>
    <w:lvl w:ilvl="8" w:tplc="0C09001B">
      <w:start w:val="1"/>
      <w:numFmt w:val="lowerRoman"/>
      <w:lvlText w:val="%9."/>
      <w:lvlJc w:val="right"/>
      <w:pPr>
        <w:ind w:left="6988" w:hanging="180"/>
      </w:pPr>
    </w:lvl>
  </w:abstractNum>
  <w:abstractNum w:abstractNumId="25" w15:restartNumberingAfterBreak="0">
    <w:nsid w:val="4EC51FBC"/>
    <w:multiLevelType w:val="hybridMultilevel"/>
    <w:tmpl w:val="FFBED970"/>
    <w:lvl w:ilvl="0" w:tplc="D6F408C2">
      <w:start w:val="6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FF53770"/>
    <w:multiLevelType w:val="hybridMultilevel"/>
    <w:tmpl w:val="8F80929A"/>
    <w:lvl w:ilvl="0" w:tplc="620CCEDC">
      <w:start w:val="6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127ABA"/>
    <w:multiLevelType w:val="hybridMultilevel"/>
    <w:tmpl w:val="0BB6890A"/>
    <w:lvl w:ilvl="0" w:tplc="0C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01B5D57"/>
    <w:multiLevelType w:val="hybridMultilevel"/>
    <w:tmpl w:val="47D06276"/>
    <w:lvl w:ilvl="0" w:tplc="0C090011">
      <w:start w:val="1"/>
      <w:numFmt w:val="decimal"/>
      <w:lvlText w:val="%1)"/>
      <w:lvlJc w:val="left"/>
      <w:pPr>
        <w:ind w:left="360" w:hanging="360"/>
      </w:pPr>
    </w:lvl>
    <w:lvl w:ilvl="1" w:tplc="FFFFFFFF">
      <w:start w:val="1"/>
      <w:numFmt w:val="lowerLetter"/>
      <w:lvlText w:val="%2."/>
      <w:lvlJc w:val="left"/>
      <w:pPr>
        <w:ind w:left="1080" w:hanging="360"/>
      </w:pPr>
    </w:lvl>
    <w:lvl w:ilvl="2" w:tplc="0C090011">
      <w:start w:val="1"/>
      <w:numFmt w:val="decimal"/>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9" w15:restartNumberingAfterBreak="0">
    <w:nsid w:val="50522FE4"/>
    <w:multiLevelType w:val="hybridMultilevel"/>
    <w:tmpl w:val="70D28E8E"/>
    <w:lvl w:ilvl="0" w:tplc="0C090011">
      <w:start w:val="1"/>
      <w:numFmt w:val="decimal"/>
      <w:lvlText w:val="%1)"/>
      <w:lvlJc w:val="left"/>
      <w:pPr>
        <w:ind w:left="1352" w:hanging="360"/>
      </w:pPr>
      <w:rPr>
        <w:rFonts w:hint="default"/>
      </w:rPr>
    </w:lvl>
    <w:lvl w:ilvl="1" w:tplc="FFFFFFFF">
      <w:start w:val="1"/>
      <w:numFmt w:val="lowerLetter"/>
      <w:lvlText w:val="%2."/>
      <w:lvlJc w:val="left"/>
      <w:pPr>
        <w:ind w:left="2072" w:hanging="360"/>
      </w:pPr>
    </w:lvl>
    <w:lvl w:ilvl="2" w:tplc="FFFFFFFF">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30" w15:restartNumberingAfterBreak="0">
    <w:nsid w:val="564C7165"/>
    <w:multiLevelType w:val="multilevel"/>
    <w:tmpl w:val="CBA86F4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1" w15:restartNumberingAfterBreak="0">
    <w:nsid w:val="63F91B52"/>
    <w:multiLevelType w:val="hybridMultilevel"/>
    <w:tmpl w:val="777AF200"/>
    <w:lvl w:ilvl="0" w:tplc="0C090011">
      <w:start w:val="1"/>
      <w:numFmt w:val="decimal"/>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32" w15:restartNumberingAfterBreak="0">
    <w:nsid w:val="65496E50"/>
    <w:multiLevelType w:val="hybridMultilevel"/>
    <w:tmpl w:val="FAB44FA2"/>
    <w:lvl w:ilvl="0" w:tplc="8634F37E">
      <w:start w:val="1"/>
      <w:numFmt w:val="decimal"/>
      <w:lvlText w:val="%1)"/>
      <w:lvlJc w:val="left"/>
      <w:pPr>
        <w:ind w:left="1440" w:hanging="360"/>
      </w:pPr>
      <w:rPr>
        <w:sz w:val="22"/>
        <w:szCs w:val="22"/>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33" w15:restartNumberingAfterBreak="0">
    <w:nsid w:val="6B8B786F"/>
    <w:multiLevelType w:val="hybridMultilevel"/>
    <w:tmpl w:val="20C8072E"/>
    <w:lvl w:ilvl="0" w:tplc="0C090011">
      <w:start w:val="1"/>
      <w:numFmt w:val="decimal"/>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34" w15:restartNumberingAfterBreak="0">
    <w:nsid w:val="6B8D47DE"/>
    <w:multiLevelType w:val="multilevel"/>
    <w:tmpl w:val="CBA86F4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5" w15:restartNumberingAfterBreak="0">
    <w:nsid w:val="6C640752"/>
    <w:multiLevelType w:val="hybridMultilevel"/>
    <w:tmpl w:val="602E18FC"/>
    <w:lvl w:ilvl="0" w:tplc="0C090011">
      <w:start w:val="1"/>
      <w:numFmt w:val="decimal"/>
      <w:lvlText w:val="%1)"/>
      <w:lvlJc w:val="left"/>
      <w:pPr>
        <w:ind w:left="818" w:hanging="360"/>
      </w:pPr>
      <w:rPr>
        <w:rFonts w:hint="default"/>
      </w:rPr>
    </w:lvl>
    <w:lvl w:ilvl="1" w:tplc="0C090019">
      <w:start w:val="1"/>
      <w:numFmt w:val="lowerLetter"/>
      <w:lvlText w:val="%2."/>
      <w:lvlJc w:val="left"/>
      <w:pPr>
        <w:ind w:left="1538" w:hanging="360"/>
      </w:pPr>
    </w:lvl>
    <w:lvl w:ilvl="2" w:tplc="0C09001B">
      <w:start w:val="1"/>
      <w:numFmt w:val="lowerRoman"/>
      <w:lvlText w:val="%3."/>
      <w:lvlJc w:val="right"/>
      <w:pPr>
        <w:ind w:left="2258" w:hanging="180"/>
      </w:pPr>
    </w:lvl>
    <w:lvl w:ilvl="3" w:tplc="0C09000F" w:tentative="1">
      <w:start w:val="1"/>
      <w:numFmt w:val="decimal"/>
      <w:lvlText w:val="%4."/>
      <w:lvlJc w:val="left"/>
      <w:pPr>
        <w:ind w:left="2978" w:hanging="360"/>
      </w:pPr>
    </w:lvl>
    <w:lvl w:ilvl="4" w:tplc="0C090019" w:tentative="1">
      <w:start w:val="1"/>
      <w:numFmt w:val="lowerLetter"/>
      <w:lvlText w:val="%5."/>
      <w:lvlJc w:val="left"/>
      <w:pPr>
        <w:ind w:left="3698" w:hanging="360"/>
      </w:pPr>
    </w:lvl>
    <w:lvl w:ilvl="5" w:tplc="0C09001B" w:tentative="1">
      <w:start w:val="1"/>
      <w:numFmt w:val="lowerRoman"/>
      <w:lvlText w:val="%6."/>
      <w:lvlJc w:val="right"/>
      <w:pPr>
        <w:ind w:left="4418" w:hanging="180"/>
      </w:pPr>
    </w:lvl>
    <w:lvl w:ilvl="6" w:tplc="0C09000F" w:tentative="1">
      <w:start w:val="1"/>
      <w:numFmt w:val="decimal"/>
      <w:lvlText w:val="%7."/>
      <w:lvlJc w:val="left"/>
      <w:pPr>
        <w:ind w:left="5138" w:hanging="360"/>
      </w:pPr>
    </w:lvl>
    <w:lvl w:ilvl="7" w:tplc="0C090019" w:tentative="1">
      <w:start w:val="1"/>
      <w:numFmt w:val="lowerLetter"/>
      <w:lvlText w:val="%8."/>
      <w:lvlJc w:val="left"/>
      <w:pPr>
        <w:ind w:left="5858" w:hanging="360"/>
      </w:pPr>
    </w:lvl>
    <w:lvl w:ilvl="8" w:tplc="0C09001B" w:tentative="1">
      <w:start w:val="1"/>
      <w:numFmt w:val="lowerRoman"/>
      <w:lvlText w:val="%9."/>
      <w:lvlJc w:val="right"/>
      <w:pPr>
        <w:ind w:left="6578" w:hanging="180"/>
      </w:pPr>
    </w:lvl>
  </w:abstractNum>
  <w:abstractNum w:abstractNumId="36" w15:restartNumberingAfterBreak="0">
    <w:nsid w:val="6E2D7A83"/>
    <w:multiLevelType w:val="hybridMultilevel"/>
    <w:tmpl w:val="AE1E69EE"/>
    <w:lvl w:ilvl="0" w:tplc="0C090011">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 w15:restartNumberingAfterBreak="0">
    <w:nsid w:val="6EEA5131"/>
    <w:multiLevelType w:val="hybridMultilevel"/>
    <w:tmpl w:val="931AF444"/>
    <w:lvl w:ilvl="0" w:tplc="701A0E64">
      <w:start w:val="1"/>
      <w:numFmt w:val="decimal"/>
      <w:lvlText w:val="%1)"/>
      <w:lvlJc w:val="left"/>
      <w:pPr>
        <w:ind w:left="1352" w:hanging="360"/>
      </w:pPr>
      <w:rPr>
        <w:rFonts w:hint="default"/>
        <w:b w:val="0"/>
      </w:r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38" w15:restartNumberingAfterBreak="0">
    <w:nsid w:val="700F3BC7"/>
    <w:multiLevelType w:val="hybridMultilevel"/>
    <w:tmpl w:val="893A0050"/>
    <w:lvl w:ilvl="0" w:tplc="0C090011">
      <w:start w:val="1"/>
      <w:numFmt w:val="decimal"/>
      <w:lvlText w:val="%1)"/>
      <w:lvlJc w:val="left"/>
      <w:pPr>
        <w:ind w:left="1228" w:hanging="360"/>
      </w:pPr>
    </w:lvl>
    <w:lvl w:ilvl="1" w:tplc="FFFFFFFF">
      <w:start w:val="1"/>
      <w:numFmt w:val="lowerLetter"/>
      <w:lvlText w:val="%2."/>
      <w:lvlJc w:val="left"/>
      <w:pPr>
        <w:ind w:left="1948" w:hanging="360"/>
      </w:pPr>
    </w:lvl>
    <w:lvl w:ilvl="2" w:tplc="FFFFFFFF">
      <w:start w:val="1"/>
      <w:numFmt w:val="lowerRoman"/>
      <w:lvlText w:val="%3."/>
      <w:lvlJc w:val="right"/>
      <w:pPr>
        <w:ind w:left="2668" w:hanging="180"/>
      </w:pPr>
    </w:lvl>
    <w:lvl w:ilvl="3" w:tplc="FFFFFFFF">
      <w:start w:val="1"/>
      <w:numFmt w:val="decimal"/>
      <w:lvlText w:val="%4."/>
      <w:lvlJc w:val="left"/>
      <w:pPr>
        <w:ind w:left="3388" w:hanging="360"/>
      </w:pPr>
    </w:lvl>
    <w:lvl w:ilvl="4" w:tplc="FFFFFFFF">
      <w:start w:val="1"/>
      <w:numFmt w:val="lowerLetter"/>
      <w:lvlText w:val="%5."/>
      <w:lvlJc w:val="left"/>
      <w:pPr>
        <w:ind w:left="4108" w:hanging="360"/>
      </w:pPr>
    </w:lvl>
    <w:lvl w:ilvl="5" w:tplc="FFFFFFFF">
      <w:start w:val="1"/>
      <w:numFmt w:val="lowerRoman"/>
      <w:lvlText w:val="%6."/>
      <w:lvlJc w:val="right"/>
      <w:pPr>
        <w:ind w:left="4828" w:hanging="180"/>
      </w:pPr>
    </w:lvl>
    <w:lvl w:ilvl="6" w:tplc="FFFFFFFF">
      <w:start w:val="1"/>
      <w:numFmt w:val="decimal"/>
      <w:lvlText w:val="%7."/>
      <w:lvlJc w:val="left"/>
      <w:pPr>
        <w:ind w:left="5548" w:hanging="360"/>
      </w:pPr>
    </w:lvl>
    <w:lvl w:ilvl="7" w:tplc="FFFFFFFF">
      <w:start w:val="1"/>
      <w:numFmt w:val="lowerLetter"/>
      <w:lvlText w:val="%8."/>
      <w:lvlJc w:val="left"/>
      <w:pPr>
        <w:ind w:left="6268" w:hanging="360"/>
      </w:pPr>
    </w:lvl>
    <w:lvl w:ilvl="8" w:tplc="FFFFFFFF">
      <w:start w:val="1"/>
      <w:numFmt w:val="lowerRoman"/>
      <w:lvlText w:val="%9."/>
      <w:lvlJc w:val="right"/>
      <w:pPr>
        <w:ind w:left="6988" w:hanging="180"/>
      </w:pPr>
    </w:lvl>
  </w:abstractNum>
  <w:abstractNum w:abstractNumId="39" w15:restartNumberingAfterBreak="0">
    <w:nsid w:val="785656FA"/>
    <w:multiLevelType w:val="hybridMultilevel"/>
    <w:tmpl w:val="1D046CDE"/>
    <w:lvl w:ilvl="0" w:tplc="0C090011">
      <w:start w:val="1"/>
      <w:numFmt w:val="decimal"/>
      <w:lvlText w:val="%1)"/>
      <w:lvlJc w:val="left"/>
      <w:pPr>
        <w:ind w:left="1420" w:hanging="360"/>
      </w:pPr>
    </w:lvl>
    <w:lvl w:ilvl="1" w:tplc="0C090019">
      <w:start w:val="1"/>
      <w:numFmt w:val="lowerLetter"/>
      <w:lvlText w:val="%2."/>
      <w:lvlJc w:val="left"/>
      <w:pPr>
        <w:ind w:left="2140" w:hanging="360"/>
      </w:pPr>
    </w:lvl>
    <w:lvl w:ilvl="2" w:tplc="0C09001B">
      <w:start w:val="1"/>
      <w:numFmt w:val="lowerRoman"/>
      <w:lvlText w:val="%3."/>
      <w:lvlJc w:val="right"/>
      <w:pPr>
        <w:ind w:left="2860" w:hanging="180"/>
      </w:pPr>
    </w:lvl>
    <w:lvl w:ilvl="3" w:tplc="0C09000F">
      <w:start w:val="1"/>
      <w:numFmt w:val="decimal"/>
      <w:lvlText w:val="%4."/>
      <w:lvlJc w:val="left"/>
      <w:pPr>
        <w:ind w:left="3580" w:hanging="360"/>
      </w:pPr>
    </w:lvl>
    <w:lvl w:ilvl="4" w:tplc="0C090019">
      <w:start w:val="1"/>
      <w:numFmt w:val="lowerLetter"/>
      <w:lvlText w:val="%5."/>
      <w:lvlJc w:val="left"/>
      <w:pPr>
        <w:ind w:left="4300" w:hanging="360"/>
      </w:pPr>
    </w:lvl>
    <w:lvl w:ilvl="5" w:tplc="0C09001B">
      <w:start w:val="1"/>
      <w:numFmt w:val="lowerRoman"/>
      <w:lvlText w:val="%6."/>
      <w:lvlJc w:val="right"/>
      <w:pPr>
        <w:ind w:left="5020" w:hanging="180"/>
      </w:pPr>
    </w:lvl>
    <w:lvl w:ilvl="6" w:tplc="0C09000F">
      <w:start w:val="1"/>
      <w:numFmt w:val="decimal"/>
      <w:lvlText w:val="%7."/>
      <w:lvlJc w:val="left"/>
      <w:pPr>
        <w:ind w:left="5740" w:hanging="360"/>
      </w:pPr>
    </w:lvl>
    <w:lvl w:ilvl="7" w:tplc="0C090019">
      <w:start w:val="1"/>
      <w:numFmt w:val="lowerLetter"/>
      <w:lvlText w:val="%8."/>
      <w:lvlJc w:val="left"/>
      <w:pPr>
        <w:ind w:left="6460" w:hanging="360"/>
      </w:pPr>
    </w:lvl>
    <w:lvl w:ilvl="8" w:tplc="0C09001B">
      <w:start w:val="1"/>
      <w:numFmt w:val="lowerRoman"/>
      <w:lvlText w:val="%9."/>
      <w:lvlJc w:val="right"/>
      <w:pPr>
        <w:ind w:left="7180" w:hanging="180"/>
      </w:pPr>
    </w:lvl>
  </w:abstractNum>
  <w:abstractNum w:abstractNumId="40" w15:restartNumberingAfterBreak="0">
    <w:nsid w:val="7BA1210D"/>
    <w:multiLevelType w:val="hybridMultilevel"/>
    <w:tmpl w:val="6CAC8B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D311E98"/>
    <w:multiLevelType w:val="hybridMultilevel"/>
    <w:tmpl w:val="5C104B3E"/>
    <w:lvl w:ilvl="0" w:tplc="0C090011">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083141509">
    <w:abstractNumId w:val="9"/>
  </w:num>
  <w:num w:numId="2" w16cid:durableId="18087393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2536764">
    <w:abstractNumId w:val="38"/>
  </w:num>
  <w:num w:numId="4" w16cid:durableId="47846407">
    <w:abstractNumId w:val="35"/>
  </w:num>
  <w:num w:numId="5" w16cid:durableId="1523786893">
    <w:abstractNumId w:val="36"/>
  </w:num>
  <w:num w:numId="6" w16cid:durableId="1957053730">
    <w:abstractNumId w:val="11"/>
  </w:num>
  <w:num w:numId="7" w16cid:durableId="3149151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19490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18855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415494">
    <w:abstractNumId w:val="13"/>
    <w:lvlOverride w:ilvl="0">
      <w:startOverride w:val="1"/>
    </w:lvlOverride>
    <w:lvlOverride w:ilvl="1"/>
    <w:lvlOverride w:ilvl="2"/>
    <w:lvlOverride w:ilvl="3"/>
    <w:lvlOverride w:ilvl="4"/>
    <w:lvlOverride w:ilvl="5"/>
    <w:lvlOverride w:ilvl="6"/>
    <w:lvlOverride w:ilvl="7"/>
    <w:lvlOverride w:ilvl="8"/>
  </w:num>
  <w:num w:numId="11" w16cid:durableId="3403565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25620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87126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12643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16420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39460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4026838">
    <w:abstractNumId w:val="10"/>
    <w:lvlOverride w:ilvl="0">
      <w:startOverride w:val="1"/>
    </w:lvlOverride>
    <w:lvlOverride w:ilvl="1"/>
    <w:lvlOverride w:ilvl="2"/>
    <w:lvlOverride w:ilvl="3"/>
    <w:lvlOverride w:ilvl="4"/>
    <w:lvlOverride w:ilvl="5"/>
    <w:lvlOverride w:ilvl="6"/>
    <w:lvlOverride w:ilvl="7"/>
    <w:lvlOverride w:ilvl="8"/>
  </w:num>
  <w:num w:numId="18" w16cid:durableId="1177649042">
    <w:abstractNumId w:val="2"/>
  </w:num>
  <w:num w:numId="19" w16cid:durableId="1443646956">
    <w:abstractNumId w:val="40"/>
  </w:num>
  <w:num w:numId="20" w16cid:durableId="1942912476">
    <w:abstractNumId w:val="4"/>
  </w:num>
  <w:num w:numId="21" w16cid:durableId="1892108060">
    <w:abstractNumId w:val="14"/>
  </w:num>
  <w:num w:numId="22" w16cid:durableId="1937326637">
    <w:abstractNumId w:val="26"/>
  </w:num>
  <w:num w:numId="23" w16cid:durableId="1914005682">
    <w:abstractNumId w:val="21"/>
  </w:num>
  <w:num w:numId="24" w16cid:durableId="183252462">
    <w:abstractNumId w:val="27"/>
  </w:num>
  <w:num w:numId="25" w16cid:durableId="1324747209">
    <w:abstractNumId w:val="12"/>
  </w:num>
  <w:num w:numId="26" w16cid:durableId="10432926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36255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55830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97573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547504">
    <w:abstractNumId w:val="25"/>
  </w:num>
  <w:num w:numId="31" w16cid:durableId="1973948176">
    <w:abstractNumId w:val="0"/>
  </w:num>
  <w:num w:numId="32" w16cid:durableId="291910596">
    <w:abstractNumId w:val="30"/>
  </w:num>
  <w:num w:numId="33" w16cid:durableId="14692744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607556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07637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199566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13961752">
    <w:abstractNumId w:val="37"/>
  </w:num>
  <w:num w:numId="38" w16cid:durableId="330331706">
    <w:abstractNumId w:val="29"/>
  </w:num>
  <w:num w:numId="39" w16cid:durableId="2015063979">
    <w:abstractNumId w:val="16"/>
  </w:num>
  <w:num w:numId="40" w16cid:durableId="688457583">
    <w:abstractNumId w:val="34"/>
  </w:num>
  <w:num w:numId="41" w16cid:durableId="1279025263">
    <w:abstractNumId w:val="6"/>
  </w:num>
  <w:num w:numId="42" w16cid:durableId="1157843726">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9F"/>
    <w:rsid w:val="00004ACD"/>
    <w:rsid w:val="000443A6"/>
    <w:rsid w:val="00063478"/>
    <w:rsid w:val="000660DE"/>
    <w:rsid w:val="00074877"/>
    <w:rsid w:val="000F78A3"/>
    <w:rsid w:val="001172AB"/>
    <w:rsid w:val="00145DE6"/>
    <w:rsid w:val="00183FE0"/>
    <w:rsid w:val="001A5F84"/>
    <w:rsid w:val="001D3B9A"/>
    <w:rsid w:val="001E7259"/>
    <w:rsid w:val="00212566"/>
    <w:rsid w:val="00273C79"/>
    <w:rsid w:val="002B574A"/>
    <w:rsid w:val="00307B80"/>
    <w:rsid w:val="00343E0B"/>
    <w:rsid w:val="003E484A"/>
    <w:rsid w:val="003F562E"/>
    <w:rsid w:val="00463F97"/>
    <w:rsid w:val="00492A51"/>
    <w:rsid w:val="004B4FA2"/>
    <w:rsid w:val="00515C64"/>
    <w:rsid w:val="00521217"/>
    <w:rsid w:val="00522036"/>
    <w:rsid w:val="00544C6C"/>
    <w:rsid w:val="00545B37"/>
    <w:rsid w:val="0057428C"/>
    <w:rsid w:val="005752C5"/>
    <w:rsid w:val="00587469"/>
    <w:rsid w:val="0059713B"/>
    <w:rsid w:val="005A059A"/>
    <w:rsid w:val="005B0353"/>
    <w:rsid w:val="005C5027"/>
    <w:rsid w:val="005F0A67"/>
    <w:rsid w:val="005F2226"/>
    <w:rsid w:val="005F66EF"/>
    <w:rsid w:val="006024EF"/>
    <w:rsid w:val="00606B61"/>
    <w:rsid w:val="006103C1"/>
    <w:rsid w:val="00611773"/>
    <w:rsid w:val="006234D7"/>
    <w:rsid w:val="006377A1"/>
    <w:rsid w:val="006A02F2"/>
    <w:rsid w:val="006B2B35"/>
    <w:rsid w:val="006D49F0"/>
    <w:rsid w:val="006E37FF"/>
    <w:rsid w:val="006F6454"/>
    <w:rsid w:val="00710381"/>
    <w:rsid w:val="0071566F"/>
    <w:rsid w:val="00726558"/>
    <w:rsid w:val="00734D81"/>
    <w:rsid w:val="007851DB"/>
    <w:rsid w:val="007B6BFA"/>
    <w:rsid w:val="007C12E7"/>
    <w:rsid w:val="007D20E2"/>
    <w:rsid w:val="007D6D8A"/>
    <w:rsid w:val="00805D0D"/>
    <w:rsid w:val="00834A1A"/>
    <w:rsid w:val="008557A4"/>
    <w:rsid w:val="00872EC7"/>
    <w:rsid w:val="00882101"/>
    <w:rsid w:val="008A01B6"/>
    <w:rsid w:val="008E2212"/>
    <w:rsid w:val="008E2E9F"/>
    <w:rsid w:val="0091791E"/>
    <w:rsid w:val="00967383"/>
    <w:rsid w:val="00974838"/>
    <w:rsid w:val="009A63CB"/>
    <w:rsid w:val="009C2DDB"/>
    <w:rsid w:val="00A00699"/>
    <w:rsid w:val="00A119CE"/>
    <w:rsid w:val="00A20481"/>
    <w:rsid w:val="00A25E60"/>
    <w:rsid w:val="00A42D99"/>
    <w:rsid w:val="00A62E49"/>
    <w:rsid w:val="00A87717"/>
    <w:rsid w:val="00AC5242"/>
    <w:rsid w:val="00AC7E48"/>
    <w:rsid w:val="00AD4614"/>
    <w:rsid w:val="00B41667"/>
    <w:rsid w:val="00B67077"/>
    <w:rsid w:val="00B71DDA"/>
    <w:rsid w:val="00BB766A"/>
    <w:rsid w:val="00BD1EDF"/>
    <w:rsid w:val="00BF0713"/>
    <w:rsid w:val="00BF6B11"/>
    <w:rsid w:val="00BF7003"/>
    <w:rsid w:val="00C10466"/>
    <w:rsid w:val="00C128E5"/>
    <w:rsid w:val="00C70431"/>
    <w:rsid w:val="00C736AB"/>
    <w:rsid w:val="00C908BF"/>
    <w:rsid w:val="00C95160"/>
    <w:rsid w:val="00CB75E5"/>
    <w:rsid w:val="00CC24A9"/>
    <w:rsid w:val="00CC50CF"/>
    <w:rsid w:val="00CF3A62"/>
    <w:rsid w:val="00DA4130"/>
    <w:rsid w:val="00DA459A"/>
    <w:rsid w:val="00DB01A8"/>
    <w:rsid w:val="00DC214A"/>
    <w:rsid w:val="00E1251A"/>
    <w:rsid w:val="00E2519D"/>
    <w:rsid w:val="00E429DC"/>
    <w:rsid w:val="00E50121"/>
    <w:rsid w:val="00E55B8D"/>
    <w:rsid w:val="00EA27ED"/>
    <w:rsid w:val="00ED7F8B"/>
    <w:rsid w:val="00EF0152"/>
    <w:rsid w:val="00F24E99"/>
    <w:rsid w:val="00F26776"/>
    <w:rsid w:val="00F60555"/>
    <w:rsid w:val="00F65662"/>
    <w:rsid w:val="00F70000"/>
    <w:rsid w:val="00F7547B"/>
    <w:rsid w:val="00F954B8"/>
    <w:rsid w:val="00FA603D"/>
    <w:rsid w:val="00FC50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5F7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E9F"/>
    <w:pPr>
      <w:spacing w:after="0" w:line="240" w:lineRule="auto"/>
    </w:pPr>
    <w:rPr>
      <w:rFonts w:ascii="Trebuchet MS" w:eastAsia="Times New Roman" w:hAnsi="Trebuchet MS" w:cs="Times New Roman"/>
      <w:szCs w:val="24"/>
    </w:rPr>
  </w:style>
  <w:style w:type="paragraph" w:styleId="Heading3">
    <w:name w:val="heading 3"/>
    <w:basedOn w:val="Normal"/>
    <w:next w:val="Normal"/>
    <w:link w:val="Heading3Char"/>
    <w:semiHidden/>
    <w:unhideWhenUsed/>
    <w:qFormat/>
    <w:rsid w:val="008E2E9F"/>
    <w:pPr>
      <w:keepNext/>
      <w:overflowPunct w:val="0"/>
      <w:autoSpaceDE w:val="0"/>
      <w:autoSpaceDN w:val="0"/>
      <w:adjustRightInd w:val="0"/>
      <w:spacing w:after="160"/>
      <w:jc w:val="both"/>
      <w:outlineLvl w:val="2"/>
    </w:pPr>
    <w:rPr>
      <w:rFonts w:ascii="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8E2E9F"/>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8E2E9F"/>
    <w:pPr>
      <w:tabs>
        <w:tab w:val="center" w:pos="4320"/>
        <w:tab w:val="right" w:pos="8640"/>
      </w:tabs>
      <w:overflowPunct w:val="0"/>
      <w:autoSpaceDE w:val="0"/>
      <w:autoSpaceDN w:val="0"/>
      <w:adjustRightInd w:val="0"/>
      <w:spacing w:after="240"/>
      <w:jc w:val="both"/>
    </w:pPr>
    <w:rPr>
      <w:rFonts w:ascii="CG Times (WN)" w:hAnsi="CG Times (WN)"/>
      <w:sz w:val="24"/>
      <w:szCs w:val="20"/>
    </w:rPr>
  </w:style>
  <w:style w:type="character" w:customStyle="1" w:styleId="HeaderChar">
    <w:name w:val="Header Char"/>
    <w:basedOn w:val="DefaultParagraphFont"/>
    <w:link w:val="Header"/>
    <w:uiPriority w:val="99"/>
    <w:rsid w:val="008E2E9F"/>
    <w:rPr>
      <w:rFonts w:ascii="CG Times (WN)" w:eastAsia="Times New Roman" w:hAnsi="CG Times (WN)" w:cs="Times New Roman"/>
      <w:sz w:val="24"/>
      <w:szCs w:val="20"/>
    </w:rPr>
  </w:style>
  <w:style w:type="paragraph" w:styleId="Footer">
    <w:name w:val="footer"/>
    <w:basedOn w:val="Normal"/>
    <w:link w:val="FooterChar"/>
    <w:uiPriority w:val="99"/>
    <w:unhideWhenUsed/>
    <w:rsid w:val="008E2E9F"/>
    <w:pPr>
      <w:tabs>
        <w:tab w:val="center" w:pos="4320"/>
        <w:tab w:val="right" w:pos="8640"/>
      </w:tabs>
      <w:overflowPunct w:val="0"/>
      <w:autoSpaceDE w:val="0"/>
      <w:autoSpaceDN w:val="0"/>
      <w:adjustRightInd w:val="0"/>
      <w:spacing w:after="240"/>
      <w:jc w:val="both"/>
    </w:pPr>
    <w:rPr>
      <w:rFonts w:ascii="CG Times (WN)" w:hAnsi="CG Times (WN)"/>
      <w:sz w:val="24"/>
      <w:szCs w:val="20"/>
    </w:rPr>
  </w:style>
  <w:style w:type="character" w:customStyle="1" w:styleId="FooterChar">
    <w:name w:val="Footer Char"/>
    <w:basedOn w:val="DefaultParagraphFont"/>
    <w:link w:val="Footer"/>
    <w:uiPriority w:val="99"/>
    <w:rsid w:val="008E2E9F"/>
    <w:rPr>
      <w:rFonts w:ascii="CG Times (WN)" w:eastAsia="Times New Roman" w:hAnsi="CG Times (WN)" w:cs="Times New Roman"/>
      <w:sz w:val="24"/>
      <w:szCs w:val="20"/>
    </w:rPr>
  </w:style>
  <w:style w:type="character" w:customStyle="1" w:styleId="GvdeMetniGirintisiChar">
    <w:name w:val="Gövde Metni Girintisi Char"/>
    <w:basedOn w:val="DefaultParagraphFont"/>
    <w:link w:val="msobodytextindent0"/>
    <w:locked/>
    <w:rsid w:val="008E2E9F"/>
    <w:rPr>
      <w:rFonts w:ascii="Trebuchet MS" w:hAnsi="Trebuchet MS"/>
      <w:szCs w:val="24"/>
      <w:lang w:val="en-NZ"/>
    </w:rPr>
  </w:style>
  <w:style w:type="paragraph" w:customStyle="1" w:styleId="msobodytextindent0">
    <w:name w:val="msobodytextindent"/>
    <w:basedOn w:val="Normal"/>
    <w:link w:val="GvdeMetniGirintisiChar"/>
    <w:rsid w:val="008E2E9F"/>
    <w:pPr>
      <w:spacing w:after="120"/>
      <w:ind w:left="283"/>
    </w:pPr>
    <w:rPr>
      <w:rFonts w:eastAsiaTheme="minorHAnsi" w:cstheme="minorBidi"/>
      <w:lang w:val="en-NZ"/>
    </w:rPr>
  </w:style>
  <w:style w:type="character" w:customStyle="1" w:styleId="ListParagraphChar">
    <w:name w:val="List Paragraph Char"/>
    <w:aliases w:val="123 List Paragraph Char,List Paragraph1 Char,Recommendation Char,List Paragraph11 Char,List Paragraph2 Char,Colorful List - Accent 11 Char,Colorful List - Accent 12 Char,ADB paragraph numbering Char,Liste 1 Char,References Char"/>
    <w:basedOn w:val="DefaultParagraphFont"/>
    <w:link w:val="ListParagraph"/>
    <w:uiPriority w:val="34"/>
    <w:qFormat/>
    <w:locked/>
    <w:rsid w:val="008E2E9F"/>
    <w:rPr>
      <w:rFonts w:ascii="Trebuchet MS" w:hAnsi="Trebuchet MS"/>
      <w:szCs w:val="24"/>
      <w:lang w:val="en-NZ"/>
    </w:rPr>
  </w:style>
  <w:style w:type="paragraph" w:styleId="ListParagraph">
    <w:name w:val="List Paragraph"/>
    <w:aliases w:val="123 List Paragraph,List Paragraph1,Recommendation,List Paragraph11,List Paragraph2,Colorful List - Accent 11,Colorful List - Accent 12,ADB paragraph numbering,Liste 1,References,List Paragraph (numbered (a)),ANNEX,Dot pt,Bullets"/>
    <w:basedOn w:val="Normal"/>
    <w:link w:val="ListParagraphChar"/>
    <w:uiPriority w:val="34"/>
    <w:qFormat/>
    <w:rsid w:val="008E2E9F"/>
    <w:pPr>
      <w:ind w:left="720"/>
      <w:contextualSpacing/>
    </w:pPr>
    <w:rPr>
      <w:rFonts w:eastAsiaTheme="minorHAnsi" w:cstheme="minorBidi"/>
      <w:lang w:val="en-NZ"/>
    </w:rPr>
  </w:style>
  <w:style w:type="paragraph" w:customStyle="1" w:styleId="BodyA">
    <w:name w:val="Body A"/>
    <w:rsid w:val="008E2E9F"/>
    <w:pPr>
      <w:pBdr>
        <w:top w:val="nil"/>
        <w:left w:val="nil"/>
        <w:bottom w:val="nil"/>
        <w:right w:val="nil"/>
        <w:between w:val="nil"/>
        <w:bar w:val="nil"/>
      </w:pBdr>
      <w:spacing w:after="0" w:line="240" w:lineRule="auto"/>
    </w:pPr>
    <w:rPr>
      <w:rFonts w:ascii="Trebuchet MS" w:eastAsia="Arial Unicode MS" w:hAnsi="Trebuchet MS" w:cs="Arial Unicode MS"/>
      <w:color w:val="000000"/>
      <w:u w:color="000000"/>
      <w:bdr w:val="nil"/>
      <w:lang w:val="en-AU" w:eastAsia="en-AU"/>
      <w14:textOutline w14:w="12700" w14:cap="flat" w14:cmpd="sng" w14:algn="ctr">
        <w14:noFill/>
        <w14:prstDash w14:val="solid"/>
        <w14:miter w14:lim="400000"/>
      </w14:textOutline>
    </w:rPr>
  </w:style>
  <w:style w:type="character" w:customStyle="1" w:styleId="None">
    <w:name w:val="None"/>
    <w:rsid w:val="008E2E9F"/>
  </w:style>
  <w:style w:type="character" w:customStyle="1" w:styleId="Hyperlink0">
    <w:name w:val="Hyperlink.0"/>
    <w:basedOn w:val="None"/>
    <w:rsid w:val="008E2E9F"/>
    <w:rPr>
      <w:rFonts w:ascii="Arial" w:eastAsia="Arial" w:hAnsi="Arial" w:cs="Arial"/>
      <w:outline w:val="0"/>
      <w:color w:val="000090"/>
      <w:sz w:val="18"/>
      <w:szCs w:val="18"/>
      <w:u w:color="000090"/>
    </w:rPr>
  </w:style>
  <w:style w:type="paragraph" w:customStyle="1" w:styleId="Default">
    <w:name w:val="Default"/>
    <w:rsid w:val="005F2226"/>
    <w:pPr>
      <w:autoSpaceDE w:val="0"/>
      <w:autoSpaceDN w:val="0"/>
      <w:adjustRightInd w:val="0"/>
      <w:spacing w:after="0" w:line="240" w:lineRule="auto"/>
    </w:pPr>
    <w:rPr>
      <w:rFonts w:ascii="Trebuchet MS" w:eastAsia="Arial Unicode MS" w:hAnsi="Trebuchet MS" w:cs="Trebuchet MS"/>
      <w:color w:val="000000"/>
      <w:sz w:val="24"/>
      <w:szCs w:val="24"/>
      <w:lang w:val="fr-FR" w:eastAsia="en-AU"/>
    </w:rPr>
  </w:style>
  <w:style w:type="paragraph" w:styleId="BalloonText">
    <w:name w:val="Balloon Text"/>
    <w:basedOn w:val="Normal"/>
    <w:link w:val="BalloonTextChar"/>
    <w:uiPriority w:val="99"/>
    <w:semiHidden/>
    <w:unhideWhenUsed/>
    <w:rsid w:val="00F26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776"/>
    <w:rPr>
      <w:rFonts w:ascii="Segoe UI" w:eastAsia="Times New Roman" w:hAnsi="Segoe UI" w:cs="Segoe UI"/>
      <w:sz w:val="18"/>
      <w:szCs w:val="18"/>
    </w:rPr>
  </w:style>
  <w:style w:type="paragraph" w:styleId="NoSpacing">
    <w:name w:val="No Spacing"/>
    <w:uiPriority w:val="1"/>
    <w:qFormat/>
    <w:rsid w:val="005A059A"/>
    <w:pPr>
      <w:spacing w:after="0" w:line="240" w:lineRule="auto"/>
    </w:pPr>
    <w:rPr>
      <w:rFonts w:ascii="Times New Roman" w:eastAsia="Arial Unicode MS" w:hAnsi="Times New Roman" w:cs="Times New Roman"/>
      <w:sz w:val="24"/>
      <w:szCs w:val="24"/>
      <w:lang w:val="fr-FR"/>
    </w:rPr>
  </w:style>
  <w:style w:type="paragraph" w:styleId="BodyTextIndent">
    <w:name w:val="Body Text Indent"/>
    <w:basedOn w:val="Normal"/>
    <w:link w:val="BodyTextIndentChar"/>
    <w:rsid w:val="007D6D8A"/>
    <w:pPr>
      <w:spacing w:after="120"/>
      <w:ind w:left="283"/>
    </w:pPr>
    <w:rPr>
      <w:lang w:val="en-NZ"/>
    </w:rPr>
  </w:style>
  <w:style w:type="character" w:customStyle="1" w:styleId="BodyTextIndentChar">
    <w:name w:val="Body Text Indent Char"/>
    <w:basedOn w:val="DefaultParagraphFont"/>
    <w:link w:val="BodyTextIndent"/>
    <w:rsid w:val="007D6D8A"/>
    <w:rPr>
      <w:rFonts w:ascii="Trebuchet MS" w:eastAsia="Times New Roman" w:hAnsi="Trebuchet MS" w:cs="Times New Roman"/>
      <w:szCs w:val="24"/>
      <w:lang w:val="en-NZ"/>
    </w:rPr>
  </w:style>
  <w:style w:type="character" w:styleId="CommentReference">
    <w:name w:val="annotation reference"/>
    <w:basedOn w:val="DefaultParagraphFont"/>
    <w:uiPriority w:val="99"/>
    <w:semiHidden/>
    <w:unhideWhenUsed/>
    <w:rsid w:val="004B4FA2"/>
    <w:rPr>
      <w:sz w:val="16"/>
      <w:szCs w:val="16"/>
    </w:rPr>
  </w:style>
  <w:style w:type="paragraph" w:styleId="CommentText">
    <w:name w:val="annotation text"/>
    <w:basedOn w:val="Normal"/>
    <w:link w:val="CommentTextChar"/>
    <w:uiPriority w:val="99"/>
    <w:semiHidden/>
    <w:unhideWhenUsed/>
    <w:rsid w:val="004B4FA2"/>
    <w:rPr>
      <w:sz w:val="20"/>
      <w:szCs w:val="20"/>
    </w:rPr>
  </w:style>
  <w:style w:type="character" w:customStyle="1" w:styleId="CommentTextChar">
    <w:name w:val="Comment Text Char"/>
    <w:basedOn w:val="DefaultParagraphFont"/>
    <w:link w:val="CommentText"/>
    <w:uiPriority w:val="99"/>
    <w:semiHidden/>
    <w:rsid w:val="004B4FA2"/>
    <w:rPr>
      <w:rFonts w:ascii="Trebuchet MS" w:eastAsia="Times New Roman" w:hAnsi="Trebuchet MS" w:cs="Times New Roman"/>
      <w:sz w:val="20"/>
      <w:szCs w:val="20"/>
    </w:rPr>
  </w:style>
  <w:style w:type="paragraph" w:styleId="CommentSubject">
    <w:name w:val="annotation subject"/>
    <w:basedOn w:val="CommentText"/>
    <w:next w:val="CommentText"/>
    <w:link w:val="CommentSubjectChar"/>
    <w:uiPriority w:val="99"/>
    <w:semiHidden/>
    <w:unhideWhenUsed/>
    <w:rsid w:val="004B4FA2"/>
    <w:rPr>
      <w:b/>
      <w:bCs/>
    </w:rPr>
  </w:style>
  <w:style w:type="character" w:customStyle="1" w:styleId="CommentSubjectChar">
    <w:name w:val="Comment Subject Char"/>
    <w:basedOn w:val="CommentTextChar"/>
    <w:link w:val="CommentSubject"/>
    <w:uiPriority w:val="99"/>
    <w:semiHidden/>
    <w:rsid w:val="004B4FA2"/>
    <w:rPr>
      <w:rFonts w:ascii="Trebuchet MS" w:eastAsia="Times New Roman" w:hAnsi="Trebuchet MS" w:cs="Times New Roman"/>
      <w:b/>
      <w:bCs/>
      <w:sz w:val="20"/>
      <w:szCs w:val="20"/>
    </w:rPr>
  </w:style>
  <w:style w:type="paragraph" w:styleId="BodyText2">
    <w:name w:val="Body Text 2"/>
    <w:basedOn w:val="Normal"/>
    <w:link w:val="BodyText2Char"/>
    <w:uiPriority w:val="99"/>
    <w:semiHidden/>
    <w:unhideWhenUsed/>
    <w:rsid w:val="00A00699"/>
    <w:pPr>
      <w:spacing w:after="120" w:line="480" w:lineRule="auto"/>
    </w:pPr>
  </w:style>
  <w:style w:type="character" w:customStyle="1" w:styleId="BodyText2Char">
    <w:name w:val="Body Text 2 Char"/>
    <w:basedOn w:val="DefaultParagraphFont"/>
    <w:link w:val="BodyText2"/>
    <w:uiPriority w:val="99"/>
    <w:semiHidden/>
    <w:rsid w:val="00A00699"/>
    <w:rPr>
      <w:rFonts w:ascii="Trebuchet MS" w:eastAsia="Times New Roman" w:hAnsi="Trebuchet M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6602">
      <w:bodyDiv w:val="1"/>
      <w:marLeft w:val="0"/>
      <w:marRight w:val="0"/>
      <w:marTop w:val="0"/>
      <w:marBottom w:val="0"/>
      <w:divBdr>
        <w:top w:val="none" w:sz="0" w:space="0" w:color="auto"/>
        <w:left w:val="none" w:sz="0" w:space="0" w:color="auto"/>
        <w:bottom w:val="none" w:sz="0" w:space="0" w:color="auto"/>
        <w:right w:val="none" w:sz="0" w:space="0" w:color="auto"/>
      </w:divBdr>
    </w:div>
    <w:div w:id="107821544">
      <w:bodyDiv w:val="1"/>
      <w:marLeft w:val="0"/>
      <w:marRight w:val="0"/>
      <w:marTop w:val="0"/>
      <w:marBottom w:val="0"/>
      <w:divBdr>
        <w:top w:val="none" w:sz="0" w:space="0" w:color="auto"/>
        <w:left w:val="none" w:sz="0" w:space="0" w:color="auto"/>
        <w:bottom w:val="none" w:sz="0" w:space="0" w:color="auto"/>
        <w:right w:val="none" w:sz="0" w:space="0" w:color="auto"/>
      </w:divBdr>
    </w:div>
    <w:div w:id="126243616">
      <w:bodyDiv w:val="1"/>
      <w:marLeft w:val="0"/>
      <w:marRight w:val="0"/>
      <w:marTop w:val="0"/>
      <w:marBottom w:val="0"/>
      <w:divBdr>
        <w:top w:val="none" w:sz="0" w:space="0" w:color="auto"/>
        <w:left w:val="none" w:sz="0" w:space="0" w:color="auto"/>
        <w:bottom w:val="none" w:sz="0" w:space="0" w:color="auto"/>
        <w:right w:val="none" w:sz="0" w:space="0" w:color="auto"/>
      </w:divBdr>
    </w:div>
    <w:div w:id="143814384">
      <w:bodyDiv w:val="1"/>
      <w:marLeft w:val="0"/>
      <w:marRight w:val="0"/>
      <w:marTop w:val="0"/>
      <w:marBottom w:val="0"/>
      <w:divBdr>
        <w:top w:val="none" w:sz="0" w:space="0" w:color="auto"/>
        <w:left w:val="none" w:sz="0" w:space="0" w:color="auto"/>
        <w:bottom w:val="none" w:sz="0" w:space="0" w:color="auto"/>
        <w:right w:val="none" w:sz="0" w:space="0" w:color="auto"/>
      </w:divBdr>
    </w:div>
    <w:div w:id="197665053">
      <w:bodyDiv w:val="1"/>
      <w:marLeft w:val="0"/>
      <w:marRight w:val="0"/>
      <w:marTop w:val="0"/>
      <w:marBottom w:val="0"/>
      <w:divBdr>
        <w:top w:val="none" w:sz="0" w:space="0" w:color="auto"/>
        <w:left w:val="none" w:sz="0" w:space="0" w:color="auto"/>
        <w:bottom w:val="none" w:sz="0" w:space="0" w:color="auto"/>
        <w:right w:val="none" w:sz="0" w:space="0" w:color="auto"/>
      </w:divBdr>
    </w:div>
    <w:div w:id="597564954">
      <w:bodyDiv w:val="1"/>
      <w:marLeft w:val="0"/>
      <w:marRight w:val="0"/>
      <w:marTop w:val="0"/>
      <w:marBottom w:val="0"/>
      <w:divBdr>
        <w:top w:val="none" w:sz="0" w:space="0" w:color="auto"/>
        <w:left w:val="none" w:sz="0" w:space="0" w:color="auto"/>
        <w:bottom w:val="none" w:sz="0" w:space="0" w:color="auto"/>
        <w:right w:val="none" w:sz="0" w:space="0" w:color="auto"/>
      </w:divBdr>
    </w:div>
    <w:div w:id="645554147">
      <w:bodyDiv w:val="1"/>
      <w:marLeft w:val="0"/>
      <w:marRight w:val="0"/>
      <w:marTop w:val="0"/>
      <w:marBottom w:val="0"/>
      <w:divBdr>
        <w:top w:val="none" w:sz="0" w:space="0" w:color="auto"/>
        <w:left w:val="none" w:sz="0" w:space="0" w:color="auto"/>
        <w:bottom w:val="none" w:sz="0" w:space="0" w:color="auto"/>
        <w:right w:val="none" w:sz="0" w:space="0" w:color="auto"/>
      </w:divBdr>
    </w:div>
    <w:div w:id="686491466">
      <w:bodyDiv w:val="1"/>
      <w:marLeft w:val="0"/>
      <w:marRight w:val="0"/>
      <w:marTop w:val="0"/>
      <w:marBottom w:val="0"/>
      <w:divBdr>
        <w:top w:val="none" w:sz="0" w:space="0" w:color="auto"/>
        <w:left w:val="none" w:sz="0" w:space="0" w:color="auto"/>
        <w:bottom w:val="none" w:sz="0" w:space="0" w:color="auto"/>
        <w:right w:val="none" w:sz="0" w:space="0" w:color="auto"/>
      </w:divBdr>
    </w:div>
    <w:div w:id="813841150">
      <w:bodyDiv w:val="1"/>
      <w:marLeft w:val="0"/>
      <w:marRight w:val="0"/>
      <w:marTop w:val="0"/>
      <w:marBottom w:val="0"/>
      <w:divBdr>
        <w:top w:val="none" w:sz="0" w:space="0" w:color="auto"/>
        <w:left w:val="none" w:sz="0" w:space="0" w:color="auto"/>
        <w:bottom w:val="none" w:sz="0" w:space="0" w:color="auto"/>
        <w:right w:val="none" w:sz="0" w:space="0" w:color="auto"/>
      </w:divBdr>
    </w:div>
    <w:div w:id="892884105">
      <w:bodyDiv w:val="1"/>
      <w:marLeft w:val="0"/>
      <w:marRight w:val="0"/>
      <w:marTop w:val="0"/>
      <w:marBottom w:val="0"/>
      <w:divBdr>
        <w:top w:val="none" w:sz="0" w:space="0" w:color="auto"/>
        <w:left w:val="none" w:sz="0" w:space="0" w:color="auto"/>
        <w:bottom w:val="none" w:sz="0" w:space="0" w:color="auto"/>
        <w:right w:val="none" w:sz="0" w:space="0" w:color="auto"/>
      </w:divBdr>
    </w:div>
    <w:div w:id="942300015">
      <w:bodyDiv w:val="1"/>
      <w:marLeft w:val="0"/>
      <w:marRight w:val="0"/>
      <w:marTop w:val="0"/>
      <w:marBottom w:val="0"/>
      <w:divBdr>
        <w:top w:val="none" w:sz="0" w:space="0" w:color="auto"/>
        <w:left w:val="none" w:sz="0" w:space="0" w:color="auto"/>
        <w:bottom w:val="none" w:sz="0" w:space="0" w:color="auto"/>
        <w:right w:val="none" w:sz="0" w:space="0" w:color="auto"/>
      </w:divBdr>
    </w:div>
    <w:div w:id="1063479893">
      <w:bodyDiv w:val="1"/>
      <w:marLeft w:val="0"/>
      <w:marRight w:val="0"/>
      <w:marTop w:val="0"/>
      <w:marBottom w:val="0"/>
      <w:divBdr>
        <w:top w:val="none" w:sz="0" w:space="0" w:color="auto"/>
        <w:left w:val="none" w:sz="0" w:space="0" w:color="auto"/>
        <w:bottom w:val="none" w:sz="0" w:space="0" w:color="auto"/>
        <w:right w:val="none" w:sz="0" w:space="0" w:color="auto"/>
      </w:divBdr>
    </w:div>
    <w:div w:id="1242181040">
      <w:bodyDiv w:val="1"/>
      <w:marLeft w:val="0"/>
      <w:marRight w:val="0"/>
      <w:marTop w:val="0"/>
      <w:marBottom w:val="0"/>
      <w:divBdr>
        <w:top w:val="none" w:sz="0" w:space="0" w:color="auto"/>
        <w:left w:val="none" w:sz="0" w:space="0" w:color="auto"/>
        <w:bottom w:val="none" w:sz="0" w:space="0" w:color="auto"/>
        <w:right w:val="none" w:sz="0" w:space="0" w:color="auto"/>
      </w:divBdr>
    </w:div>
    <w:div w:id="1358970533">
      <w:bodyDiv w:val="1"/>
      <w:marLeft w:val="0"/>
      <w:marRight w:val="0"/>
      <w:marTop w:val="0"/>
      <w:marBottom w:val="0"/>
      <w:divBdr>
        <w:top w:val="none" w:sz="0" w:space="0" w:color="auto"/>
        <w:left w:val="none" w:sz="0" w:space="0" w:color="auto"/>
        <w:bottom w:val="none" w:sz="0" w:space="0" w:color="auto"/>
        <w:right w:val="none" w:sz="0" w:space="0" w:color="auto"/>
      </w:divBdr>
    </w:div>
    <w:div w:id="1372537903">
      <w:bodyDiv w:val="1"/>
      <w:marLeft w:val="0"/>
      <w:marRight w:val="0"/>
      <w:marTop w:val="0"/>
      <w:marBottom w:val="0"/>
      <w:divBdr>
        <w:top w:val="none" w:sz="0" w:space="0" w:color="auto"/>
        <w:left w:val="none" w:sz="0" w:space="0" w:color="auto"/>
        <w:bottom w:val="none" w:sz="0" w:space="0" w:color="auto"/>
        <w:right w:val="none" w:sz="0" w:space="0" w:color="auto"/>
      </w:divBdr>
    </w:div>
    <w:div w:id="1397511753">
      <w:bodyDiv w:val="1"/>
      <w:marLeft w:val="0"/>
      <w:marRight w:val="0"/>
      <w:marTop w:val="0"/>
      <w:marBottom w:val="0"/>
      <w:divBdr>
        <w:top w:val="none" w:sz="0" w:space="0" w:color="auto"/>
        <w:left w:val="none" w:sz="0" w:space="0" w:color="auto"/>
        <w:bottom w:val="none" w:sz="0" w:space="0" w:color="auto"/>
        <w:right w:val="none" w:sz="0" w:space="0" w:color="auto"/>
      </w:divBdr>
    </w:div>
    <w:div w:id="1416197594">
      <w:bodyDiv w:val="1"/>
      <w:marLeft w:val="0"/>
      <w:marRight w:val="0"/>
      <w:marTop w:val="0"/>
      <w:marBottom w:val="0"/>
      <w:divBdr>
        <w:top w:val="none" w:sz="0" w:space="0" w:color="auto"/>
        <w:left w:val="none" w:sz="0" w:space="0" w:color="auto"/>
        <w:bottom w:val="none" w:sz="0" w:space="0" w:color="auto"/>
        <w:right w:val="none" w:sz="0" w:space="0" w:color="auto"/>
      </w:divBdr>
    </w:div>
    <w:div w:id="1871793081">
      <w:bodyDiv w:val="1"/>
      <w:marLeft w:val="0"/>
      <w:marRight w:val="0"/>
      <w:marTop w:val="0"/>
      <w:marBottom w:val="0"/>
      <w:divBdr>
        <w:top w:val="none" w:sz="0" w:space="0" w:color="auto"/>
        <w:left w:val="none" w:sz="0" w:space="0" w:color="auto"/>
        <w:bottom w:val="none" w:sz="0" w:space="0" w:color="auto"/>
        <w:right w:val="none" w:sz="0" w:space="0" w:color="auto"/>
      </w:divBdr>
    </w:div>
    <w:div w:id="2055109138">
      <w:bodyDiv w:val="1"/>
      <w:marLeft w:val="0"/>
      <w:marRight w:val="0"/>
      <w:marTop w:val="0"/>
      <w:marBottom w:val="0"/>
      <w:divBdr>
        <w:top w:val="none" w:sz="0" w:space="0" w:color="auto"/>
        <w:left w:val="none" w:sz="0" w:space="0" w:color="auto"/>
        <w:bottom w:val="none" w:sz="0" w:space="0" w:color="auto"/>
        <w:right w:val="none" w:sz="0" w:space="0" w:color="auto"/>
      </w:divBdr>
    </w:div>
    <w:div w:id="213497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6852</Words>
  <Characters>39058</Characters>
  <Application>Microsoft Office Word</Application>
  <DocSecurity>0</DocSecurity>
  <Lines>325</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2022-09-08T19:24:00Z</dcterms:created>
  <dcterms:modified xsi:type="dcterms:W3CDTF">2022-09-18T21:09:00Z</dcterms:modified>
</cp:coreProperties>
</file>