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92F1" w14:textId="77777777" w:rsidR="00BA462C" w:rsidRDefault="00BA462C" w:rsidP="00DF11E9">
      <w:pPr>
        <w:tabs>
          <w:tab w:val="clear" w:pos="851"/>
        </w:tabs>
        <w:spacing w:before="120" w:after="120"/>
        <w:jc w:val="center"/>
        <w:rPr>
          <w:b/>
          <w:sz w:val="20"/>
        </w:rPr>
      </w:pPr>
    </w:p>
    <w:p w14:paraId="5AC5FADE" w14:textId="77777777" w:rsidR="00DF11E9" w:rsidRDefault="00DF11E9" w:rsidP="00DF11E9">
      <w:pPr>
        <w:tabs>
          <w:tab w:val="clear" w:pos="851"/>
        </w:tabs>
        <w:spacing w:before="120" w:after="120"/>
        <w:jc w:val="center"/>
        <w:rPr>
          <w:b/>
          <w:sz w:val="20"/>
        </w:rPr>
      </w:pPr>
    </w:p>
    <w:p w14:paraId="084F532A" w14:textId="6C030D6C" w:rsidR="00114113" w:rsidRPr="000264B2" w:rsidRDefault="00114113" w:rsidP="00DF11E9">
      <w:pPr>
        <w:tabs>
          <w:tab w:val="clear" w:pos="851"/>
        </w:tabs>
        <w:spacing w:before="120" w:after="120"/>
        <w:jc w:val="center"/>
        <w:rPr>
          <w:noProof/>
          <w:sz w:val="24"/>
          <w:szCs w:val="22"/>
        </w:rPr>
      </w:pPr>
      <w:r w:rsidRPr="000264B2">
        <w:rPr>
          <w:b/>
          <w:szCs w:val="22"/>
        </w:rPr>
        <w:t>FIRST</w:t>
      </w:r>
      <w:r w:rsidR="00BA462C" w:rsidRPr="000264B2">
        <w:rPr>
          <w:b/>
          <w:szCs w:val="22"/>
        </w:rPr>
        <w:t xml:space="preserve"> REGIONAL</w:t>
      </w:r>
      <w:r w:rsidRPr="000264B2">
        <w:rPr>
          <w:b/>
          <w:szCs w:val="22"/>
        </w:rPr>
        <w:t xml:space="preserve"> TASK FORCE MEETING ON BIOFOULING MANAGEMENT</w:t>
      </w:r>
    </w:p>
    <w:p w14:paraId="23C9F792" w14:textId="7835EF23" w:rsidR="00BA462C" w:rsidRDefault="00DF11E9" w:rsidP="00DF11E9">
      <w:pPr>
        <w:tabs>
          <w:tab w:val="clear" w:pos="851"/>
        </w:tabs>
        <w:spacing w:before="120" w:after="120"/>
        <w:jc w:val="center"/>
        <w:rPr>
          <w:b/>
          <w:sz w:val="20"/>
        </w:rPr>
      </w:pPr>
      <w:bookmarkStart w:id="0" w:name="headings"/>
      <w:bookmarkEnd w:id="0"/>
      <w:r>
        <w:rPr>
          <w:b/>
          <w:sz w:val="20"/>
        </w:rPr>
        <w:br/>
      </w:r>
    </w:p>
    <w:p w14:paraId="102CFEB4" w14:textId="71BE121E" w:rsidR="00184D91" w:rsidRPr="00DE4FBF" w:rsidRDefault="00252945" w:rsidP="00DF11E9">
      <w:pPr>
        <w:tabs>
          <w:tab w:val="clear" w:pos="851"/>
        </w:tabs>
        <w:spacing w:before="120" w:after="120"/>
        <w:jc w:val="center"/>
        <w:rPr>
          <w:b/>
          <w:szCs w:val="22"/>
        </w:rPr>
      </w:pPr>
      <w:r w:rsidRPr="00DE4FBF">
        <w:rPr>
          <w:b/>
          <w:szCs w:val="22"/>
        </w:rPr>
        <w:t>INFORMATION NOTE</w:t>
      </w:r>
    </w:p>
    <w:p w14:paraId="280A35FD" w14:textId="77777777" w:rsidR="00DF11E9" w:rsidRPr="0035456A" w:rsidRDefault="00DF11E9" w:rsidP="00DF11E9">
      <w:pPr>
        <w:tabs>
          <w:tab w:val="clear" w:pos="851"/>
        </w:tabs>
        <w:spacing w:before="120" w:after="120"/>
        <w:rPr>
          <w:b/>
          <w:sz w:val="20"/>
        </w:rPr>
      </w:pPr>
    </w:p>
    <w:p w14:paraId="33D51899" w14:textId="77777777" w:rsidR="00CF5BAF" w:rsidRDefault="00CF5BAF" w:rsidP="00DF11E9">
      <w:pPr>
        <w:rPr>
          <w:b/>
          <w:szCs w:val="22"/>
        </w:rPr>
      </w:pPr>
    </w:p>
    <w:p w14:paraId="755DBA55" w14:textId="1520F438" w:rsidR="00CF5BAF" w:rsidRDefault="00CF5BAF" w:rsidP="00DF11E9">
      <w:pPr>
        <w:rPr>
          <w:b/>
          <w:szCs w:val="22"/>
        </w:rPr>
      </w:pPr>
      <w:r>
        <w:rPr>
          <w:b/>
          <w:szCs w:val="22"/>
        </w:rPr>
        <w:t>Aquatic Invasive Species and Ships</w:t>
      </w:r>
      <w:r w:rsidR="00BE08DE">
        <w:rPr>
          <w:b/>
          <w:szCs w:val="22"/>
        </w:rPr>
        <w:t>’ biofouling</w:t>
      </w:r>
    </w:p>
    <w:p w14:paraId="0A4D4CAA" w14:textId="53ED11CA" w:rsidR="00DF09F3" w:rsidRDefault="00DF09F3" w:rsidP="00DF11E9">
      <w:pPr>
        <w:spacing w:before="120" w:after="120"/>
        <w:rPr>
          <w:rFonts w:cs="Arial"/>
        </w:rPr>
      </w:pPr>
      <w:r w:rsidRPr="00EC59EC">
        <w:t xml:space="preserve">Shipping as a pathway for the transfer of </w:t>
      </w:r>
      <w:r w:rsidR="00281504" w:rsidRPr="75F34BC6">
        <w:t>invasive aquatic species</w:t>
      </w:r>
      <w:r w:rsidR="00281504" w:rsidRPr="00FA6880">
        <w:t xml:space="preserve"> (IAS)</w:t>
      </w:r>
      <w:r w:rsidR="00281504">
        <w:t xml:space="preserve"> </w:t>
      </w:r>
      <w:r w:rsidRPr="00EC59EC">
        <w:t>relates mainly to two vectors: ballast water and biofouling.</w:t>
      </w:r>
      <w:r w:rsidR="006F2025">
        <w:t xml:space="preserve"> </w:t>
      </w:r>
      <w:r w:rsidRPr="006F2025">
        <w:rPr>
          <w:rFonts w:cs="Arial"/>
        </w:rPr>
        <w:t xml:space="preserve">Biofouling </w:t>
      </w:r>
      <w:r w:rsidR="00184D91" w:rsidRPr="75F34BC6">
        <w:rPr>
          <w:rFonts w:cs="Arial"/>
        </w:rPr>
        <w:t>is</w:t>
      </w:r>
      <w:r w:rsidRPr="006F2025">
        <w:rPr>
          <w:rFonts w:cs="Arial"/>
        </w:rPr>
        <w:t xml:space="preserve"> the</w:t>
      </w:r>
      <w:r w:rsidR="000F654B">
        <w:rPr>
          <w:rFonts w:cs="Arial"/>
        </w:rPr>
        <w:t xml:space="preserve"> </w:t>
      </w:r>
      <w:r w:rsidRPr="006F2025">
        <w:rPr>
          <w:rFonts w:cs="Arial"/>
        </w:rPr>
        <w:t xml:space="preserve">accumulation of aquatic organisms such as micro-organisms, plants and animals on surfaces and structures immersed in or exposed to the aquatic environment. </w:t>
      </w:r>
    </w:p>
    <w:p w14:paraId="6F958908" w14:textId="48993E25" w:rsidR="00DF09F3" w:rsidRDefault="006F2025" w:rsidP="00DF11E9">
      <w:pPr>
        <w:spacing w:before="120" w:after="120"/>
      </w:pPr>
      <w:r w:rsidRPr="00EC59EC">
        <w:t xml:space="preserve">In July 2011, </w:t>
      </w:r>
      <w:r w:rsidR="003C42E9" w:rsidRPr="00EC59EC">
        <w:t>the Marine</w:t>
      </w:r>
      <w:r w:rsidRPr="00EC59EC">
        <w:t xml:space="preserve"> Environment Protection Committee (MEPC) of the </w:t>
      </w:r>
      <w:r w:rsidR="00AD4217">
        <w:t>International Maritime Organization (</w:t>
      </w:r>
      <w:r w:rsidRPr="00EC59EC">
        <w:t>IMO</w:t>
      </w:r>
      <w:r w:rsidR="00AD4217">
        <w:t>)</w:t>
      </w:r>
      <w:r w:rsidRPr="00EC59EC">
        <w:t xml:space="preserve"> adopted the </w:t>
      </w:r>
      <w:r w:rsidRPr="00EC59EC">
        <w:rPr>
          <w:b/>
          <w:bCs/>
          <w:i/>
          <w:iCs/>
        </w:rPr>
        <w:t>Guidelines for the Control and Management of Ships' Biofouling to Minimize the Transfer of Invasive Aquatic Species</w:t>
      </w:r>
      <w:r w:rsidRPr="00EC59EC">
        <w:t xml:space="preserve"> (IMO Biofouling Guidelines) – a set of voluntary guidelines meant to provide a globally consistent approach to the management of biofouling. The IMO Biofouling Guidelines have been supplemented by the </w:t>
      </w:r>
      <w:r w:rsidRPr="00EC59EC">
        <w:rPr>
          <w:b/>
          <w:bCs/>
          <w:i/>
          <w:iCs/>
        </w:rPr>
        <w:t>Guidance for Minimizing the Transfer of Invasive Aquatic Species as Biofouling (</w:t>
      </w:r>
      <w:r w:rsidR="00843A6D">
        <w:rPr>
          <w:b/>
          <w:bCs/>
          <w:i/>
          <w:iCs/>
        </w:rPr>
        <w:t>H</w:t>
      </w:r>
      <w:r w:rsidRPr="00EC59EC">
        <w:rPr>
          <w:b/>
          <w:bCs/>
          <w:i/>
          <w:iCs/>
        </w:rPr>
        <w:t xml:space="preserve">ull </w:t>
      </w:r>
      <w:r w:rsidR="00843A6D">
        <w:rPr>
          <w:b/>
          <w:bCs/>
          <w:i/>
          <w:iCs/>
        </w:rPr>
        <w:t>F</w:t>
      </w:r>
      <w:r w:rsidRPr="00EC59EC">
        <w:rPr>
          <w:b/>
          <w:bCs/>
          <w:i/>
          <w:iCs/>
        </w:rPr>
        <w:t>ouling) for Recreational Craft</w:t>
      </w:r>
      <w:r w:rsidRPr="00EC59EC">
        <w:t>.</w:t>
      </w:r>
    </w:p>
    <w:p w14:paraId="2E6066F2" w14:textId="77777777" w:rsidR="00B672E1" w:rsidRDefault="00B672E1" w:rsidP="00DF11E9">
      <w:pPr>
        <w:spacing w:before="120" w:after="120"/>
        <w:rPr>
          <w:b/>
          <w:bCs/>
        </w:rPr>
      </w:pPr>
    </w:p>
    <w:p w14:paraId="5AE3C048" w14:textId="2651E239" w:rsidR="00BE08DE" w:rsidRPr="00791C15" w:rsidRDefault="00BE08DE" w:rsidP="00DF11E9">
      <w:pPr>
        <w:spacing w:before="120" w:after="120"/>
        <w:rPr>
          <w:b/>
          <w:bCs/>
        </w:rPr>
      </w:pPr>
      <w:r>
        <w:rPr>
          <w:b/>
          <w:bCs/>
        </w:rPr>
        <w:t>GEF</w:t>
      </w:r>
      <w:r w:rsidR="00A005AA">
        <w:rPr>
          <w:b/>
          <w:bCs/>
        </w:rPr>
        <w:t xml:space="preserve">-UNDP-IMO </w:t>
      </w:r>
      <w:r w:rsidRPr="00791C15">
        <w:rPr>
          <w:b/>
          <w:bCs/>
        </w:rPr>
        <w:t>GloFouling Partnerships project</w:t>
      </w:r>
      <w:r w:rsidR="00506F49">
        <w:rPr>
          <w:b/>
          <w:bCs/>
        </w:rPr>
        <w:t xml:space="preserve"> and beneficiary countries</w:t>
      </w:r>
    </w:p>
    <w:p w14:paraId="0E6DAE89" w14:textId="769F20BB" w:rsidR="00A90A78" w:rsidRDefault="00A90A78" w:rsidP="00DF11E9">
      <w:pPr>
        <w:spacing w:before="120" w:after="120"/>
      </w:pPr>
      <w:r>
        <w:t xml:space="preserve">The </w:t>
      </w:r>
      <w:r w:rsidR="00E77171">
        <w:t>GEF-UNDP-IMO</w:t>
      </w:r>
      <w:r w:rsidR="00063F7C">
        <w:t xml:space="preserve"> </w:t>
      </w:r>
      <w:r w:rsidRPr="00B46508">
        <w:t xml:space="preserve">GloFouling Partnerships project </w:t>
      </w:r>
      <w:r w:rsidR="00063F7C">
        <w:t>(</w:t>
      </w:r>
      <w:hyperlink r:id="rId10" w:history="1">
        <w:r w:rsidR="00B5150D" w:rsidRPr="00C51A39">
          <w:rPr>
            <w:rStyle w:val="Hyperlink"/>
          </w:rPr>
          <w:t>www.glofouling.imo.org</w:t>
        </w:r>
      </w:hyperlink>
      <w:r w:rsidR="00B5150D">
        <w:t xml:space="preserve">) </w:t>
      </w:r>
      <w:r w:rsidRPr="00B46508">
        <w:t>assist</w:t>
      </w:r>
      <w:r>
        <w:t xml:space="preserve">s </w:t>
      </w:r>
      <w:r w:rsidRPr="00B46508">
        <w:t xml:space="preserve">developing countries to implement the </w:t>
      </w:r>
      <w:r w:rsidRPr="00FA6880">
        <w:rPr>
          <w:bCs/>
          <w:szCs w:val="22"/>
        </w:rPr>
        <w:t>IMO</w:t>
      </w:r>
      <w:r w:rsidRPr="00DE337E">
        <w:rPr>
          <w:bCs/>
          <w:szCs w:val="22"/>
        </w:rPr>
        <w:t xml:space="preserve"> Biofouling Guidelines</w:t>
      </w:r>
      <w:r w:rsidRPr="00FA6880">
        <w:rPr>
          <w:bCs/>
          <w:szCs w:val="22"/>
        </w:rPr>
        <w:t xml:space="preserve"> and other best management practices</w:t>
      </w:r>
      <w:r w:rsidR="00B22690">
        <w:rPr>
          <w:bCs/>
          <w:szCs w:val="22"/>
        </w:rPr>
        <w:t>. Part of this goal is</w:t>
      </w:r>
      <w:r w:rsidRPr="00FA6880">
        <w:t xml:space="preserve"> to work towards a consistent regional approach to biofouling management to minimi</w:t>
      </w:r>
      <w:r>
        <w:t>z</w:t>
      </w:r>
      <w:r w:rsidRPr="00FA6880">
        <w:t xml:space="preserve">e the transfer of IAS. </w:t>
      </w:r>
      <w:r w:rsidR="00A845B6">
        <w:t xml:space="preserve">Twelve </w:t>
      </w:r>
      <w:r w:rsidR="001B1E53">
        <w:t xml:space="preserve">selected </w:t>
      </w:r>
      <w:r w:rsidR="00A845B6">
        <w:t xml:space="preserve">Lead Partnering </w:t>
      </w:r>
      <w:r w:rsidR="008C30D0">
        <w:t>C</w:t>
      </w:r>
      <w:r w:rsidR="00A845B6">
        <w:t>ountries</w:t>
      </w:r>
      <w:r w:rsidR="007F35B7">
        <w:t xml:space="preserve"> (LPCs)</w:t>
      </w:r>
      <w:r w:rsidR="00A845B6">
        <w:t xml:space="preserve"> </w:t>
      </w:r>
      <w:r w:rsidR="007F35B7">
        <w:t>are part of the project</w:t>
      </w:r>
      <w:r w:rsidR="001B1E53">
        <w:t xml:space="preserve"> (Brazil</w:t>
      </w:r>
      <w:r w:rsidR="008C30D0">
        <w:t>,</w:t>
      </w:r>
      <w:r w:rsidR="001B1E53">
        <w:t xml:space="preserve"> Ecuador</w:t>
      </w:r>
      <w:r w:rsidR="008C30D0">
        <w:t>,</w:t>
      </w:r>
      <w:r w:rsidR="001B1E53">
        <w:t xml:space="preserve"> Fiji</w:t>
      </w:r>
      <w:r w:rsidR="008C30D0">
        <w:t>,</w:t>
      </w:r>
      <w:r w:rsidR="001B1E53">
        <w:t xml:space="preserve"> </w:t>
      </w:r>
      <w:r w:rsidR="00C254EE">
        <w:t>Indonesia</w:t>
      </w:r>
      <w:r w:rsidR="008C30D0">
        <w:t>,</w:t>
      </w:r>
      <w:r w:rsidR="00C254EE">
        <w:t xml:space="preserve"> Jordan</w:t>
      </w:r>
      <w:r w:rsidR="008C30D0">
        <w:t>,</w:t>
      </w:r>
      <w:r w:rsidR="00C254EE">
        <w:t xml:space="preserve"> Madagascar</w:t>
      </w:r>
      <w:r w:rsidR="008C30D0">
        <w:t>,</w:t>
      </w:r>
      <w:r w:rsidR="00C254EE">
        <w:t xml:space="preserve"> Mauritius</w:t>
      </w:r>
      <w:r w:rsidR="008C30D0">
        <w:t>,</w:t>
      </w:r>
      <w:r w:rsidR="00C254EE">
        <w:t xml:space="preserve"> Mexico</w:t>
      </w:r>
      <w:r w:rsidR="008C30D0">
        <w:t>,</w:t>
      </w:r>
      <w:r w:rsidR="00C254EE">
        <w:t xml:space="preserve"> Peru, </w:t>
      </w:r>
      <w:r w:rsidR="004218E8">
        <w:t>T</w:t>
      </w:r>
      <w:r w:rsidR="00C254EE">
        <w:t xml:space="preserve">he </w:t>
      </w:r>
      <w:r w:rsidR="002971B8">
        <w:t>Philippines</w:t>
      </w:r>
      <w:r w:rsidR="008C30D0">
        <w:t>,</w:t>
      </w:r>
      <w:r w:rsidR="00C254EE">
        <w:t xml:space="preserve"> Sri </w:t>
      </w:r>
      <w:proofErr w:type="gramStart"/>
      <w:r w:rsidR="00C254EE">
        <w:t>Lanka</w:t>
      </w:r>
      <w:proofErr w:type="gramEnd"/>
      <w:r w:rsidR="00C254EE">
        <w:t xml:space="preserve"> and Tonga)</w:t>
      </w:r>
      <w:r w:rsidR="007F35B7">
        <w:t xml:space="preserve"> </w:t>
      </w:r>
      <w:r w:rsidR="00972C29">
        <w:t xml:space="preserve">and </w:t>
      </w:r>
      <w:r w:rsidR="005A2149">
        <w:t>spearhead the efforts at the national level</w:t>
      </w:r>
      <w:r w:rsidR="003A2B6D">
        <w:t>,</w:t>
      </w:r>
      <w:r w:rsidR="002D2C07">
        <w:t xml:space="preserve"> </w:t>
      </w:r>
      <w:r w:rsidR="00972C29">
        <w:t xml:space="preserve">while </w:t>
      </w:r>
      <w:r w:rsidR="003C42E9">
        <w:t xml:space="preserve">also </w:t>
      </w:r>
      <w:r w:rsidR="005455C2">
        <w:t xml:space="preserve">playing a catalytic role </w:t>
      </w:r>
      <w:r w:rsidR="002D2C07">
        <w:t>at the regional level</w:t>
      </w:r>
      <w:r w:rsidR="001451B9">
        <w:t>. A</w:t>
      </w:r>
      <w:r w:rsidR="007F35B7">
        <w:t xml:space="preserve">n additional </w:t>
      </w:r>
      <w:r w:rsidR="00A845B6">
        <w:t xml:space="preserve">thirteen </w:t>
      </w:r>
      <w:r w:rsidR="007F35B7">
        <w:t>Partner</w:t>
      </w:r>
      <w:r w:rsidR="00C0576B">
        <w:t>ing</w:t>
      </w:r>
      <w:r w:rsidR="007F35B7">
        <w:t xml:space="preserve"> Countries (PCs)</w:t>
      </w:r>
      <w:r w:rsidR="005A2149">
        <w:t xml:space="preserve"> </w:t>
      </w:r>
      <w:r w:rsidR="007B037C">
        <w:t xml:space="preserve">are </w:t>
      </w:r>
      <w:r w:rsidR="005A2149">
        <w:t xml:space="preserve">expected </w:t>
      </w:r>
      <w:r w:rsidR="007B037C">
        <w:t>to</w:t>
      </w:r>
      <w:r w:rsidR="00840E0E">
        <w:t xml:space="preserve"> </w:t>
      </w:r>
      <w:r w:rsidR="00A435B4">
        <w:t xml:space="preserve">lay the foundation </w:t>
      </w:r>
      <w:r w:rsidR="001C59E9">
        <w:t>for</w:t>
      </w:r>
      <w:r w:rsidR="00A435B4">
        <w:t xml:space="preserve"> biofouling man</w:t>
      </w:r>
      <w:r w:rsidR="00EF717B">
        <w:t xml:space="preserve">agement at the national level and </w:t>
      </w:r>
      <w:r w:rsidR="00840E0E">
        <w:t>participate</w:t>
      </w:r>
      <w:r w:rsidR="00EF717B">
        <w:t xml:space="preserve"> and engage</w:t>
      </w:r>
      <w:r w:rsidR="00840E0E">
        <w:t xml:space="preserve"> in regional activities and initiatives. </w:t>
      </w:r>
    </w:p>
    <w:p w14:paraId="72D4F93C" w14:textId="77777777" w:rsidR="00B672E1" w:rsidRDefault="00B672E1" w:rsidP="00DF11E9">
      <w:pPr>
        <w:spacing w:before="120" w:after="120"/>
        <w:rPr>
          <w:b/>
          <w:bCs/>
        </w:rPr>
      </w:pPr>
    </w:p>
    <w:p w14:paraId="2E40065F" w14:textId="435A1B45" w:rsidR="000A4888" w:rsidRPr="00791C15" w:rsidRDefault="000A4888" w:rsidP="00DF11E9">
      <w:pPr>
        <w:spacing w:before="120" w:after="120"/>
        <w:rPr>
          <w:b/>
          <w:bCs/>
        </w:rPr>
      </w:pPr>
      <w:r w:rsidRPr="00791C15">
        <w:rPr>
          <w:b/>
          <w:bCs/>
        </w:rPr>
        <w:t>Role of regional Secretariats</w:t>
      </w:r>
    </w:p>
    <w:p w14:paraId="6597656B" w14:textId="6CAAEE94" w:rsidR="00BD6DA9" w:rsidRDefault="00F85352" w:rsidP="00DF11E9">
      <w:pPr>
        <w:spacing w:before="120" w:after="120"/>
      </w:pPr>
      <w:r>
        <w:t xml:space="preserve">Five </w:t>
      </w:r>
      <w:r w:rsidR="00B5150D">
        <w:t xml:space="preserve">regional </w:t>
      </w:r>
      <w:r w:rsidR="0064650E">
        <w:t xml:space="preserve">centres or </w:t>
      </w:r>
      <w:r w:rsidR="00B5150D">
        <w:t xml:space="preserve">Secretariats – named </w:t>
      </w:r>
      <w:r w:rsidR="0032220B">
        <w:t>“</w:t>
      </w:r>
      <w:r w:rsidR="00FD5F8E">
        <w:t>Regional Coordinating Organizations (RCOs)</w:t>
      </w:r>
      <w:r w:rsidR="0032220B">
        <w:t>”</w:t>
      </w:r>
      <w:r w:rsidR="00B5150D">
        <w:t xml:space="preserve"> in the context of the project</w:t>
      </w:r>
      <w:r w:rsidR="0032220B">
        <w:t xml:space="preserve"> - </w:t>
      </w:r>
      <w:r>
        <w:t xml:space="preserve">including </w:t>
      </w:r>
      <w:r w:rsidR="00326DA5">
        <w:t xml:space="preserve">SPREP, </w:t>
      </w:r>
      <w:r w:rsidR="007640FF">
        <w:t xml:space="preserve">participate </w:t>
      </w:r>
      <w:r w:rsidR="003C42E9">
        <w:t>in the</w:t>
      </w:r>
      <w:r w:rsidR="00FD5F8E">
        <w:t xml:space="preserve"> GloFouling Partnerships project </w:t>
      </w:r>
      <w:r w:rsidR="008F3FF8">
        <w:t xml:space="preserve">to address </w:t>
      </w:r>
      <w:r w:rsidR="00FD5F8E">
        <w:t xml:space="preserve">the issue of biofouling management </w:t>
      </w:r>
      <w:r w:rsidR="008F3FF8">
        <w:t>at the regional level</w:t>
      </w:r>
      <w:r w:rsidR="00A36764">
        <w:t xml:space="preserve"> by </w:t>
      </w:r>
      <w:r w:rsidR="00CC03C5">
        <w:t xml:space="preserve">working </w:t>
      </w:r>
      <w:r w:rsidR="00B3242B">
        <w:t>towards the establishment of regional strategies and action</w:t>
      </w:r>
      <w:r w:rsidR="00843A6D">
        <w:t xml:space="preserve"> </w:t>
      </w:r>
      <w:r w:rsidR="00B3242B">
        <w:t>plan</w:t>
      </w:r>
      <w:r w:rsidR="00E77171">
        <w:t>s</w:t>
      </w:r>
      <w:r w:rsidR="00B3242B">
        <w:t xml:space="preserve"> to manage biofouling</w:t>
      </w:r>
      <w:r w:rsidR="009B5DEA">
        <w:t xml:space="preserve"> within their respective r</w:t>
      </w:r>
      <w:r w:rsidR="00B7391E">
        <w:t>egions</w:t>
      </w:r>
      <w:r w:rsidR="009B5DEA">
        <w:t xml:space="preserve">. </w:t>
      </w:r>
      <w:r w:rsidR="00FB2244">
        <w:t xml:space="preserve">As a first </w:t>
      </w:r>
      <w:r w:rsidR="003C42E9">
        <w:t>step, work</w:t>
      </w:r>
      <w:r w:rsidR="00876E69">
        <w:t xml:space="preserve"> has been conducted to raise </w:t>
      </w:r>
      <w:r w:rsidR="00FB2244">
        <w:t>awareness</w:t>
      </w:r>
      <w:r w:rsidR="000D3000">
        <w:t xml:space="preserve"> </w:t>
      </w:r>
      <w:r w:rsidR="009370B9">
        <w:t xml:space="preserve">at the regional level </w:t>
      </w:r>
      <w:r w:rsidR="000D3000">
        <w:t xml:space="preserve">on the issue of </w:t>
      </w:r>
      <w:r w:rsidR="0032220B">
        <w:t xml:space="preserve">aquatic invasive species introduced via </w:t>
      </w:r>
      <w:r w:rsidR="00DB5622">
        <w:t xml:space="preserve">ships’ </w:t>
      </w:r>
      <w:r w:rsidR="000D3000">
        <w:t>biofoulin</w:t>
      </w:r>
      <w:r w:rsidR="00DB5622">
        <w:t>g</w:t>
      </w:r>
      <w:r w:rsidR="001B7DF9">
        <w:t>.</w:t>
      </w:r>
      <w:r w:rsidR="00FB2244">
        <w:t xml:space="preserve"> </w:t>
      </w:r>
      <w:r w:rsidR="00D90A34">
        <w:t>A</w:t>
      </w:r>
      <w:r w:rsidR="009B5DEA">
        <w:t xml:space="preserve">ll </w:t>
      </w:r>
      <w:r w:rsidR="00426A68">
        <w:t xml:space="preserve">five </w:t>
      </w:r>
      <w:r w:rsidR="009B5DEA">
        <w:t>RCOs organi</w:t>
      </w:r>
      <w:r w:rsidR="00843A6D">
        <w:t>z</w:t>
      </w:r>
      <w:r w:rsidR="009B5DEA">
        <w:t>ed regional awarenes</w:t>
      </w:r>
      <w:r w:rsidR="00336B42">
        <w:t>s-</w:t>
      </w:r>
      <w:r w:rsidR="009B5DEA">
        <w:t xml:space="preserve">raising </w:t>
      </w:r>
      <w:r w:rsidR="00426A68">
        <w:t xml:space="preserve">online </w:t>
      </w:r>
      <w:r w:rsidR="003C42E9">
        <w:t>seminars during</w:t>
      </w:r>
      <w:r w:rsidR="009B5DEA">
        <w:t xml:space="preserve"> 202</w:t>
      </w:r>
      <w:r w:rsidR="00B72E9D">
        <w:t>1.</w:t>
      </w:r>
      <w:r w:rsidR="0035456A">
        <w:t xml:space="preserve"> </w:t>
      </w:r>
    </w:p>
    <w:p w14:paraId="1E912437" w14:textId="77777777" w:rsidR="00DF11E9" w:rsidRDefault="00DF11E9" w:rsidP="00DF11E9">
      <w:pPr>
        <w:spacing w:before="120" w:after="120"/>
      </w:pPr>
    </w:p>
    <w:p w14:paraId="306D066A" w14:textId="1E0D0CEE" w:rsidR="001E134A" w:rsidRPr="00791C15" w:rsidRDefault="001E134A" w:rsidP="00DF11E9">
      <w:pPr>
        <w:keepNext/>
        <w:spacing w:before="120" w:after="120"/>
        <w:rPr>
          <w:b/>
          <w:bCs/>
        </w:rPr>
      </w:pPr>
      <w:r w:rsidRPr="00791C15">
        <w:rPr>
          <w:b/>
          <w:bCs/>
        </w:rPr>
        <w:lastRenderedPageBreak/>
        <w:t xml:space="preserve">Regional Task Forces </w:t>
      </w:r>
      <w:r w:rsidR="00A53090" w:rsidRPr="00791C15">
        <w:rPr>
          <w:b/>
          <w:bCs/>
        </w:rPr>
        <w:t>and the development of regional strategies on ships’ biofouling management</w:t>
      </w:r>
    </w:p>
    <w:p w14:paraId="5EB37231" w14:textId="0A06E607" w:rsidR="001A580E" w:rsidRDefault="005F3DDE" w:rsidP="00DF11E9">
      <w:pPr>
        <w:keepNext/>
        <w:spacing w:before="120" w:after="120"/>
      </w:pPr>
      <w:r>
        <w:t>In November 2021, t</w:t>
      </w:r>
      <w:r w:rsidR="00163C4E">
        <w:t>o facilitate th</w:t>
      </w:r>
      <w:r w:rsidR="009F6FCC">
        <w:t xml:space="preserve">e development of regional strategies, </w:t>
      </w:r>
      <w:r w:rsidR="00163C4E">
        <w:t>the GloFouling Partnerships project</w:t>
      </w:r>
      <w:r w:rsidR="005D7FF4">
        <w:t xml:space="preserve"> invited all </w:t>
      </w:r>
      <w:r w:rsidR="00EA6024">
        <w:t>regional</w:t>
      </w:r>
      <w:r w:rsidR="00D13EEB">
        <w:t xml:space="preserve"> coordinators</w:t>
      </w:r>
      <w:r w:rsidR="00435631">
        <w:t xml:space="preserve"> </w:t>
      </w:r>
      <w:r w:rsidR="005D7FF4">
        <w:t xml:space="preserve">to </w:t>
      </w:r>
      <w:r w:rsidR="00435631">
        <w:t>participate in a virtual roundtable</w:t>
      </w:r>
      <w:r w:rsidR="00EA6024">
        <w:t xml:space="preserve">. </w:t>
      </w:r>
      <w:r w:rsidR="00435631">
        <w:t xml:space="preserve"> </w:t>
      </w:r>
      <w:r w:rsidR="003D602F">
        <w:t>During this</w:t>
      </w:r>
      <w:r w:rsidR="0092548A">
        <w:t xml:space="preserve"> roundtable </w:t>
      </w:r>
      <w:r w:rsidR="003D602F">
        <w:t>meeting</w:t>
      </w:r>
      <w:r w:rsidR="0005282B">
        <w:t>,</w:t>
      </w:r>
      <w:r w:rsidR="0035456A">
        <w:t xml:space="preserve"> a </w:t>
      </w:r>
      <w:r w:rsidR="00EA6024">
        <w:t>d</w:t>
      </w:r>
      <w:r w:rsidR="0035456A">
        <w:t xml:space="preserve">raft Regional Strategy </w:t>
      </w:r>
      <w:r w:rsidR="00241D6D">
        <w:t>T</w:t>
      </w:r>
      <w:r w:rsidR="0035456A">
        <w:t>emplate</w:t>
      </w:r>
      <w:r w:rsidR="0036629C">
        <w:t xml:space="preserve"> was </w:t>
      </w:r>
      <w:proofErr w:type="gramStart"/>
      <w:r w:rsidR="0036629C">
        <w:t>discussed</w:t>
      </w:r>
      <w:proofErr w:type="gramEnd"/>
      <w:r w:rsidR="0030505C">
        <w:t xml:space="preserve"> and a gene</w:t>
      </w:r>
      <w:r w:rsidR="00163C4E">
        <w:t>ric document adopted</w:t>
      </w:r>
      <w:r w:rsidR="00DB5622">
        <w:t xml:space="preserve"> for use by each region</w:t>
      </w:r>
      <w:r w:rsidR="00163C4E">
        <w:t xml:space="preserve">. </w:t>
      </w:r>
      <w:r w:rsidR="00563064">
        <w:t>The Templ</w:t>
      </w:r>
      <w:r w:rsidR="00430046">
        <w:t>ate provides</w:t>
      </w:r>
      <w:r w:rsidR="00563064">
        <w:t xml:space="preserve"> </w:t>
      </w:r>
      <w:r w:rsidR="00084CCC">
        <w:t xml:space="preserve">common </w:t>
      </w:r>
      <w:r w:rsidR="00563064">
        <w:t xml:space="preserve">key elements </w:t>
      </w:r>
      <w:r w:rsidR="00EA6024">
        <w:t>for</w:t>
      </w:r>
      <w:r w:rsidR="00563064">
        <w:t xml:space="preserve"> a </w:t>
      </w:r>
      <w:r w:rsidR="00142312">
        <w:t xml:space="preserve">strategy </w:t>
      </w:r>
      <w:r w:rsidR="00084CCC">
        <w:t xml:space="preserve">addressing ship’s </w:t>
      </w:r>
      <w:r w:rsidR="00142312">
        <w:t xml:space="preserve">biofouling </w:t>
      </w:r>
      <w:proofErr w:type="gramStart"/>
      <w:r w:rsidR="00142312">
        <w:t>management</w:t>
      </w:r>
      <w:r w:rsidR="001500C8">
        <w:t>,</w:t>
      </w:r>
      <w:r w:rsidR="0005282B">
        <w:t xml:space="preserve"> </w:t>
      </w:r>
      <w:r w:rsidR="00EA6024">
        <w:t>and</w:t>
      </w:r>
      <w:proofErr w:type="gramEnd"/>
      <w:r w:rsidR="0005282B">
        <w:t xml:space="preserve"> can</w:t>
      </w:r>
      <w:r w:rsidR="002F201C">
        <w:t xml:space="preserve"> serve </w:t>
      </w:r>
      <w:r w:rsidR="001500C8">
        <w:t xml:space="preserve">as a canvas for the development </w:t>
      </w:r>
      <w:r w:rsidR="00241D6D">
        <w:t xml:space="preserve">of regionally harmonized management arrangements by each </w:t>
      </w:r>
      <w:r w:rsidR="001A580E">
        <w:t>regional Secretariat</w:t>
      </w:r>
      <w:r w:rsidR="004A7699">
        <w:t xml:space="preserve"> that f</w:t>
      </w:r>
      <w:r w:rsidR="001340B1">
        <w:t xml:space="preserve">it their respective </w:t>
      </w:r>
      <w:r w:rsidR="00D13A66">
        <w:t xml:space="preserve">specific </w:t>
      </w:r>
      <w:r w:rsidR="001340B1">
        <w:t>needs.</w:t>
      </w:r>
    </w:p>
    <w:p w14:paraId="187F6B1A" w14:textId="50B7B63E" w:rsidR="00F27E93" w:rsidRDefault="00F27E93" w:rsidP="00DF11E9">
      <w:pPr>
        <w:spacing w:before="120" w:after="120"/>
      </w:pPr>
      <w:r>
        <w:t xml:space="preserve">To lead this work, each region will establish a Regional Task Force </w:t>
      </w:r>
      <w:r w:rsidR="007628A4">
        <w:t xml:space="preserve">(or use an existing working group </w:t>
      </w:r>
      <w:r w:rsidR="004A7699">
        <w:t xml:space="preserve">or </w:t>
      </w:r>
      <w:r w:rsidR="00C55038">
        <w:t>t</w:t>
      </w:r>
      <w:r w:rsidR="007628A4">
        <w:t xml:space="preserve">ask </w:t>
      </w:r>
      <w:r w:rsidR="00C55038">
        <w:t>f</w:t>
      </w:r>
      <w:r w:rsidR="007628A4">
        <w:t>orce</w:t>
      </w:r>
      <w:r w:rsidR="00C55038">
        <w:t>,</w:t>
      </w:r>
      <w:r w:rsidR="007628A4">
        <w:t xml:space="preserve"> as appropriate)</w:t>
      </w:r>
      <w:r w:rsidR="00D13A66">
        <w:t>.</w:t>
      </w:r>
      <w:r w:rsidR="00C00CCB">
        <w:t xml:space="preserve"> This Regional Task Force wi</w:t>
      </w:r>
      <w:r w:rsidR="009B2D6B">
        <w:t xml:space="preserve">ll have representation from all countries in the region </w:t>
      </w:r>
      <w:r w:rsidR="005411E0">
        <w:t xml:space="preserve">and will </w:t>
      </w:r>
      <w:r w:rsidR="00FF6ECD">
        <w:t xml:space="preserve">primarily </w:t>
      </w:r>
      <w:r w:rsidR="005411E0">
        <w:t xml:space="preserve">serve as a mechanism </w:t>
      </w:r>
      <w:r w:rsidR="00B672E1">
        <w:t xml:space="preserve">to </w:t>
      </w:r>
      <w:r w:rsidR="00D17544">
        <w:t xml:space="preserve">develop and </w:t>
      </w:r>
      <w:r w:rsidR="00965793">
        <w:t xml:space="preserve">update the regional strategy and its action </w:t>
      </w:r>
      <w:r w:rsidR="003C42E9">
        <w:t>plan and</w:t>
      </w:r>
      <w:r w:rsidR="00F422CA">
        <w:t xml:space="preserve"> oversee its </w:t>
      </w:r>
      <w:r w:rsidR="00FF6ECD">
        <w:t xml:space="preserve">implementation. </w:t>
      </w:r>
    </w:p>
    <w:p w14:paraId="1AA85BB6" w14:textId="77777777" w:rsidR="001A580E" w:rsidRDefault="001A580E" w:rsidP="00DF11E9">
      <w:pPr>
        <w:spacing w:before="120" w:after="120"/>
      </w:pPr>
    </w:p>
    <w:p w14:paraId="4CDC5082" w14:textId="0AFE5B42" w:rsidR="0035456A" w:rsidRDefault="0035456A" w:rsidP="00DF11E9">
      <w:pPr>
        <w:spacing w:before="120" w:after="120"/>
        <w:rPr>
          <w:b/>
        </w:rPr>
      </w:pPr>
      <w:r w:rsidRPr="00AC51E7">
        <w:rPr>
          <w:b/>
        </w:rPr>
        <w:t>Objectives of the meeting</w:t>
      </w:r>
    </w:p>
    <w:p w14:paraId="6214EC6C" w14:textId="10E5B677" w:rsidR="00FE653E" w:rsidRDefault="00FE653E" w:rsidP="00DF11E9">
      <w:pPr>
        <w:spacing w:before="120" w:after="120"/>
      </w:pPr>
      <w:r>
        <w:t xml:space="preserve">A regional </w:t>
      </w:r>
      <w:r w:rsidR="001D1AA5">
        <w:t xml:space="preserve">meeting </w:t>
      </w:r>
      <w:r w:rsidR="00A57E25">
        <w:t>for</w:t>
      </w:r>
      <w:r w:rsidR="001D1AA5">
        <w:t xml:space="preserve"> the establishment of the </w:t>
      </w:r>
      <w:r w:rsidR="00603672">
        <w:t>R</w:t>
      </w:r>
      <w:r w:rsidR="001D1AA5">
        <w:t xml:space="preserve">egional Task Force </w:t>
      </w:r>
      <w:r w:rsidR="00603672">
        <w:t>(</w:t>
      </w:r>
      <w:r w:rsidR="008F5EA8">
        <w:t>RTF</w:t>
      </w:r>
      <w:r w:rsidR="00603672">
        <w:t>)</w:t>
      </w:r>
      <w:r w:rsidR="008F5EA8">
        <w:t xml:space="preserve"> </w:t>
      </w:r>
      <w:r>
        <w:t xml:space="preserve">is being </w:t>
      </w:r>
      <w:r w:rsidR="006B1756">
        <w:t>organised with the aim to:</w:t>
      </w:r>
    </w:p>
    <w:p w14:paraId="5CB4636F" w14:textId="73D1E4CD" w:rsidR="006B1756" w:rsidRDefault="006B1756" w:rsidP="00194AF9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</w:pPr>
      <w:r>
        <w:t xml:space="preserve">Provide background on the </w:t>
      </w:r>
      <w:r w:rsidR="00482E5D">
        <w:t xml:space="preserve">GloFouling Partnerships </w:t>
      </w:r>
      <w:r>
        <w:t xml:space="preserve">project and </w:t>
      </w:r>
      <w:r w:rsidR="00482E5D">
        <w:t xml:space="preserve">on the </w:t>
      </w:r>
      <w:r>
        <w:t xml:space="preserve">steps taken </w:t>
      </w:r>
      <w:r w:rsidR="00482E5D">
        <w:t>in</w:t>
      </w:r>
      <w:r>
        <w:t xml:space="preserve"> the region </w:t>
      </w:r>
      <w:r w:rsidR="00482E5D">
        <w:t>in relation to biofouling management</w:t>
      </w:r>
      <w:r>
        <w:t>.</w:t>
      </w:r>
    </w:p>
    <w:p w14:paraId="2FC04F2E" w14:textId="60039A44" w:rsidR="00BF5DA6" w:rsidRPr="00BF5DA6" w:rsidRDefault="00BF5DA6" w:rsidP="00194AF9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</w:pPr>
      <w:r>
        <w:t xml:space="preserve">Endorse the </w:t>
      </w:r>
      <w:r w:rsidR="0023379D">
        <w:t xml:space="preserve">proposed </w:t>
      </w:r>
      <w:r w:rsidR="00FE653E" w:rsidRPr="00BF5DA6">
        <w:rPr>
          <w:szCs w:val="22"/>
        </w:rPr>
        <w:t>draft Terms of Reference (TOR)</w:t>
      </w:r>
      <w:r w:rsidR="008F5EA8">
        <w:rPr>
          <w:szCs w:val="22"/>
        </w:rPr>
        <w:t xml:space="preserve"> of the RTF</w:t>
      </w:r>
      <w:r w:rsidR="0040582F">
        <w:rPr>
          <w:szCs w:val="22"/>
        </w:rPr>
        <w:t xml:space="preserve"> and </w:t>
      </w:r>
      <w:r w:rsidR="00971818">
        <w:rPr>
          <w:szCs w:val="22"/>
        </w:rPr>
        <w:t>establish</w:t>
      </w:r>
      <w:r w:rsidR="0040582F">
        <w:rPr>
          <w:szCs w:val="22"/>
        </w:rPr>
        <w:t xml:space="preserve"> the RTF</w:t>
      </w:r>
      <w:r w:rsidR="0023379D">
        <w:rPr>
          <w:szCs w:val="22"/>
        </w:rPr>
        <w:t>.</w:t>
      </w:r>
    </w:p>
    <w:p w14:paraId="7AE4C59E" w14:textId="2AF1803F" w:rsidR="008F5EA8" w:rsidRPr="008F5EA8" w:rsidRDefault="00BF5DA6" w:rsidP="00194AF9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</w:pPr>
      <w:r>
        <w:rPr>
          <w:szCs w:val="22"/>
        </w:rPr>
        <w:t xml:space="preserve">Conduct the </w:t>
      </w:r>
      <w:r w:rsidR="008F5EA8">
        <w:rPr>
          <w:szCs w:val="22"/>
        </w:rPr>
        <w:t>first RTF meeting</w:t>
      </w:r>
      <w:r w:rsidR="00440B0F">
        <w:rPr>
          <w:szCs w:val="22"/>
        </w:rPr>
        <w:t>,</w:t>
      </w:r>
      <w:r w:rsidR="0040582F">
        <w:rPr>
          <w:szCs w:val="22"/>
        </w:rPr>
        <w:t xml:space="preserve"> which will discuss </w:t>
      </w:r>
      <w:r w:rsidR="00702382">
        <w:rPr>
          <w:szCs w:val="22"/>
        </w:rPr>
        <w:t xml:space="preserve">the </w:t>
      </w:r>
      <w:r w:rsidR="00971818">
        <w:rPr>
          <w:szCs w:val="22"/>
        </w:rPr>
        <w:t xml:space="preserve">and agree on a </w:t>
      </w:r>
      <w:r w:rsidR="00702382">
        <w:rPr>
          <w:szCs w:val="22"/>
        </w:rPr>
        <w:t xml:space="preserve">draft </w:t>
      </w:r>
      <w:r w:rsidR="00971818">
        <w:rPr>
          <w:szCs w:val="22"/>
        </w:rPr>
        <w:t xml:space="preserve">Regional </w:t>
      </w:r>
      <w:r w:rsidR="00702382">
        <w:rPr>
          <w:szCs w:val="22"/>
        </w:rPr>
        <w:t>Strategy Template</w:t>
      </w:r>
      <w:r w:rsidR="000F654B">
        <w:rPr>
          <w:szCs w:val="22"/>
        </w:rPr>
        <w:t xml:space="preserve"> </w:t>
      </w:r>
      <w:r w:rsidR="00440B0F">
        <w:rPr>
          <w:szCs w:val="22"/>
        </w:rPr>
        <w:t>on biofouling management.</w:t>
      </w:r>
    </w:p>
    <w:p w14:paraId="31C6BF9C" w14:textId="77777777" w:rsidR="002D2263" w:rsidRDefault="002D2263" w:rsidP="00DF11E9">
      <w:pPr>
        <w:rPr>
          <w:b/>
        </w:rPr>
      </w:pPr>
    </w:p>
    <w:p w14:paraId="2BAA83FF" w14:textId="7FD88DD9" w:rsidR="00AC51E7" w:rsidRDefault="00AC51E7" w:rsidP="00DF11E9">
      <w:pPr>
        <w:spacing w:before="120" w:after="120"/>
        <w:rPr>
          <w:b/>
        </w:rPr>
      </w:pPr>
      <w:r w:rsidRPr="00AC51E7">
        <w:rPr>
          <w:b/>
        </w:rPr>
        <w:t xml:space="preserve">Meeting expectations and outputs </w:t>
      </w:r>
    </w:p>
    <w:p w14:paraId="1723FBE5" w14:textId="52BB3176" w:rsidR="008F5EA8" w:rsidRDefault="006D06B9" w:rsidP="00194AF9">
      <w:pPr>
        <w:spacing w:after="120"/>
      </w:pPr>
      <w:r>
        <w:t>It is expected that the following outputs will be achieved</w:t>
      </w:r>
      <w:r w:rsidR="00D53313">
        <w:t>:</w:t>
      </w:r>
    </w:p>
    <w:p w14:paraId="7ABD469C" w14:textId="568CF36B" w:rsidR="008F5EA8" w:rsidRDefault="009119A3" w:rsidP="00194AF9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</w:pPr>
      <w:r>
        <w:t>Shared p</w:t>
      </w:r>
      <w:r w:rsidR="008F5EA8">
        <w:t>rogress on biofouling management in the region</w:t>
      </w:r>
      <w:r>
        <w:t>.</w:t>
      </w:r>
    </w:p>
    <w:p w14:paraId="2423C6D4" w14:textId="7004A7AD" w:rsidR="008F5EA8" w:rsidRDefault="00712317" w:rsidP="00194AF9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</w:pPr>
      <w:r>
        <w:t xml:space="preserve">Endorsement of the </w:t>
      </w:r>
      <w:r w:rsidR="008F5EA8">
        <w:t xml:space="preserve">TOR </w:t>
      </w:r>
      <w:r w:rsidR="009E6208">
        <w:t>for</w:t>
      </w:r>
      <w:r w:rsidR="008F5EA8">
        <w:t xml:space="preserve"> the RTF</w:t>
      </w:r>
      <w:r w:rsidR="009119A3">
        <w:t>,</w:t>
      </w:r>
      <w:r w:rsidR="004E2394">
        <w:t xml:space="preserve"> and </w:t>
      </w:r>
      <w:r w:rsidR="009E6208">
        <w:t xml:space="preserve">establishment of the </w:t>
      </w:r>
      <w:r w:rsidR="004E2394">
        <w:t>RTF</w:t>
      </w:r>
      <w:r w:rsidR="00D107B7">
        <w:t>.</w:t>
      </w:r>
    </w:p>
    <w:p w14:paraId="7AD19AFC" w14:textId="0F38FB34" w:rsidR="008F5EA8" w:rsidRDefault="00074202" w:rsidP="00194AF9">
      <w:pPr>
        <w:pStyle w:val="ListParagraph"/>
        <w:numPr>
          <w:ilvl w:val="0"/>
          <w:numId w:val="15"/>
        </w:numPr>
        <w:spacing w:after="120"/>
        <w:contextualSpacing w:val="0"/>
      </w:pPr>
      <w:r>
        <w:t>Finalisation</w:t>
      </w:r>
      <w:r w:rsidR="00712317">
        <w:t xml:space="preserve"> </w:t>
      </w:r>
      <w:r w:rsidR="009E6208">
        <w:t xml:space="preserve">of first </w:t>
      </w:r>
      <w:r w:rsidR="008F5EA8">
        <w:t>RTF</w:t>
      </w:r>
      <w:r w:rsidR="00D15FFB">
        <w:t xml:space="preserve"> </w:t>
      </w:r>
      <w:r w:rsidR="008F5EA8">
        <w:t xml:space="preserve">meeting and </w:t>
      </w:r>
      <w:r w:rsidR="00B307BE">
        <w:t>a</w:t>
      </w:r>
      <w:r w:rsidR="00D15FFB">
        <w:t xml:space="preserve">greement on the </w:t>
      </w:r>
      <w:r w:rsidR="00B307BE">
        <w:t xml:space="preserve">first draft </w:t>
      </w:r>
      <w:r>
        <w:t>of a</w:t>
      </w:r>
      <w:r w:rsidR="00B307BE">
        <w:t xml:space="preserve"> </w:t>
      </w:r>
      <w:r w:rsidR="002C4181">
        <w:t xml:space="preserve">regional </w:t>
      </w:r>
      <w:r w:rsidR="00B307BE">
        <w:t xml:space="preserve">strategy </w:t>
      </w:r>
      <w:r w:rsidR="002C4181">
        <w:t>and action plan</w:t>
      </w:r>
      <w:r w:rsidR="00D15FFB">
        <w:t>.</w:t>
      </w:r>
    </w:p>
    <w:p w14:paraId="195B3E11" w14:textId="4C7324F1" w:rsidR="008F5EA8" w:rsidRDefault="008F5EA8" w:rsidP="00DF11E9"/>
    <w:p w14:paraId="10F7B216" w14:textId="0977A92C" w:rsidR="00D53313" w:rsidRDefault="00D53313" w:rsidP="00DF11E9"/>
    <w:p w14:paraId="3BD181B9" w14:textId="77777777" w:rsidR="00712317" w:rsidRPr="00712317" w:rsidRDefault="00712317" w:rsidP="00712317">
      <w:pPr>
        <w:jc w:val="right"/>
        <w:rPr>
          <w:szCs w:val="22"/>
        </w:rPr>
      </w:pPr>
    </w:p>
    <w:sectPr w:rsidR="00712317" w:rsidRPr="007123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08AB" w14:textId="77777777" w:rsidR="00E6132D" w:rsidRDefault="00E6132D">
      <w:r>
        <w:separator/>
      </w:r>
    </w:p>
  </w:endnote>
  <w:endnote w:type="continuationSeparator" w:id="0">
    <w:p w14:paraId="5385EE0D" w14:textId="77777777" w:rsidR="00E6132D" w:rsidRDefault="00E6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2E02" w14:textId="77777777" w:rsidR="00DE4FBF" w:rsidRPr="00B824C7" w:rsidRDefault="00DE4FBF" w:rsidP="00DE4FBF">
    <w:pPr>
      <w:pStyle w:val="Footer"/>
      <w:pBdr>
        <w:top w:val="single" w:sz="4" w:space="8" w:color="5B9BD5" w:themeColor="accent1"/>
      </w:pBdr>
      <w:spacing w:before="360"/>
      <w:contextualSpacing/>
      <w:jc w:val="right"/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8E34" w14:textId="5014B029" w:rsidR="75F34BC6" w:rsidRDefault="75F34BC6" w:rsidP="00791C15">
    <w:pPr>
      <w:pStyle w:val="Footer"/>
      <w:jc w:val="right"/>
      <w:rPr>
        <w:szCs w:val="18"/>
      </w:rPr>
    </w:pPr>
    <w:r w:rsidRPr="75F34BC6">
      <w:rPr>
        <w:szCs w:val="18"/>
      </w:rPr>
      <w:fldChar w:fldCharType="begin"/>
    </w:r>
    <w:r>
      <w:instrText>PAGE</w:instrText>
    </w:r>
    <w:r w:rsidRPr="75F34BC6">
      <w:fldChar w:fldCharType="separate"/>
    </w:r>
    <w:r w:rsidR="00791C15">
      <w:rPr>
        <w:noProof/>
      </w:rPr>
      <w:t>3</w:t>
    </w:r>
    <w:r w:rsidRPr="75F34BC6">
      <w:rPr>
        <w:szCs w:val="18"/>
      </w:rPr>
      <w:fldChar w:fldCharType="end"/>
    </w:r>
  </w:p>
  <w:p w14:paraId="76CC1B0F" w14:textId="77777777" w:rsidR="004D6431" w:rsidRDefault="004D6431">
    <w:pPr>
      <w:pStyle w:val="Footer"/>
    </w:pPr>
  </w:p>
  <w:p w14:paraId="76CC1B10" w14:textId="1FA8ED26" w:rsidR="004D6431" w:rsidRDefault="004D6431">
    <w:pPr>
      <w:pStyle w:val="Footer"/>
      <w:pBdr>
        <w:top w:val="single" w:sz="4" w:space="1" w:color="auto"/>
      </w:pBd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13" w14:textId="4E1FF695" w:rsidR="004D6431" w:rsidRPr="00DE4FBF" w:rsidRDefault="00DE4FBF" w:rsidP="00DE4FBF">
    <w:pPr>
      <w:pStyle w:val="Footer"/>
      <w:pBdr>
        <w:top w:val="single" w:sz="4" w:space="8" w:color="5B9BD5" w:themeColor="accent1"/>
      </w:pBdr>
      <w:spacing w:before="360"/>
      <w:contextualSpacing/>
      <w:jc w:val="right"/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8474" w14:textId="77777777" w:rsidR="00E6132D" w:rsidRDefault="00E6132D">
      <w:r>
        <w:separator/>
      </w:r>
    </w:p>
  </w:footnote>
  <w:footnote w:type="continuationSeparator" w:id="0">
    <w:p w14:paraId="03325448" w14:textId="77777777" w:rsidR="00E6132D" w:rsidRDefault="00E6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8" w14:textId="199D15CF" w:rsidR="004D6431" w:rsidRDefault="004D6431">
    <w:pPr>
      <w:pStyle w:val="Header"/>
      <w:pBdr>
        <w:bottom w:val="single" w:sz="4" w:space="1" w:color="auto"/>
      </w:pBdr>
      <w:rPr>
        <w:rStyle w:val="PageNumber"/>
      </w:rPr>
    </w:pPr>
  </w:p>
  <w:p w14:paraId="76CC1B09" w14:textId="77777777" w:rsidR="004D6431" w:rsidRDefault="004D6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B" w14:textId="77777777" w:rsidR="004D6431" w:rsidRDefault="008418A1">
    <w:pPr>
      <w:pStyle w:val="Header"/>
      <w:pBdr>
        <w:bottom w:val="single" w:sz="4" w:space="1" w:color="auto"/>
      </w:pBdr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1FCB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CC1B0C" w14:textId="77777777" w:rsidR="004D6431" w:rsidRDefault="004D6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C183" w14:textId="77777777" w:rsidR="006D347A" w:rsidRDefault="006D347A" w:rsidP="006D347A">
    <w:pPr>
      <w:tabs>
        <w:tab w:val="clear" w:pos="851"/>
      </w:tabs>
      <w:spacing w:before="120" w:after="12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71AE903" wp14:editId="758F3AEE">
          <wp:simplePos x="0" y="0"/>
          <wp:positionH relativeFrom="column">
            <wp:posOffset>4293235</wp:posOffset>
          </wp:positionH>
          <wp:positionV relativeFrom="paragraph">
            <wp:posOffset>-165735</wp:posOffset>
          </wp:positionV>
          <wp:extent cx="1478915" cy="754380"/>
          <wp:effectExtent l="0" t="0" r="6985" b="7620"/>
          <wp:wrapThrough wrapText="bothSides">
            <wp:wrapPolygon edited="0">
              <wp:start x="0" y="0"/>
              <wp:lineTo x="0" y="21273"/>
              <wp:lineTo x="21424" y="21273"/>
              <wp:lineTo x="2142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462C">
      <w:rPr>
        <w:noProof/>
      </w:rPr>
      <w:drawing>
        <wp:anchor distT="0" distB="0" distL="114300" distR="114300" simplePos="0" relativeHeight="251662336" behindDoc="0" locked="0" layoutInCell="1" allowOverlap="1" wp14:anchorId="0463EDC9" wp14:editId="08A5D94B">
          <wp:simplePos x="0" y="0"/>
          <wp:positionH relativeFrom="column">
            <wp:posOffset>2485390</wp:posOffset>
          </wp:positionH>
          <wp:positionV relativeFrom="paragraph">
            <wp:posOffset>-45720</wp:posOffset>
          </wp:positionV>
          <wp:extent cx="1484630" cy="421640"/>
          <wp:effectExtent l="0" t="0" r="1270" b="0"/>
          <wp:wrapNone/>
          <wp:docPr id="3" name="Picture 17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1912059-BE33-9B44-86FC-68E149CE1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A1912059-BE33-9B44-86FC-68E149CE1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62C">
      <w:rPr>
        <w:noProof/>
      </w:rPr>
      <w:drawing>
        <wp:anchor distT="0" distB="0" distL="114300" distR="114300" simplePos="0" relativeHeight="251661312" behindDoc="0" locked="0" layoutInCell="1" allowOverlap="1" wp14:anchorId="5D8DB83C" wp14:editId="20E1B329">
          <wp:simplePos x="0" y="0"/>
          <wp:positionH relativeFrom="margin">
            <wp:posOffset>-59690</wp:posOffset>
          </wp:positionH>
          <wp:positionV relativeFrom="paragraph">
            <wp:posOffset>-93345</wp:posOffset>
          </wp:positionV>
          <wp:extent cx="501015" cy="586105"/>
          <wp:effectExtent l="0" t="0" r="0" b="4445"/>
          <wp:wrapNone/>
          <wp:docPr id="2" name="Picture 2" descr="\\Imo10-win\vol2\groups\med\POLLRES\TCIMP\MAJOR PROJECTS &amp; RESOURCE MOBILISATION\Major Projects\GloFouling Project\6  MEDIA AND COMMUNICATION\Pictures\Logos\GE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o10-win\vol2\groups\med\POLLRES\TCIMP\MAJOR PROJECTS &amp; RESOURCE MOBILISATION\Major Projects\GloFouling Project\6  MEDIA AND COMMUNICATION\Pictures\Logos\GEF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462C">
      <w:rPr>
        <w:noProof/>
      </w:rPr>
      <w:drawing>
        <wp:anchor distT="0" distB="0" distL="114300" distR="114300" simplePos="0" relativeHeight="251660288" behindDoc="0" locked="0" layoutInCell="1" allowOverlap="1" wp14:anchorId="0DA2EBD0" wp14:editId="3E3D3BB7">
          <wp:simplePos x="0" y="0"/>
          <wp:positionH relativeFrom="column">
            <wp:posOffset>834390</wp:posOffset>
          </wp:positionH>
          <wp:positionV relativeFrom="paragraph">
            <wp:posOffset>-45720</wp:posOffset>
          </wp:positionV>
          <wp:extent cx="1595755" cy="457835"/>
          <wp:effectExtent l="0" t="0" r="0" b="0"/>
          <wp:wrapNone/>
          <wp:docPr id="5" name="Picture 5" descr="\\Imo10-win\vol2\groups\med\POLLRES\TCIMP\MAJOR PROJECTS &amp; RESOURCE MOBILISATION\Major Projects\GloFouling Project\6  MEDIA AND COMMUNICATION\Pictures\Logos\IMO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Imo10-win\vol2\groups\med\POLLRES\TCIMP\MAJOR PROJECTS &amp; RESOURCE MOBILISATION\Major Projects\GloFouling Project\6  MEDIA AND COMMUNICATION\Pictures\Logos\IMO-logo-rgb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462C">
      <w:rPr>
        <w:noProof/>
      </w:rPr>
      <w:drawing>
        <wp:anchor distT="0" distB="0" distL="114300" distR="114300" simplePos="0" relativeHeight="251659264" behindDoc="0" locked="0" layoutInCell="1" allowOverlap="1" wp14:anchorId="4E28BB50" wp14:editId="0BA6D21E">
          <wp:simplePos x="0" y="0"/>
          <wp:positionH relativeFrom="margin">
            <wp:posOffset>397510</wp:posOffset>
          </wp:positionH>
          <wp:positionV relativeFrom="paragraph">
            <wp:posOffset>-195580</wp:posOffset>
          </wp:positionV>
          <wp:extent cx="525145" cy="866775"/>
          <wp:effectExtent l="0" t="0" r="8255" b="9525"/>
          <wp:wrapNone/>
          <wp:docPr id="6" name="Picture 6" descr="\\Imo10-win\vol2\groups\med\POLLRES\TCIMP\MAJOR PROJECTS &amp; RESOURCE MOBILISATION\Major Projects\GloFouling Project\6  MEDIA AND COMMUNICATION\Pictures\Logos\UNDP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Imo10-win\vol2\groups\med\POLLRES\TCIMP\MAJOR PROJECTS &amp; RESOURCE MOBILISATION\Major Projects\GloFouling Project\6  MEDIA AND COMMUNICATION\Pictures\Logos\UNDP (2)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59F8C" w14:textId="77777777" w:rsidR="006D347A" w:rsidRDefault="006D347A" w:rsidP="006D347A">
    <w:pPr>
      <w:tabs>
        <w:tab w:val="clear" w:pos="851"/>
      </w:tabs>
      <w:spacing w:before="120" w:after="120"/>
    </w:pPr>
  </w:p>
  <w:p w14:paraId="0286995A" w14:textId="77777777" w:rsidR="006D347A" w:rsidRDefault="006D347A" w:rsidP="006D347A">
    <w:pPr>
      <w:tabs>
        <w:tab w:val="clear" w:pos="851"/>
      </w:tabs>
      <w:spacing w:before="120" w:after="120"/>
      <w:rPr>
        <w:b/>
        <w:sz w:val="20"/>
      </w:rPr>
    </w:pPr>
  </w:p>
  <w:p w14:paraId="00B5BCDC" w14:textId="77777777" w:rsidR="006D347A" w:rsidRDefault="006D347A" w:rsidP="006D347A">
    <w:pPr>
      <w:tabs>
        <w:tab w:val="clear" w:pos="851"/>
      </w:tabs>
      <w:spacing w:before="120" w:after="120"/>
      <w:jc w:val="center"/>
      <w:rPr>
        <w:b/>
        <w:sz w:val="20"/>
      </w:rPr>
    </w:pPr>
  </w:p>
  <w:p w14:paraId="4175320C" w14:textId="77777777" w:rsidR="006D347A" w:rsidRDefault="006D3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BAE"/>
    <w:multiLevelType w:val="hybridMultilevel"/>
    <w:tmpl w:val="2140F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BC4"/>
    <w:multiLevelType w:val="hybridMultilevel"/>
    <w:tmpl w:val="CA48D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284B"/>
    <w:multiLevelType w:val="hybridMultilevel"/>
    <w:tmpl w:val="FD70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B90"/>
    <w:multiLevelType w:val="hybridMultilevel"/>
    <w:tmpl w:val="20188B54"/>
    <w:lvl w:ilvl="0" w:tplc="8D384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4429F"/>
    <w:multiLevelType w:val="hybridMultilevel"/>
    <w:tmpl w:val="216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873FD"/>
    <w:multiLevelType w:val="hybridMultilevel"/>
    <w:tmpl w:val="21AE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DD0"/>
    <w:multiLevelType w:val="hybridMultilevel"/>
    <w:tmpl w:val="0FC68F4E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458D6F99"/>
    <w:multiLevelType w:val="hybridMultilevel"/>
    <w:tmpl w:val="43B2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A66D6"/>
    <w:multiLevelType w:val="hybridMultilevel"/>
    <w:tmpl w:val="FF8A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4B4"/>
    <w:multiLevelType w:val="hybridMultilevel"/>
    <w:tmpl w:val="5BC86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0C12"/>
    <w:multiLevelType w:val="hybridMultilevel"/>
    <w:tmpl w:val="5010CFF2"/>
    <w:lvl w:ilvl="0" w:tplc="48DA44A8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0B15"/>
    <w:multiLevelType w:val="hybridMultilevel"/>
    <w:tmpl w:val="A6A0B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3DA1"/>
    <w:multiLevelType w:val="hybridMultilevel"/>
    <w:tmpl w:val="242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007A7"/>
    <w:multiLevelType w:val="hybridMultilevel"/>
    <w:tmpl w:val="CA48D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259DA"/>
    <w:multiLevelType w:val="hybridMultilevel"/>
    <w:tmpl w:val="75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6661">
    <w:abstractNumId w:val="3"/>
  </w:num>
  <w:num w:numId="2" w16cid:durableId="614679937">
    <w:abstractNumId w:val="10"/>
  </w:num>
  <w:num w:numId="3" w16cid:durableId="1667250197">
    <w:abstractNumId w:val="8"/>
  </w:num>
  <w:num w:numId="4" w16cid:durableId="627199825">
    <w:abstractNumId w:val="6"/>
  </w:num>
  <w:num w:numId="5" w16cid:durableId="1571231248">
    <w:abstractNumId w:val="5"/>
  </w:num>
  <w:num w:numId="6" w16cid:durableId="185221592">
    <w:abstractNumId w:val="12"/>
  </w:num>
  <w:num w:numId="7" w16cid:durableId="1783525587">
    <w:abstractNumId w:val="1"/>
  </w:num>
  <w:num w:numId="8" w16cid:durableId="1550800494">
    <w:abstractNumId w:val="0"/>
  </w:num>
  <w:num w:numId="9" w16cid:durableId="2085954312">
    <w:abstractNumId w:val="13"/>
  </w:num>
  <w:num w:numId="10" w16cid:durableId="897133353">
    <w:abstractNumId w:val="11"/>
  </w:num>
  <w:num w:numId="11" w16cid:durableId="905341123">
    <w:abstractNumId w:val="14"/>
  </w:num>
  <w:num w:numId="12" w16cid:durableId="1218468489">
    <w:abstractNumId w:val="7"/>
  </w:num>
  <w:num w:numId="13" w16cid:durableId="1320497982">
    <w:abstractNumId w:val="4"/>
  </w:num>
  <w:num w:numId="14" w16cid:durableId="1049652365">
    <w:abstractNumId w:val="2"/>
  </w:num>
  <w:num w:numId="15" w16cid:durableId="549802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nexno" w:val="1"/>
    <w:docVar w:name="AskAnnex" w:val="Yes"/>
    <w:docVar w:name="Div" w:val="  "/>
    <w:docVar w:name="SingleAnnex" w:val="No"/>
    <w:docVar w:name="Symbol" w:val="GPTF 1/1"/>
  </w:docVars>
  <w:rsids>
    <w:rsidRoot w:val="00D25B44"/>
    <w:rsid w:val="00000352"/>
    <w:rsid w:val="0001385E"/>
    <w:rsid w:val="000264B2"/>
    <w:rsid w:val="0005282B"/>
    <w:rsid w:val="00063F7C"/>
    <w:rsid w:val="00074202"/>
    <w:rsid w:val="000747D8"/>
    <w:rsid w:val="000759F8"/>
    <w:rsid w:val="0008134E"/>
    <w:rsid w:val="00083FB1"/>
    <w:rsid w:val="00084CCC"/>
    <w:rsid w:val="000904DC"/>
    <w:rsid w:val="00090A83"/>
    <w:rsid w:val="000947FA"/>
    <w:rsid w:val="000A086A"/>
    <w:rsid w:val="000A0C76"/>
    <w:rsid w:val="000A4888"/>
    <w:rsid w:val="000C37F8"/>
    <w:rsid w:val="000C52AC"/>
    <w:rsid w:val="000C5961"/>
    <w:rsid w:val="000C6122"/>
    <w:rsid w:val="000D3000"/>
    <w:rsid w:val="000D3B2E"/>
    <w:rsid w:val="000D3D86"/>
    <w:rsid w:val="000E2873"/>
    <w:rsid w:val="000F1A90"/>
    <w:rsid w:val="000F35C7"/>
    <w:rsid w:val="000F654B"/>
    <w:rsid w:val="00113283"/>
    <w:rsid w:val="00114113"/>
    <w:rsid w:val="00125D3F"/>
    <w:rsid w:val="001340B1"/>
    <w:rsid w:val="00142312"/>
    <w:rsid w:val="001451B9"/>
    <w:rsid w:val="00146190"/>
    <w:rsid w:val="001500C8"/>
    <w:rsid w:val="00153534"/>
    <w:rsid w:val="0016354F"/>
    <w:rsid w:val="00163C4E"/>
    <w:rsid w:val="001651DA"/>
    <w:rsid w:val="00170192"/>
    <w:rsid w:val="001754F6"/>
    <w:rsid w:val="00184D91"/>
    <w:rsid w:val="00194AF9"/>
    <w:rsid w:val="001953EF"/>
    <w:rsid w:val="001A5526"/>
    <w:rsid w:val="001A580E"/>
    <w:rsid w:val="001B1E53"/>
    <w:rsid w:val="001B3A32"/>
    <w:rsid w:val="001B7DF9"/>
    <w:rsid w:val="001C59E9"/>
    <w:rsid w:val="001C61FE"/>
    <w:rsid w:val="001D1AA5"/>
    <w:rsid w:val="001D24C1"/>
    <w:rsid w:val="001D3D8B"/>
    <w:rsid w:val="001E121A"/>
    <w:rsid w:val="001E134A"/>
    <w:rsid w:val="001F03EB"/>
    <w:rsid w:val="001F316C"/>
    <w:rsid w:val="00200845"/>
    <w:rsid w:val="0023114C"/>
    <w:rsid w:val="0023379D"/>
    <w:rsid w:val="00241D6D"/>
    <w:rsid w:val="00252945"/>
    <w:rsid w:val="00257314"/>
    <w:rsid w:val="0027212F"/>
    <w:rsid w:val="0027405B"/>
    <w:rsid w:val="00281504"/>
    <w:rsid w:val="00284046"/>
    <w:rsid w:val="00287CF3"/>
    <w:rsid w:val="002971B8"/>
    <w:rsid w:val="002A3023"/>
    <w:rsid w:val="002C032A"/>
    <w:rsid w:val="002C26B3"/>
    <w:rsid w:val="002C4181"/>
    <w:rsid w:val="002D2263"/>
    <w:rsid w:val="002D2C07"/>
    <w:rsid w:val="002D3927"/>
    <w:rsid w:val="002D5D3B"/>
    <w:rsid w:val="002E7C48"/>
    <w:rsid w:val="002F201C"/>
    <w:rsid w:val="002F526B"/>
    <w:rsid w:val="002F5B2E"/>
    <w:rsid w:val="0030505C"/>
    <w:rsid w:val="0032220B"/>
    <w:rsid w:val="00326DA5"/>
    <w:rsid w:val="00336B42"/>
    <w:rsid w:val="0035456A"/>
    <w:rsid w:val="003604AB"/>
    <w:rsid w:val="0036629C"/>
    <w:rsid w:val="00366508"/>
    <w:rsid w:val="00384955"/>
    <w:rsid w:val="00391ED5"/>
    <w:rsid w:val="00392F88"/>
    <w:rsid w:val="003A2B6D"/>
    <w:rsid w:val="003B04D1"/>
    <w:rsid w:val="003B754A"/>
    <w:rsid w:val="003C42E9"/>
    <w:rsid w:val="003D602F"/>
    <w:rsid w:val="003F3E29"/>
    <w:rsid w:val="0040582F"/>
    <w:rsid w:val="00420154"/>
    <w:rsid w:val="004218E8"/>
    <w:rsid w:val="00426A68"/>
    <w:rsid w:val="00430046"/>
    <w:rsid w:val="00435235"/>
    <w:rsid w:val="00435631"/>
    <w:rsid w:val="00440B0F"/>
    <w:rsid w:val="00447898"/>
    <w:rsid w:val="00461552"/>
    <w:rsid w:val="0046221D"/>
    <w:rsid w:val="004627DA"/>
    <w:rsid w:val="0046488E"/>
    <w:rsid w:val="00480359"/>
    <w:rsid w:val="00482E5D"/>
    <w:rsid w:val="00490209"/>
    <w:rsid w:val="004A458E"/>
    <w:rsid w:val="004A4919"/>
    <w:rsid w:val="004A7699"/>
    <w:rsid w:val="004B2BBA"/>
    <w:rsid w:val="004D6431"/>
    <w:rsid w:val="004E2394"/>
    <w:rsid w:val="00506F49"/>
    <w:rsid w:val="00525146"/>
    <w:rsid w:val="005411E0"/>
    <w:rsid w:val="005455C2"/>
    <w:rsid w:val="005527A9"/>
    <w:rsid w:val="005577FD"/>
    <w:rsid w:val="00563064"/>
    <w:rsid w:val="005800E8"/>
    <w:rsid w:val="005835CC"/>
    <w:rsid w:val="005876F0"/>
    <w:rsid w:val="00593721"/>
    <w:rsid w:val="005A2149"/>
    <w:rsid w:val="005A3225"/>
    <w:rsid w:val="005C36E2"/>
    <w:rsid w:val="005C7834"/>
    <w:rsid w:val="005D7FF4"/>
    <w:rsid w:val="005F3DDE"/>
    <w:rsid w:val="00603672"/>
    <w:rsid w:val="006133F5"/>
    <w:rsid w:val="00624A85"/>
    <w:rsid w:val="00636FB8"/>
    <w:rsid w:val="0064650E"/>
    <w:rsid w:val="00661F3F"/>
    <w:rsid w:val="0069106A"/>
    <w:rsid w:val="00696DDB"/>
    <w:rsid w:val="006A2BEA"/>
    <w:rsid w:val="006B1756"/>
    <w:rsid w:val="006B2BDC"/>
    <w:rsid w:val="006C6889"/>
    <w:rsid w:val="006D06B9"/>
    <w:rsid w:val="006D347A"/>
    <w:rsid w:val="006D4E3B"/>
    <w:rsid w:val="006E01E6"/>
    <w:rsid w:val="006E1CAE"/>
    <w:rsid w:val="006F2025"/>
    <w:rsid w:val="006F38C5"/>
    <w:rsid w:val="00702382"/>
    <w:rsid w:val="00703731"/>
    <w:rsid w:val="00712317"/>
    <w:rsid w:val="00734532"/>
    <w:rsid w:val="007556C9"/>
    <w:rsid w:val="007628A4"/>
    <w:rsid w:val="007640FF"/>
    <w:rsid w:val="0076451C"/>
    <w:rsid w:val="00766B33"/>
    <w:rsid w:val="00791C15"/>
    <w:rsid w:val="007A1A64"/>
    <w:rsid w:val="007A207B"/>
    <w:rsid w:val="007B037C"/>
    <w:rsid w:val="007B74E9"/>
    <w:rsid w:val="007E33A9"/>
    <w:rsid w:val="007E780F"/>
    <w:rsid w:val="007F35B7"/>
    <w:rsid w:val="008056DA"/>
    <w:rsid w:val="00827140"/>
    <w:rsid w:val="008313EF"/>
    <w:rsid w:val="00833470"/>
    <w:rsid w:val="00835B48"/>
    <w:rsid w:val="00840E0E"/>
    <w:rsid w:val="0084188C"/>
    <w:rsid w:val="008418A1"/>
    <w:rsid w:val="008429D1"/>
    <w:rsid w:val="00843A6D"/>
    <w:rsid w:val="0084674B"/>
    <w:rsid w:val="008502D7"/>
    <w:rsid w:val="008540FD"/>
    <w:rsid w:val="00866FB9"/>
    <w:rsid w:val="00876E69"/>
    <w:rsid w:val="00884085"/>
    <w:rsid w:val="008903BD"/>
    <w:rsid w:val="00897B33"/>
    <w:rsid w:val="008B1C9D"/>
    <w:rsid w:val="008B55B1"/>
    <w:rsid w:val="008C30D0"/>
    <w:rsid w:val="008D1FCB"/>
    <w:rsid w:val="008E384B"/>
    <w:rsid w:val="008F3FF8"/>
    <w:rsid w:val="008F5EA8"/>
    <w:rsid w:val="00905D9E"/>
    <w:rsid w:val="009119A3"/>
    <w:rsid w:val="00911F8A"/>
    <w:rsid w:val="00912F5D"/>
    <w:rsid w:val="009142B8"/>
    <w:rsid w:val="009162F9"/>
    <w:rsid w:val="0092548A"/>
    <w:rsid w:val="009334E9"/>
    <w:rsid w:val="0093356D"/>
    <w:rsid w:val="009370B9"/>
    <w:rsid w:val="00961C07"/>
    <w:rsid w:val="00965793"/>
    <w:rsid w:val="00971818"/>
    <w:rsid w:val="00972C29"/>
    <w:rsid w:val="009B2D6B"/>
    <w:rsid w:val="009B5DEA"/>
    <w:rsid w:val="009C0F00"/>
    <w:rsid w:val="009C300B"/>
    <w:rsid w:val="009D7FBC"/>
    <w:rsid w:val="009E43E4"/>
    <w:rsid w:val="009E4893"/>
    <w:rsid w:val="009E6208"/>
    <w:rsid w:val="009F6A6A"/>
    <w:rsid w:val="009F6FCC"/>
    <w:rsid w:val="00A005AA"/>
    <w:rsid w:val="00A134E3"/>
    <w:rsid w:val="00A206CC"/>
    <w:rsid w:val="00A20B8A"/>
    <w:rsid w:val="00A36764"/>
    <w:rsid w:val="00A435B4"/>
    <w:rsid w:val="00A53090"/>
    <w:rsid w:val="00A55089"/>
    <w:rsid w:val="00A57E25"/>
    <w:rsid w:val="00A73A9D"/>
    <w:rsid w:val="00A83697"/>
    <w:rsid w:val="00A845B6"/>
    <w:rsid w:val="00A90A78"/>
    <w:rsid w:val="00AB1BEF"/>
    <w:rsid w:val="00AC04F1"/>
    <w:rsid w:val="00AC51E7"/>
    <w:rsid w:val="00AD04C2"/>
    <w:rsid w:val="00AD4217"/>
    <w:rsid w:val="00AD4303"/>
    <w:rsid w:val="00AF02C8"/>
    <w:rsid w:val="00B03789"/>
    <w:rsid w:val="00B10ED1"/>
    <w:rsid w:val="00B1292D"/>
    <w:rsid w:val="00B22690"/>
    <w:rsid w:val="00B2769F"/>
    <w:rsid w:val="00B307BE"/>
    <w:rsid w:val="00B3242B"/>
    <w:rsid w:val="00B44F74"/>
    <w:rsid w:val="00B46508"/>
    <w:rsid w:val="00B5150D"/>
    <w:rsid w:val="00B63B9F"/>
    <w:rsid w:val="00B672E1"/>
    <w:rsid w:val="00B72E9D"/>
    <w:rsid w:val="00B7391E"/>
    <w:rsid w:val="00B765AA"/>
    <w:rsid w:val="00BA462C"/>
    <w:rsid w:val="00BC10D4"/>
    <w:rsid w:val="00BD6DA9"/>
    <w:rsid w:val="00BE08DE"/>
    <w:rsid w:val="00BE4F0F"/>
    <w:rsid w:val="00BE6495"/>
    <w:rsid w:val="00BF1871"/>
    <w:rsid w:val="00BF2886"/>
    <w:rsid w:val="00BF5DA6"/>
    <w:rsid w:val="00C00CCB"/>
    <w:rsid w:val="00C025DB"/>
    <w:rsid w:val="00C0576B"/>
    <w:rsid w:val="00C1245D"/>
    <w:rsid w:val="00C15B2C"/>
    <w:rsid w:val="00C254EE"/>
    <w:rsid w:val="00C42C4A"/>
    <w:rsid w:val="00C55038"/>
    <w:rsid w:val="00C74802"/>
    <w:rsid w:val="00CC03C5"/>
    <w:rsid w:val="00CD025B"/>
    <w:rsid w:val="00CD0943"/>
    <w:rsid w:val="00CD7C3A"/>
    <w:rsid w:val="00CE1F32"/>
    <w:rsid w:val="00CF321B"/>
    <w:rsid w:val="00CF43C6"/>
    <w:rsid w:val="00CF4E66"/>
    <w:rsid w:val="00CF5BAF"/>
    <w:rsid w:val="00D059F3"/>
    <w:rsid w:val="00D0692D"/>
    <w:rsid w:val="00D107B7"/>
    <w:rsid w:val="00D13A66"/>
    <w:rsid w:val="00D13EEB"/>
    <w:rsid w:val="00D15FFB"/>
    <w:rsid w:val="00D17544"/>
    <w:rsid w:val="00D2217A"/>
    <w:rsid w:val="00D25B44"/>
    <w:rsid w:val="00D32AE0"/>
    <w:rsid w:val="00D32AE6"/>
    <w:rsid w:val="00D503AB"/>
    <w:rsid w:val="00D53313"/>
    <w:rsid w:val="00D5363C"/>
    <w:rsid w:val="00D73480"/>
    <w:rsid w:val="00D74CFF"/>
    <w:rsid w:val="00D901C3"/>
    <w:rsid w:val="00D90A34"/>
    <w:rsid w:val="00DA4E71"/>
    <w:rsid w:val="00DB0613"/>
    <w:rsid w:val="00DB5622"/>
    <w:rsid w:val="00DC68AF"/>
    <w:rsid w:val="00DE4FBF"/>
    <w:rsid w:val="00DF09F3"/>
    <w:rsid w:val="00DF11E9"/>
    <w:rsid w:val="00E07B5F"/>
    <w:rsid w:val="00E153B0"/>
    <w:rsid w:val="00E2618D"/>
    <w:rsid w:val="00E45607"/>
    <w:rsid w:val="00E6132D"/>
    <w:rsid w:val="00E74659"/>
    <w:rsid w:val="00E75FD1"/>
    <w:rsid w:val="00E77171"/>
    <w:rsid w:val="00E810F4"/>
    <w:rsid w:val="00EA6024"/>
    <w:rsid w:val="00EC45A2"/>
    <w:rsid w:val="00ED2B22"/>
    <w:rsid w:val="00EE2AD8"/>
    <w:rsid w:val="00EE55A6"/>
    <w:rsid w:val="00EF717B"/>
    <w:rsid w:val="00F00A01"/>
    <w:rsid w:val="00F13614"/>
    <w:rsid w:val="00F2251B"/>
    <w:rsid w:val="00F24B9A"/>
    <w:rsid w:val="00F27E93"/>
    <w:rsid w:val="00F422CA"/>
    <w:rsid w:val="00F4364B"/>
    <w:rsid w:val="00F52F8B"/>
    <w:rsid w:val="00F54BBE"/>
    <w:rsid w:val="00F67522"/>
    <w:rsid w:val="00F726C8"/>
    <w:rsid w:val="00F7600A"/>
    <w:rsid w:val="00F85352"/>
    <w:rsid w:val="00F92A23"/>
    <w:rsid w:val="00FB2149"/>
    <w:rsid w:val="00FB2244"/>
    <w:rsid w:val="00FC49CA"/>
    <w:rsid w:val="00FD5F8E"/>
    <w:rsid w:val="00FE5523"/>
    <w:rsid w:val="00FE653E"/>
    <w:rsid w:val="00FF26B7"/>
    <w:rsid w:val="00FF6ECD"/>
    <w:rsid w:val="04A1CBA0"/>
    <w:rsid w:val="19F5F43A"/>
    <w:rsid w:val="692DF11B"/>
    <w:rsid w:val="75F3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C1AC2"/>
  <w15:chartTrackingRefBased/>
  <w15:docId w15:val="{16E28CF1-5DBD-4C8F-8166-C4D391D8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</w:tabs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pPr>
      <w:jc w:val="left"/>
    </w:pPr>
    <w:rPr>
      <w:szCs w:val="24"/>
      <w:lang w:val="pl-PL" w:eastAsia="pl-PL"/>
    </w:rPr>
  </w:style>
  <w:style w:type="character" w:styleId="FootnoteReference">
    <w:name w:val="footnote reference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link w:val="FootnoteTextChar"/>
    <w:pPr>
      <w:tabs>
        <w:tab w:val="clear" w:pos="851"/>
        <w:tab w:val="left" w:pos="567"/>
      </w:tabs>
      <w:ind w:left="567" w:hanging="567"/>
    </w:pPr>
    <w:rPr>
      <w:sz w:val="18"/>
    </w:rPr>
  </w:style>
  <w:style w:type="paragraph" w:styleId="ListParagraph">
    <w:name w:val="List Paragraph"/>
    <w:basedOn w:val="Normal"/>
    <w:uiPriority w:val="34"/>
    <w:qFormat/>
    <w:rsid w:val="009E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D1"/>
    <w:rPr>
      <w:rFonts w:ascii="Segoe UI" w:hAnsi="Segoe UI" w:cs="Segoe UI"/>
      <w:sz w:val="18"/>
      <w:szCs w:val="18"/>
      <w:lang w:eastAsia="en-US"/>
    </w:rPr>
  </w:style>
  <w:style w:type="table" w:styleId="GridTable5Dark-Accent1">
    <w:name w:val="Grid Table 5 Dark Accent 1"/>
    <w:basedOn w:val="TableNormal"/>
    <w:uiPriority w:val="50"/>
    <w:rsid w:val="00D901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D901C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01C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D3D8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1D3D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1D3D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1D3D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5B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rsid w:val="00B44F74"/>
    <w:rPr>
      <w:rFonts w:ascii="Arial" w:hAnsi="Arial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51B"/>
    <w:pPr>
      <w:tabs>
        <w:tab w:val="clear" w:pos="851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88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08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085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D0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4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217"/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4FBF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glofouling.im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English\WP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B51B0B3D48142B55828D250752FEA" ma:contentTypeVersion="30" ma:contentTypeDescription="Create a new document." ma:contentTypeScope="" ma:versionID="616ea1034b1a1b59d5b4547bcb2153d3">
  <xsd:schema xmlns:xsd="http://www.w3.org/2001/XMLSchema" xmlns:xs="http://www.w3.org/2001/XMLSchema" xmlns:p="http://schemas.microsoft.com/office/2006/metadata/properties" xmlns:ns2="9426265e-51a9-49c7-a57b-ab9f7bc0b6be" xmlns:ns3="87c11400-50c4-4ce3-9c36-76fdfef1b387" targetNamespace="http://schemas.microsoft.com/office/2006/metadata/properties" ma:root="true" ma:fieldsID="bb4ac3d28184ad85f27e2dc89bb3cc18" ns2:_="" ns3:_="">
    <xsd:import namespace="9426265e-51a9-49c7-a57b-ab9f7bc0b6be"/>
    <xsd:import namespace="87c11400-50c4-4ce3-9c36-76fdfef1b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Order0" minOccurs="0"/>
                <xsd:element ref="ns2:Month" minOccurs="0"/>
                <xsd:element ref="ns2:Language" minOccurs="0"/>
                <xsd:element ref="ns2:Country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265e-51a9-49c7-a57b-ab9f7bc0b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rder0" ma:index="20" nillable="true" ma:displayName="Order" ma:decimals="0" ma:format="Dropdown" ma:internalName="Order0" ma:percentage="FALSE">
      <xsd:simpleType>
        <xsd:restriction base="dms:Number"/>
      </xsd:simpleType>
    </xsd:element>
    <xsd:element name="Month" ma:index="21" nillable="true" ma:displayName="Month" ma:default="-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-"/>
        </xsd:restriction>
      </xsd:simpleType>
    </xsd:element>
    <xsd:element name="Language" ma:index="22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Country" ma:index="23" nillable="true" ma:displayName="Country" ma:default="-" ma:format="Dropdown" ma:internalName="Country">
      <xsd:simpleType>
        <xsd:restriction base="dms:Choice">
          <xsd:enumeration value="-"/>
          <xsd:enumeration value="Cambodia"/>
          <xsd:enumeration value="Indonesia"/>
          <xsd:enumeration value="Malaysia"/>
          <xsd:enumeration value="Myanmar"/>
          <xsd:enumeration value="Philippines (The)"/>
          <xsd:enumeration value="Thailand"/>
          <xsd:enumeration value="Vietnam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1400-50c4-4ce3-9c36-76fdfef1b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b917850-e21e-4a6f-b436-c503d233734f}" ma:internalName="TaxCatchAll" ma:showField="CatchAllData" ma:web="87c11400-50c4-4ce3-9c36-76fdfef1b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426265e-51a9-49c7-a57b-ab9f7bc0b6be" xsi:nil="true"/>
    <Month xmlns="9426265e-51a9-49c7-a57b-ab9f7bc0b6be">January</Month>
    <Language xmlns="9426265e-51a9-49c7-a57b-ab9f7bc0b6be">English</Language>
    <Country xmlns="9426265e-51a9-49c7-a57b-ab9f7bc0b6be">-</Country>
    <_Flow_SignoffStatus xmlns="9426265e-51a9-49c7-a57b-ab9f7bc0b6be" xsi:nil="true"/>
    <TaxCatchAll xmlns="87c11400-50c4-4ce3-9c36-76fdfef1b387" xsi:nil="true"/>
    <lcf76f155ced4ddcb4097134ff3c332f xmlns="9426265e-51a9-49c7-a57b-ab9f7bc0b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6CECD4-E542-4432-AD9C-015F4687A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E8D7F-C9C9-47E5-B29A-BA98CFC20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6265e-51a9-49c7-a57b-ab9f7bc0b6be"/>
    <ds:schemaRef ds:uri="87c11400-50c4-4ce3-9c36-76fdfef1b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6EC5F-2FC0-44F5-B141-6A68DE671B46}">
  <ds:schemaRefs>
    <ds:schemaRef ds:uri="http://schemas.microsoft.com/office/2006/metadata/properties"/>
    <ds:schemaRef ds:uri="http://schemas.microsoft.com/office/infopath/2007/PartnerControls"/>
    <ds:schemaRef ds:uri="9426265e-51a9-49c7-a57b-ab9f7bc0b6be"/>
    <ds:schemaRef ds:uri="87c11400-50c4-4ce3-9c36-76fdfef1b3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(E)</Template>
  <TotalTime>1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Alonso</dc:creator>
  <cp:keywords/>
  <cp:lastModifiedBy>Mohammed Asid Zullah</cp:lastModifiedBy>
  <cp:revision>2</cp:revision>
  <cp:lastPrinted>2021-10-21T06:22:00Z</cp:lastPrinted>
  <dcterms:created xsi:type="dcterms:W3CDTF">2023-05-01T06:02:00Z</dcterms:created>
  <dcterms:modified xsi:type="dcterms:W3CDTF">2023-05-01T06:02:00Z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0x010100A18B51B0B3D48142B55828D250752FEA</vt:lpwstr>
  </property>
  <property fmtid="{D5CDD505-2E9C-101B-9397-08002B2CF9AE}" pid="3" name="_dlc_DocIdItemGuid">
    <vt:lpwstr>c07f3f17-2038-44b6-aa6b-0b7cbcd3eae8</vt:lpwstr>
  </property>
  <property fmtid="{D5CDD505-2E9C-101B-9397-08002B2CF9AE}" pid="4" name="Host Country0">
    <vt:lpwstr/>
  </property>
  <property fmtid="{D5CDD505-2E9C-101B-9397-08002B2CF9AE}" pid="5" name="Participating Country">
    <vt:lpwstr/>
  </property>
  <property fmtid="{D5CDD505-2E9C-101B-9397-08002B2CF9AE}" pid="6" name="de77942920f54a1282497bbec0c5ce84">
    <vt:lpwstr/>
  </property>
  <property fmtid="{D5CDD505-2E9C-101B-9397-08002B2CF9AE}" pid="7" name="l2860927cd21476ca9c75f7aa367b158">
    <vt:lpwstr/>
  </property>
  <property fmtid="{D5CDD505-2E9C-101B-9397-08002B2CF9AE}" pid="8" name="Subject matter">
    <vt:lpwstr/>
  </property>
  <property fmtid="{D5CDD505-2E9C-101B-9397-08002B2CF9AE}" pid="9" name="g18453dd3bd7459c972451dc6469af8a">
    <vt:lpwstr/>
  </property>
  <property fmtid="{D5CDD505-2E9C-101B-9397-08002B2CF9AE}" pid="10" name="Originator (Log)">
    <vt:lpwstr/>
  </property>
  <property fmtid="{D5CDD505-2E9C-101B-9397-08002B2CF9AE}" pid="11" name="Reference">
    <vt:lpwstr/>
  </property>
  <property fmtid="{D5CDD505-2E9C-101B-9397-08002B2CF9AE}" pid="12" name="Incoming/Outgoing">
    <vt:lpwstr/>
  </property>
  <property fmtid="{D5CDD505-2E9C-101B-9397-08002B2CF9AE}" pid="13" name="Company">
    <vt:lpwstr/>
  </property>
  <property fmtid="{D5CDD505-2E9C-101B-9397-08002B2CF9AE}" pid="14" name="WorkAddress">
    <vt:lpwstr/>
  </property>
  <property fmtid="{D5CDD505-2E9C-101B-9397-08002B2CF9AE}" pid="15" name="Country/Organization">
    <vt:lpwstr/>
  </property>
  <property fmtid="{D5CDD505-2E9C-101B-9397-08002B2CF9AE}" pid="16" name="Recipient (Registry Log)">
    <vt:lpwstr/>
  </property>
  <property fmtid="{D5CDD505-2E9C-101B-9397-08002B2CF9AE}" pid="17" name="CC">
    <vt:lpwstr/>
  </property>
  <property fmtid="{D5CDD505-2E9C-101B-9397-08002B2CF9AE}" pid="18" name="Remarks2">
    <vt:lpwstr/>
  </property>
  <property fmtid="{D5CDD505-2E9C-101B-9397-08002B2CF9AE}" pid="19" name="Type of Document">
    <vt:lpwstr/>
  </property>
  <property fmtid="{D5CDD505-2E9C-101B-9397-08002B2CF9AE}" pid="20" name="Document Link">
    <vt:lpwstr/>
  </property>
  <property fmtid="{D5CDD505-2E9C-101B-9397-08002B2CF9AE}" pid="21" name="Through">
    <vt:lpwstr/>
  </property>
  <property fmtid="{D5CDD505-2E9C-101B-9397-08002B2CF9AE}" pid="22" name="Document Type">
    <vt:lpwstr/>
  </property>
  <property fmtid="{D5CDD505-2E9C-101B-9397-08002B2CF9AE}" pid="23" name="Confidential1">
    <vt:lpwstr/>
  </property>
  <property fmtid="{D5CDD505-2E9C-101B-9397-08002B2CF9AE}" pid="24" name="Remarks1">
    <vt:lpwstr/>
  </property>
</Properties>
</file>