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11A1D" w14:textId="724630B1" w:rsidR="004F46A1" w:rsidRPr="00267A69" w:rsidRDefault="004F46A1" w:rsidP="00FB4500">
      <w:pPr>
        <w:jc w:val="center"/>
        <w:rPr>
          <w:rFonts w:cs="Arial"/>
          <w:b/>
          <w:bCs/>
          <w:color w:val="000000" w:themeColor="text1"/>
        </w:rPr>
      </w:pPr>
      <w:r w:rsidRPr="00267A69">
        <w:rPr>
          <w:rFonts w:cs="Arial"/>
          <w:b/>
          <w:bCs/>
          <w:color w:val="000000" w:themeColor="text1"/>
        </w:rPr>
        <w:t>PCCC – JICA Mentoring Service on the Formulation of Climate Change Projects through Public and Private Collaboration in the Pacific</w:t>
      </w:r>
    </w:p>
    <w:p w14:paraId="0430B652" w14:textId="5C163F2C" w:rsidR="004F46A1" w:rsidRPr="00267A69" w:rsidRDefault="00FB4500" w:rsidP="00FB4500">
      <w:pPr>
        <w:jc w:val="center"/>
        <w:rPr>
          <w:rFonts w:cs="Arial"/>
          <w:b/>
          <w:bCs/>
          <w:color w:val="000000" w:themeColor="text1"/>
        </w:rPr>
      </w:pPr>
      <w:r w:rsidRPr="00267A69">
        <w:rPr>
          <w:rFonts w:cs="Arial"/>
          <w:b/>
          <w:bCs/>
          <w:color w:val="000000" w:themeColor="text1"/>
        </w:rPr>
        <w:t>Orientation</w:t>
      </w:r>
      <w:r w:rsidR="004F46A1" w:rsidRPr="00267A69">
        <w:rPr>
          <w:rFonts w:cs="Arial"/>
          <w:b/>
          <w:bCs/>
          <w:color w:val="000000" w:themeColor="text1"/>
        </w:rPr>
        <w:t xml:space="preserve"> for Private </w:t>
      </w:r>
      <w:r w:rsidRPr="00267A69">
        <w:rPr>
          <w:rFonts w:cs="Arial"/>
          <w:b/>
          <w:bCs/>
          <w:color w:val="000000" w:themeColor="text1"/>
        </w:rPr>
        <w:t xml:space="preserve">and Public </w:t>
      </w:r>
      <w:r w:rsidR="004F46A1" w:rsidRPr="00267A69">
        <w:rPr>
          <w:rFonts w:cs="Arial"/>
          <w:b/>
          <w:bCs/>
          <w:color w:val="000000" w:themeColor="text1"/>
        </w:rPr>
        <w:t xml:space="preserve">Sector </w:t>
      </w:r>
    </w:p>
    <w:p w14:paraId="6F89EAF5" w14:textId="7A35F912" w:rsidR="00FB4500" w:rsidRPr="00267A69" w:rsidRDefault="00FB4500" w:rsidP="00C903BD">
      <w:pPr>
        <w:jc w:val="center"/>
        <w:rPr>
          <w:rFonts w:cs="Arial"/>
          <w:b/>
          <w:bCs/>
          <w:color w:val="000000" w:themeColor="text1"/>
        </w:rPr>
      </w:pPr>
      <w:r w:rsidRPr="00267A69">
        <w:rPr>
          <w:rFonts w:cs="Arial"/>
          <w:b/>
          <w:bCs/>
          <w:color w:val="000000" w:themeColor="text1"/>
        </w:rPr>
        <w:t>__________________________________</w:t>
      </w:r>
    </w:p>
    <w:p w14:paraId="191F7280" w14:textId="77777777" w:rsidR="004F46A1" w:rsidRPr="00267A69" w:rsidRDefault="004F46A1" w:rsidP="004F46A1">
      <w:pPr>
        <w:pStyle w:val="ListParagraph"/>
        <w:numPr>
          <w:ilvl w:val="0"/>
          <w:numId w:val="27"/>
        </w:numPr>
        <w:spacing w:after="0" w:line="240" w:lineRule="auto"/>
        <w:contextualSpacing w:val="0"/>
        <w:rPr>
          <w:rFonts w:asciiTheme="majorHAnsi" w:hAnsiTheme="majorHAnsi" w:cs="Arial"/>
          <w:b/>
          <w:bCs/>
        </w:rPr>
      </w:pPr>
      <w:r w:rsidRPr="00267A69">
        <w:rPr>
          <w:rFonts w:asciiTheme="majorHAnsi" w:hAnsiTheme="majorHAnsi" w:cs="Arial"/>
          <w:b/>
          <w:bCs/>
        </w:rPr>
        <w:t>Background</w:t>
      </w:r>
    </w:p>
    <w:p w14:paraId="66785FD4" w14:textId="77777777" w:rsidR="004F46A1" w:rsidRPr="00267A69" w:rsidRDefault="004F46A1" w:rsidP="004F46A1">
      <w:pPr>
        <w:rPr>
          <w:rFonts w:cs="Arial"/>
        </w:rPr>
      </w:pPr>
    </w:p>
    <w:p w14:paraId="33014539" w14:textId="207EEBC2" w:rsidR="004F46A1" w:rsidRPr="00267A69" w:rsidRDefault="004F46A1" w:rsidP="004F46A1">
      <w:pPr>
        <w:spacing w:beforeLines="50" w:before="120" w:after="0" w:line="240" w:lineRule="auto"/>
        <w:ind w:leftChars="200" w:left="440"/>
        <w:rPr>
          <w:rFonts w:cs="Arial"/>
        </w:rPr>
      </w:pPr>
      <w:r w:rsidRPr="00267A69">
        <w:rPr>
          <w:rFonts w:cs="Arial"/>
        </w:rPr>
        <w:t xml:space="preserve">The Pacific Climate Change Centre (PCCC), with the support of Japan International Cooperation Agency (JICA), has been delivering a range of training and capacity-building programs. These initiatives have enabled the participants to develop climate change project concept notes using logical frameworks that </w:t>
      </w:r>
      <w:proofErr w:type="gramStart"/>
      <w:r w:rsidRPr="00267A69">
        <w:rPr>
          <w:rFonts w:cs="Arial"/>
        </w:rPr>
        <w:t>address</w:t>
      </w:r>
      <w:r w:rsidR="00F417FA" w:rsidRPr="00267A69">
        <w:rPr>
          <w:rFonts w:cs="Arial"/>
        </w:rPr>
        <w:t>es</w:t>
      </w:r>
      <w:proofErr w:type="gramEnd"/>
      <w:r w:rsidR="00F417FA" w:rsidRPr="00267A69">
        <w:rPr>
          <w:rFonts w:cs="Arial"/>
        </w:rPr>
        <w:t xml:space="preserve"> </w:t>
      </w:r>
      <w:r w:rsidRPr="00267A69">
        <w:rPr>
          <w:rFonts w:cs="Arial"/>
        </w:rPr>
        <w:t>their country’s key challenges while aligning with climate-resilient and low-carbon development pathways, including Nationally Determined Contributions (NDCs) and National Adaptation Plans (NAPs).</w:t>
      </w:r>
    </w:p>
    <w:p w14:paraId="57443FCB" w14:textId="5A2F839B" w:rsidR="007B4A5A" w:rsidRPr="007B4A5A" w:rsidRDefault="004F46A1" w:rsidP="004F46A1">
      <w:pPr>
        <w:spacing w:beforeLines="50" w:before="120" w:after="0" w:line="240" w:lineRule="auto"/>
        <w:ind w:leftChars="200" w:left="440"/>
        <w:rPr>
          <w:rFonts w:cs="Arial"/>
        </w:rPr>
      </w:pPr>
      <w:r w:rsidRPr="00267A69">
        <w:rPr>
          <w:rFonts w:cs="Arial"/>
        </w:rPr>
        <w:t xml:space="preserve">Despite the ongoing efforts, implementing climate change projects in the Pacific region continues to face technical, human resource, and financial challenges. </w:t>
      </w:r>
      <w:r w:rsidR="00265521">
        <w:rPr>
          <w:rFonts w:cs="Arial" w:hint="eastAsia"/>
        </w:rPr>
        <w:t xml:space="preserve">Especially, </w:t>
      </w:r>
      <w:r w:rsidR="007B4A5A">
        <w:rPr>
          <w:rFonts w:cs="Arial" w:hint="eastAsia"/>
        </w:rPr>
        <w:t>sectors such as agriculture, fisheries, tourism, water</w:t>
      </w:r>
      <w:r w:rsidR="007B4A5A">
        <w:rPr>
          <w:rFonts w:cs="Arial"/>
        </w:rPr>
        <w:t>,</w:t>
      </w:r>
      <w:r w:rsidR="007B4A5A">
        <w:rPr>
          <w:rFonts w:cs="Arial" w:hint="eastAsia"/>
        </w:rPr>
        <w:t xml:space="preserve"> and urban resilience, which are significantly important sectors </w:t>
      </w:r>
      <w:r w:rsidR="007B4A5A">
        <w:rPr>
          <w:rFonts w:cs="Arial"/>
        </w:rPr>
        <w:t xml:space="preserve">in </w:t>
      </w:r>
      <w:r w:rsidR="007B4A5A">
        <w:rPr>
          <w:rFonts w:cs="Arial" w:hint="eastAsia"/>
        </w:rPr>
        <w:t xml:space="preserve">both the </w:t>
      </w:r>
      <w:r w:rsidR="007B4A5A">
        <w:rPr>
          <w:rFonts w:cs="Arial"/>
        </w:rPr>
        <w:t>public</w:t>
      </w:r>
      <w:r w:rsidR="007B4A5A">
        <w:rPr>
          <w:rFonts w:cs="Arial" w:hint="eastAsia"/>
        </w:rPr>
        <w:t xml:space="preserve"> and private </w:t>
      </w:r>
      <w:r w:rsidR="007B4A5A">
        <w:rPr>
          <w:rFonts w:cs="Arial"/>
        </w:rPr>
        <w:t>sectors</w:t>
      </w:r>
      <w:r w:rsidR="007B4A5A">
        <w:rPr>
          <w:rFonts w:cs="Arial" w:hint="eastAsia"/>
        </w:rPr>
        <w:t xml:space="preserve"> in the Pacific regions, are affected by climate change and are struggling to address these challenges. An effective strategy to address these obstacles </w:t>
      </w:r>
      <w:r w:rsidR="0092345F">
        <w:rPr>
          <w:rFonts w:cs="Arial"/>
        </w:rPr>
        <w:t>is</w:t>
      </w:r>
      <w:r w:rsidR="007B4A5A">
        <w:rPr>
          <w:rFonts w:cs="Arial" w:hint="eastAsia"/>
        </w:rPr>
        <w:t xml:space="preserve"> </w:t>
      </w:r>
      <w:r w:rsidR="007B4A5A">
        <w:rPr>
          <w:rFonts w:cs="Arial"/>
        </w:rPr>
        <w:t>collaboration</w:t>
      </w:r>
      <w:r w:rsidR="007B4A5A">
        <w:rPr>
          <w:rFonts w:cs="Arial" w:hint="eastAsia"/>
        </w:rPr>
        <w:t xml:space="preserve"> between the public and private sectors in the efforts to mitigate </w:t>
      </w:r>
      <w:r w:rsidR="00265521">
        <w:rPr>
          <w:rFonts w:cs="Arial"/>
        </w:rPr>
        <w:t xml:space="preserve">the impact of </w:t>
      </w:r>
      <w:r w:rsidR="007B4A5A">
        <w:rPr>
          <w:rFonts w:cs="Arial" w:hint="eastAsia"/>
        </w:rPr>
        <w:t>climate change.</w:t>
      </w:r>
    </w:p>
    <w:p w14:paraId="2456E45D" w14:textId="38473A53" w:rsidR="006520AE" w:rsidRPr="00267A69" w:rsidRDefault="006520AE" w:rsidP="004F46A1">
      <w:pPr>
        <w:spacing w:beforeLines="50" w:before="120" w:after="0" w:line="240" w:lineRule="auto"/>
        <w:ind w:leftChars="200" w:left="440"/>
        <w:rPr>
          <w:rFonts w:cs="Arial"/>
          <w:color w:val="000000" w:themeColor="text1"/>
        </w:rPr>
      </w:pPr>
      <w:r w:rsidRPr="00267A69">
        <w:rPr>
          <w:rFonts w:cs="Arial"/>
        </w:rPr>
        <w:t xml:space="preserve">And </w:t>
      </w:r>
      <w:r w:rsidRPr="00267A69">
        <w:rPr>
          <w:rFonts w:cs="Arial"/>
          <w:color w:val="000000" w:themeColor="text1"/>
        </w:rPr>
        <w:t>a</w:t>
      </w:r>
      <w:r w:rsidR="004F46A1" w:rsidRPr="00267A69">
        <w:rPr>
          <w:rFonts w:cs="Arial"/>
          <w:color w:val="000000" w:themeColor="text1"/>
        </w:rPr>
        <w:t>s part of PCCC’s Technical Implementation Support under the Pacific Climate Investment Hub, PCCC offers a Mentoring Service to support participants from the training program and interested parties in</w:t>
      </w:r>
      <w:r w:rsidRPr="00267A69">
        <w:rPr>
          <w:rFonts w:cs="Arial"/>
          <w:color w:val="000000" w:themeColor="text1"/>
        </w:rPr>
        <w:t xml:space="preserve"> </w:t>
      </w:r>
      <w:r w:rsidR="009435F1">
        <w:rPr>
          <w:rFonts w:cs="Arial"/>
          <w:color w:val="000000" w:themeColor="text1"/>
        </w:rPr>
        <w:t xml:space="preserve">the Pacific Island Countries and Territories </w:t>
      </w:r>
      <w:r w:rsidR="004F46A1" w:rsidRPr="00267A69">
        <w:rPr>
          <w:rFonts w:cs="Arial"/>
          <w:color w:val="000000" w:themeColor="text1"/>
        </w:rPr>
        <w:t xml:space="preserve">who seek to develop climate projects. </w:t>
      </w:r>
    </w:p>
    <w:p w14:paraId="3BA3016A" w14:textId="34C68C10" w:rsidR="006520AE" w:rsidRPr="00267A69" w:rsidRDefault="004F46A1" w:rsidP="004F46A1">
      <w:pPr>
        <w:spacing w:beforeLines="50" w:before="120" w:after="0" w:line="240" w:lineRule="auto"/>
        <w:ind w:leftChars="200" w:left="440"/>
        <w:rPr>
          <w:rFonts w:cs="Arial"/>
          <w:color w:val="000000" w:themeColor="text1"/>
        </w:rPr>
      </w:pPr>
      <w:r w:rsidRPr="00267A69">
        <w:rPr>
          <w:rFonts w:cs="Arial"/>
          <w:color w:val="000000" w:themeColor="text1"/>
        </w:rPr>
        <w:t xml:space="preserve">This </w:t>
      </w:r>
      <w:r w:rsidR="00267A69">
        <w:rPr>
          <w:rFonts w:cs="Arial"/>
          <w:color w:val="000000" w:themeColor="text1"/>
        </w:rPr>
        <w:t>orientation</w:t>
      </w:r>
      <w:r w:rsidR="006520AE" w:rsidRPr="00267A69">
        <w:rPr>
          <w:rFonts w:cs="Arial"/>
          <w:color w:val="000000" w:themeColor="text1"/>
        </w:rPr>
        <w:t xml:space="preserve"> </w:t>
      </w:r>
      <w:r w:rsidR="00267A69">
        <w:rPr>
          <w:rFonts w:cs="Arial"/>
          <w:color w:val="000000" w:themeColor="text1"/>
        </w:rPr>
        <w:t xml:space="preserve">program </w:t>
      </w:r>
      <w:r w:rsidR="00265521">
        <w:rPr>
          <w:rFonts w:cs="Arial"/>
          <w:color w:val="000000" w:themeColor="text1"/>
        </w:rPr>
        <w:t xml:space="preserve">is </w:t>
      </w:r>
      <w:r w:rsidR="00267A69">
        <w:rPr>
          <w:rFonts w:cs="Arial"/>
          <w:color w:val="000000" w:themeColor="text1"/>
        </w:rPr>
        <w:t xml:space="preserve">specific for the Mentoring Services </w:t>
      </w:r>
      <w:r w:rsidR="006520AE" w:rsidRPr="00267A69">
        <w:rPr>
          <w:rFonts w:cs="Arial"/>
          <w:color w:val="000000" w:themeColor="text1"/>
        </w:rPr>
        <w:t>hosted by the PCCC</w:t>
      </w:r>
      <w:r w:rsidR="00265521">
        <w:rPr>
          <w:rFonts w:cs="Arial" w:hint="eastAsia"/>
          <w:color w:val="000000" w:themeColor="text1"/>
        </w:rPr>
        <w:t xml:space="preserve"> and JICA</w:t>
      </w:r>
      <w:r w:rsidR="006520AE" w:rsidRPr="00267A69">
        <w:rPr>
          <w:rFonts w:cs="Arial"/>
          <w:color w:val="000000" w:themeColor="text1"/>
        </w:rPr>
        <w:t xml:space="preserve"> to </w:t>
      </w:r>
      <w:r w:rsidR="002473E0" w:rsidRPr="00267A69">
        <w:rPr>
          <w:rFonts w:cs="Arial"/>
          <w:color w:val="000000" w:themeColor="text1"/>
        </w:rPr>
        <w:t xml:space="preserve">directly </w:t>
      </w:r>
      <w:r w:rsidR="006520AE" w:rsidRPr="00267A69">
        <w:rPr>
          <w:rFonts w:cs="Arial"/>
          <w:color w:val="000000" w:themeColor="text1"/>
        </w:rPr>
        <w:t xml:space="preserve">assist the Private Sector </w:t>
      </w:r>
      <w:r w:rsidR="00265521">
        <w:rPr>
          <w:rFonts w:cs="Arial" w:hint="eastAsia"/>
          <w:color w:val="000000" w:themeColor="text1"/>
        </w:rPr>
        <w:t xml:space="preserve">in understanding </w:t>
      </w:r>
      <w:r w:rsidR="006520AE" w:rsidRPr="00267A69">
        <w:rPr>
          <w:rFonts w:cs="Arial"/>
          <w:color w:val="000000" w:themeColor="text1"/>
        </w:rPr>
        <w:t xml:space="preserve">the details of the </w:t>
      </w:r>
      <w:r w:rsidRPr="00267A69">
        <w:rPr>
          <w:rFonts w:cs="Arial"/>
          <w:color w:val="000000" w:themeColor="text1"/>
        </w:rPr>
        <w:t>Mentoring Service</w:t>
      </w:r>
      <w:r w:rsidR="006520AE" w:rsidRPr="00267A69">
        <w:rPr>
          <w:rFonts w:cs="Arial"/>
          <w:color w:val="000000" w:themeColor="text1"/>
        </w:rPr>
        <w:t>s and its objective. Th</w:t>
      </w:r>
      <w:r w:rsidR="00267A69">
        <w:rPr>
          <w:rFonts w:cs="Arial"/>
          <w:color w:val="000000" w:themeColor="text1"/>
        </w:rPr>
        <w:t>e</w:t>
      </w:r>
      <w:r w:rsidR="006520AE" w:rsidRPr="00267A69">
        <w:rPr>
          <w:rFonts w:cs="Arial"/>
          <w:color w:val="000000" w:themeColor="text1"/>
        </w:rPr>
        <w:t xml:space="preserve"> half</w:t>
      </w:r>
      <w:r w:rsidR="002473E0" w:rsidRPr="00267A69">
        <w:rPr>
          <w:rFonts w:cs="Arial"/>
          <w:color w:val="000000" w:themeColor="text1"/>
        </w:rPr>
        <w:t>-</w:t>
      </w:r>
      <w:r w:rsidR="006520AE" w:rsidRPr="00267A69">
        <w:rPr>
          <w:rFonts w:cs="Arial"/>
          <w:color w:val="000000" w:themeColor="text1"/>
        </w:rPr>
        <w:t xml:space="preserve">day </w:t>
      </w:r>
      <w:r w:rsidR="00267A69">
        <w:rPr>
          <w:rFonts w:cs="Arial"/>
          <w:color w:val="000000" w:themeColor="text1"/>
        </w:rPr>
        <w:t>agenda</w:t>
      </w:r>
      <w:r w:rsidR="006520AE" w:rsidRPr="00267A69">
        <w:rPr>
          <w:rFonts w:cs="Arial"/>
          <w:color w:val="000000" w:themeColor="text1"/>
        </w:rPr>
        <w:t xml:space="preserve"> </w:t>
      </w:r>
      <w:r w:rsidR="00267A69">
        <w:rPr>
          <w:rFonts w:cs="Arial"/>
          <w:color w:val="000000" w:themeColor="text1"/>
        </w:rPr>
        <w:t>aims to enhance the understanding of the</w:t>
      </w:r>
      <w:r w:rsidR="006520AE" w:rsidRPr="00267A69">
        <w:rPr>
          <w:rFonts w:cs="Arial"/>
          <w:color w:val="000000" w:themeColor="text1"/>
        </w:rPr>
        <w:t xml:space="preserve"> priv</w:t>
      </w:r>
      <w:r w:rsidR="002473E0" w:rsidRPr="00267A69">
        <w:rPr>
          <w:rFonts w:cs="Arial"/>
          <w:color w:val="000000" w:themeColor="text1"/>
        </w:rPr>
        <w:t xml:space="preserve">ate and public </w:t>
      </w:r>
      <w:r w:rsidR="0092345F" w:rsidRPr="00267A69">
        <w:rPr>
          <w:rFonts w:cs="Arial"/>
          <w:color w:val="000000" w:themeColor="text1"/>
        </w:rPr>
        <w:t>sectors</w:t>
      </w:r>
      <w:r w:rsidR="002473E0" w:rsidRPr="00267A69">
        <w:rPr>
          <w:rFonts w:cs="Arial"/>
          <w:color w:val="000000" w:themeColor="text1"/>
        </w:rPr>
        <w:t xml:space="preserve"> </w:t>
      </w:r>
      <w:r w:rsidR="00267A69">
        <w:rPr>
          <w:rFonts w:cs="Arial"/>
          <w:color w:val="000000" w:themeColor="text1"/>
        </w:rPr>
        <w:t xml:space="preserve">and encourage </w:t>
      </w:r>
      <w:r w:rsidR="002473E0" w:rsidRPr="00267A69">
        <w:rPr>
          <w:rFonts w:cs="Arial"/>
          <w:color w:val="000000" w:themeColor="text1"/>
        </w:rPr>
        <w:t>strengthen</w:t>
      </w:r>
      <w:r w:rsidR="00267A69">
        <w:rPr>
          <w:rFonts w:cs="Arial"/>
          <w:color w:val="000000" w:themeColor="text1"/>
        </w:rPr>
        <w:t>ing</w:t>
      </w:r>
      <w:r w:rsidR="002473E0" w:rsidRPr="00267A69">
        <w:rPr>
          <w:rFonts w:cs="Arial"/>
          <w:color w:val="000000" w:themeColor="text1"/>
        </w:rPr>
        <w:t xml:space="preserve"> collaboration and </w:t>
      </w:r>
      <w:r w:rsidR="00267A69">
        <w:rPr>
          <w:rFonts w:cs="Arial"/>
          <w:color w:val="000000" w:themeColor="text1"/>
        </w:rPr>
        <w:t>for both sectors to gain</w:t>
      </w:r>
      <w:r w:rsidR="002473E0" w:rsidRPr="00267A69">
        <w:rPr>
          <w:rFonts w:cs="Arial"/>
          <w:color w:val="000000" w:themeColor="text1"/>
        </w:rPr>
        <w:t xml:space="preserve"> mutual understanding </w:t>
      </w:r>
      <w:r w:rsidR="00267A69">
        <w:rPr>
          <w:rFonts w:cs="Arial"/>
          <w:color w:val="000000" w:themeColor="text1"/>
        </w:rPr>
        <w:t xml:space="preserve">of the services and </w:t>
      </w:r>
      <w:proofErr w:type="gramStart"/>
      <w:r w:rsidR="00267A69">
        <w:rPr>
          <w:rFonts w:cs="Arial"/>
          <w:color w:val="000000" w:themeColor="text1"/>
        </w:rPr>
        <w:t>its</w:t>
      </w:r>
      <w:proofErr w:type="gramEnd"/>
      <w:r w:rsidR="00267A69">
        <w:rPr>
          <w:rFonts w:cs="Arial"/>
          <w:color w:val="000000" w:themeColor="text1"/>
        </w:rPr>
        <w:t xml:space="preserve"> opportunities. Further, it provides a platform to discuss </w:t>
      </w:r>
      <w:r w:rsidR="0048057D">
        <w:rPr>
          <w:rFonts w:cs="Arial"/>
          <w:color w:val="000000" w:themeColor="text1"/>
        </w:rPr>
        <w:t xml:space="preserve">the activities specification and </w:t>
      </w:r>
      <w:r w:rsidR="002473E0" w:rsidRPr="00267A69">
        <w:rPr>
          <w:rFonts w:cs="Arial"/>
          <w:color w:val="000000" w:themeColor="text1"/>
        </w:rPr>
        <w:t xml:space="preserve">interest for the mentoring services in accessing climate financing and technical support by the JICA team. </w:t>
      </w:r>
    </w:p>
    <w:p w14:paraId="6B275C2B" w14:textId="77777777" w:rsidR="00267A69" w:rsidRPr="00267A69" w:rsidRDefault="00267A69" w:rsidP="004F46A1">
      <w:pPr>
        <w:rPr>
          <w:rFonts w:cs="Arial"/>
          <w:b/>
          <w:bCs/>
        </w:rPr>
      </w:pPr>
    </w:p>
    <w:p w14:paraId="321DF7EE" w14:textId="7C68C4B8" w:rsidR="00267A69" w:rsidRPr="000C5E6B" w:rsidRDefault="004F46A1" w:rsidP="004F46A1">
      <w:pPr>
        <w:pStyle w:val="ListParagraph"/>
        <w:numPr>
          <w:ilvl w:val="0"/>
          <w:numId w:val="27"/>
        </w:numPr>
        <w:spacing w:after="0" w:line="240" w:lineRule="auto"/>
        <w:ind w:leftChars="200" w:left="800"/>
        <w:rPr>
          <w:rFonts w:cs="Arial"/>
        </w:rPr>
      </w:pPr>
      <w:r w:rsidRPr="000C5E6B">
        <w:rPr>
          <w:rFonts w:asciiTheme="majorHAnsi" w:hAnsiTheme="majorHAnsi" w:cs="Arial"/>
          <w:b/>
          <w:bCs/>
        </w:rPr>
        <w:t>Targeted organizations</w:t>
      </w:r>
    </w:p>
    <w:p w14:paraId="4D5D9FB7" w14:textId="77777777" w:rsidR="000C5E6B" w:rsidRPr="000C5E6B" w:rsidRDefault="000C5E6B" w:rsidP="000C5E6B">
      <w:pPr>
        <w:pStyle w:val="ListParagraph"/>
        <w:spacing w:after="0" w:line="240" w:lineRule="auto"/>
        <w:ind w:left="800"/>
        <w:rPr>
          <w:rFonts w:cs="Arial"/>
        </w:rPr>
      </w:pPr>
    </w:p>
    <w:p w14:paraId="11576C78" w14:textId="19A12B21" w:rsidR="004F46A1" w:rsidRPr="00267A69" w:rsidRDefault="004F46A1" w:rsidP="004F46A1">
      <w:pPr>
        <w:ind w:leftChars="200" w:left="440"/>
        <w:rPr>
          <w:rFonts w:cs="Arial"/>
          <w:i/>
          <w:iCs/>
        </w:rPr>
      </w:pPr>
      <w:r w:rsidRPr="00267A69">
        <w:rPr>
          <w:rFonts w:cs="Arial"/>
        </w:rPr>
        <w:t xml:space="preserve">The Mentoring Service is available to applicants from the </w:t>
      </w:r>
      <w:r w:rsidR="00584CBF" w:rsidRPr="00267A69">
        <w:rPr>
          <w:rFonts w:cs="Arial"/>
          <w:b/>
          <w:bCs/>
        </w:rPr>
        <w:t>G</w:t>
      </w:r>
      <w:r w:rsidRPr="00267A69">
        <w:rPr>
          <w:rFonts w:cs="Arial"/>
          <w:b/>
          <w:bCs/>
        </w:rPr>
        <w:t>overnment</w:t>
      </w:r>
      <w:r w:rsidR="00584CBF" w:rsidRPr="00267A69">
        <w:rPr>
          <w:rFonts w:cs="Arial"/>
          <w:b/>
          <w:bCs/>
        </w:rPr>
        <w:t xml:space="preserve"> </w:t>
      </w:r>
      <w:r w:rsidR="009435F1" w:rsidRPr="00267A69">
        <w:rPr>
          <w:rFonts w:cs="Arial"/>
          <w:b/>
          <w:bCs/>
        </w:rPr>
        <w:t>agencies</w:t>
      </w:r>
      <w:r w:rsidRPr="00267A69">
        <w:rPr>
          <w:rFonts w:cs="Arial"/>
          <w:b/>
          <w:bCs/>
        </w:rPr>
        <w:t xml:space="preserve"> and/or private sector </w:t>
      </w:r>
      <w:r w:rsidR="00584CBF" w:rsidRPr="00267A69">
        <w:rPr>
          <w:rFonts w:cs="Arial"/>
          <w:b/>
          <w:bCs/>
        </w:rPr>
        <w:t>through the Chamber of Commerce</w:t>
      </w:r>
      <w:r w:rsidR="00584CBF" w:rsidRPr="00267A69">
        <w:rPr>
          <w:rFonts w:cs="Arial"/>
        </w:rPr>
        <w:t xml:space="preserve"> </w:t>
      </w:r>
      <w:r w:rsidR="009435F1">
        <w:rPr>
          <w:rFonts w:cs="Arial"/>
        </w:rPr>
        <w:t xml:space="preserve">of each country or </w:t>
      </w:r>
      <w:r w:rsidR="009435F1" w:rsidRPr="0092345F">
        <w:rPr>
          <w:rFonts w:cs="Arial"/>
          <w:b/>
          <w:bCs/>
        </w:rPr>
        <w:t>Pacific Island Private Sector Organization (PIPSO)</w:t>
      </w:r>
      <w:r w:rsidR="009435F1">
        <w:rPr>
          <w:rFonts w:cs="Arial"/>
        </w:rPr>
        <w:t xml:space="preserve"> </w:t>
      </w:r>
      <w:r w:rsidRPr="00267A69">
        <w:rPr>
          <w:rFonts w:cs="Arial"/>
        </w:rPr>
        <w:t xml:space="preserve">that </w:t>
      </w:r>
      <w:r w:rsidR="00A22242">
        <w:rPr>
          <w:rFonts w:cs="Arial"/>
        </w:rPr>
        <w:t xml:space="preserve">are </w:t>
      </w:r>
      <w:r w:rsidRPr="00267A69">
        <w:rPr>
          <w:rFonts w:cs="Arial"/>
        </w:rPr>
        <w:t xml:space="preserve">actively involved in formulating projects in the designated </w:t>
      </w:r>
      <w:r w:rsidR="00584CBF" w:rsidRPr="00267A69">
        <w:rPr>
          <w:rFonts w:cs="Arial"/>
        </w:rPr>
        <w:t xml:space="preserve">climate change related </w:t>
      </w:r>
      <w:r w:rsidRPr="00267A69">
        <w:rPr>
          <w:rFonts w:cs="Arial"/>
        </w:rPr>
        <w:t>thematic ar</w:t>
      </w:r>
      <w:r w:rsidRPr="00267A69">
        <w:rPr>
          <w:rFonts w:cs="Arial"/>
          <w:i/>
          <w:iCs/>
        </w:rPr>
        <w:t xml:space="preserve">eas in collaboration </w:t>
      </w:r>
      <w:r w:rsidR="00584CBF" w:rsidRPr="00267A69">
        <w:rPr>
          <w:rFonts w:cs="Arial"/>
          <w:i/>
          <w:iCs/>
        </w:rPr>
        <w:t>between the</w:t>
      </w:r>
      <w:r w:rsidRPr="00267A69">
        <w:rPr>
          <w:rFonts w:cs="Arial"/>
          <w:i/>
          <w:iCs/>
        </w:rPr>
        <w:t xml:space="preserve"> public and private sector. </w:t>
      </w:r>
      <w:r w:rsidR="000C5E6B">
        <w:rPr>
          <w:rFonts w:cs="Arial"/>
          <w:i/>
          <w:iCs/>
        </w:rPr>
        <w:t xml:space="preserve">From the </w:t>
      </w:r>
      <w:r w:rsidR="000C5E6B" w:rsidRPr="000C5E6B">
        <w:rPr>
          <w:rFonts w:cs="Arial"/>
          <w:i/>
          <w:iCs/>
        </w:rPr>
        <w:t>14 PICTs includ</w:t>
      </w:r>
      <w:r w:rsidR="000C5E6B">
        <w:rPr>
          <w:rFonts w:cs="Arial"/>
          <w:i/>
          <w:iCs/>
        </w:rPr>
        <w:t>ing</w:t>
      </w:r>
      <w:r w:rsidR="000C5E6B" w:rsidRPr="000C5E6B">
        <w:rPr>
          <w:rFonts w:cs="Arial"/>
          <w:i/>
          <w:iCs/>
        </w:rPr>
        <w:t xml:space="preserve"> Cook Islands, FSM, Fiji, Kiribati, Marshal Islands, Nauru, Niue, Palau, PNG, Samoa, </w:t>
      </w:r>
      <w:r w:rsidR="000C5E6B" w:rsidRPr="000C5E6B">
        <w:rPr>
          <w:rFonts w:cs="Arial"/>
          <w:i/>
          <w:iCs/>
        </w:rPr>
        <w:lastRenderedPageBreak/>
        <w:t>Solomon Islands, Tonga, Tuvalu and Vanuatu.</w:t>
      </w:r>
    </w:p>
    <w:p w14:paraId="41551A47" w14:textId="78860D2E" w:rsidR="004F46A1" w:rsidRDefault="004F46A1" w:rsidP="004F46A1">
      <w:pPr>
        <w:spacing w:beforeLines="50" w:before="120" w:after="0" w:line="240" w:lineRule="auto"/>
        <w:ind w:leftChars="200" w:left="440"/>
        <w:rPr>
          <w:rFonts w:cs="Arial"/>
        </w:rPr>
      </w:pPr>
      <w:r w:rsidRPr="00267A69">
        <w:rPr>
          <w:rFonts w:cs="Arial"/>
        </w:rPr>
        <w:t>Awardees of the Mentoring Service are expected to apply the knowledge, experience, and insights gained from their participation in the PCCC training or capacity-building programs to develop a project concept or proposal.</w:t>
      </w:r>
      <w:r w:rsidR="00506899" w:rsidRPr="00267A69">
        <w:rPr>
          <w:rFonts w:cs="Arial"/>
        </w:rPr>
        <w:t xml:space="preserve"> </w:t>
      </w:r>
    </w:p>
    <w:p w14:paraId="40E0FEAC" w14:textId="32A7053C" w:rsidR="008211F2" w:rsidRDefault="00267A69" w:rsidP="00267A69">
      <w:pPr>
        <w:ind w:leftChars="200" w:left="440"/>
        <w:rPr>
          <w:rFonts w:cs="Arial"/>
        </w:rPr>
      </w:pPr>
      <w:r w:rsidRPr="00267A69">
        <w:rPr>
          <w:rFonts w:cs="Arial"/>
        </w:rPr>
        <w:t xml:space="preserve">A </w:t>
      </w:r>
      <w:r w:rsidRPr="00267A69">
        <w:rPr>
          <w:rFonts w:cs="Arial"/>
          <w:b/>
          <w:bCs/>
        </w:rPr>
        <w:t>maximum of three national projects will be selected</w:t>
      </w:r>
      <w:r w:rsidRPr="00267A69">
        <w:rPr>
          <w:rFonts w:cs="Arial"/>
        </w:rPr>
        <w:t xml:space="preserve"> as awardees</w:t>
      </w:r>
      <w:r>
        <w:rPr>
          <w:rFonts w:cs="Arial"/>
        </w:rPr>
        <w:t>.</w:t>
      </w:r>
    </w:p>
    <w:p w14:paraId="31FBE0F3" w14:textId="30260B55" w:rsidR="00FD151F" w:rsidRDefault="009435F1" w:rsidP="009435F1">
      <w:pPr>
        <w:spacing w:beforeLines="50" w:before="120" w:after="0" w:line="240" w:lineRule="auto"/>
        <w:ind w:leftChars="200" w:left="440"/>
        <w:rPr>
          <w:rFonts w:cs="Arial"/>
        </w:rPr>
      </w:pPr>
      <w:r>
        <w:rPr>
          <w:rFonts w:cs="Arial"/>
        </w:rPr>
        <w:t xml:space="preserve">This Orientation will </w:t>
      </w:r>
      <w:r w:rsidR="00FD151F">
        <w:rPr>
          <w:rFonts w:cs="Arial"/>
        </w:rPr>
        <w:t>deliver</w:t>
      </w:r>
      <w:r>
        <w:rPr>
          <w:rFonts w:cs="Arial"/>
        </w:rPr>
        <w:t xml:space="preserve"> in person in the Pacific Climate Change Centre, </w:t>
      </w:r>
      <w:proofErr w:type="spellStart"/>
      <w:r>
        <w:rPr>
          <w:rFonts w:cs="Arial"/>
        </w:rPr>
        <w:t>Vailima</w:t>
      </w:r>
      <w:proofErr w:type="spellEnd"/>
      <w:r>
        <w:rPr>
          <w:rFonts w:cs="Arial"/>
        </w:rPr>
        <w:t>, Apia, Samoa. We also welcome online participation th</w:t>
      </w:r>
      <w:r w:rsidR="00FD151F">
        <w:rPr>
          <w:rFonts w:cs="Arial"/>
        </w:rPr>
        <w:t>rough the link below:</w:t>
      </w:r>
    </w:p>
    <w:p w14:paraId="310E2F1A" w14:textId="77777777" w:rsidR="00E50178" w:rsidRDefault="009435F1" w:rsidP="0092345F">
      <w:pPr>
        <w:spacing w:beforeLines="50" w:before="120" w:after="0" w:line="240" w:lineRule="auto"/>
        <w:ind w:leftChars="200" w:left="440"/>
        <w:rPr>
          <w:rFonts w:cs="Arial"/>
          <w:lang w:val="pt-BR"/>
        </w:rPr>
      </w:pPr>
      <w:r w:rsidRPr="00E50178">
        <w:rPr>
          <w:rFonts w:cs="Arial"/>
          <w:lang w:val="pt-BR"/>
        </w:rPr>
        <w:t xml:space="preserve"> </w:t>
      </w:r>
      <w:r w:rsidR="00FD151F" w:rsidRPr="00E50178">
        <w:rPr>
          <w:rFonts w:cs="Arial"/>
          <w:lang w:val="pt-BR"/>
        </w:rPr>
        <w:t xml:space="preserve">Zoom link: </w:t>
      </w:r>
    </w:p>
    <w:p w14:paraId="0A52932E" w14:textId="23BEB9E5" w:rsidR="00E50178" w:rsidRPr="00E50178" w:rsidRDefault="00E50178" w:rsidP="0092345F">
      <w:pPr>
        <w:spacing w:beforeLines="50" w:before="120" w:after="0" w:line="240" w:lineRule="auto"/>
        <w:ind w:leftChars="200" w:left="440"/>
        <w:rPr>
          <w:rFonts w:cs="Arial"/>
          <w:lang w:val="pt-BR"/>
        </w:rPr>
      </w:pPr>
      <w:hyperlink r:id="rId8" w:history="1">
        <w:r w:rsidRPr="00796AB1">
          <w:rPr>
            <w:rStyle w:val="Hyperlink"/>
            <w:rFonts w:cs="Arial"/>
            <w:lang w:val="pt-BR"/>
          </w:rPr>
          <w:t>https://sprep.zoom.us/j/9837479</w:t>
        </w:r>
        <w:r w:rsidRPr="00796AB1">
          <w:rPr>
            <w:rStyle w:val="Hyperlink"/>
            <w:rFonts w:cs="Arial"/>
            <w:lang w:val="pt-BR"/>
          </w:rPr>
          <w:t>1</w:t>
        </w:r>
        <w:r w:rsidRPr="00796AB1">
          <w:rPr>
            <w:rStyle w:val="Hyperlink"/>
            <w:rFonts w:cs="Arial"/>
            <w:lang w:val="pt-BR"/>
          </w:rPr>
          <w:t>688?pwd=rNmTlDmfWiF4h7C9wEsWeNRaAhvMxy.1</w:t>
        </w:r>
      </w:hyperlink>
    </w:p>
    <w:p w14:paraId="00E84C6B" w14:textId="77777777" w:rsidR="009435F1" w:rsidRPr="00E50178" w:rsidRDefault="009435F1" w:rsidP="0092345F">
      <w:pPr>
        <w:spacing w:beforeLines="50" w:before="120" w:after="0" w:line="240" w:lineRule="auto"/>
        <w:ind w:leftChars="200" w:left="440"/>
        <w:rPr>
          <w:rFonts w:cs="Arial"/>
          <w:lang w:val="pt-BR"/>
        </w:rPr>
      </w:pPr>
    </w:p>
    <w:p w14:paraId="45518FAE" w14:textId="72E791D1" w:rsidR="008211F2" w:rsidRPr="00267A69" w:rsidRDefault="00FB4500" w:rsidP="00267A69">
      <w:pPr>
        <w:pStyle w:val="ListParagraph"/>
        <w:numPr>
          <w:ilvl w:val="0"/>
          <w:numId w:val="27"/>
        </w:numPr>
        <w:spacing w:beforeLines="50" w:before="120" w:after="0" w:line="240" w:lineRule="auto"/>
        <w:rPr>
          <w:rFonts w:cs="Arial"/>
          <w:b/>
          <w:bCs/>
        </w:rPr>
      </w:pPr>
      <w:r w:rsidRPr="00267A69">
        <w:rPr>
          <w:rFonts w:cs="Arial"/>
          <w:b/>
          <w:bCs/>
        </w:rPr>
        <w:t xml:space="preserve">Draft Agenda: Briefing Session for Samoa Private </w:t>
      </w:r>
      <w:r w:rsidR="00267A69">
        <w:rPr>
          <w:rFonts w:cs="Arial"/>
          <w:b/>
          <w:bCs/>
        </w:rPr>
        <w:t>a</w:t>
      </w:r>
      <w:r w:rsidRPr="00267A69">
        <w:rPr>
          <w:rFonts w:cs="Arial"/>
          <w:b/>
          <w:bCs/>
        </w:rPr>
        <w:t xml:space="preserve">nd Public Sectors </w:t>
      </w:r>
    </w:p>
    <w:p w14:paraId="1629CA95" w14:textId="48A5FD49" w:rsidR="00584CBF" w:rsidRPr="00267A69" w:rsidRDefault="00584CBF" w:rsidP="008211F2">
      <w:pPr>
        <w:spacing w:beforeLines="50" w:before="120" w:after="0" w:line="240" w:lineRule="auto"/>
        <w:ind w:leftChars="204" w:left="449"/>
        <w:rPr>
          <w:rFonts w:cs="Arial"/>
        </w:rPr>
      </w:pPr>
      <w:r w:rsidRPr="00267A69">
        <w:rPr>
          <w:rFonts w:cs="Arial"/>
        </w:rPr>
        <w:t xml:space="preserve">Date: </w:t>
      </w:r>
      <w:r w:rsidR="003805B8">
        <w:rPr>
          <w:rFonts w:cs="Arial"/>
          <w:color w:val="FF0000"/>
        </w:rPr>
        <w:t>2</w:t>
      </w:r>
      <w:r w:rsidR="00176A41">
        <w:rPr>
          <w:rFonts w:cs="Arial"/>
          <w:color w:val="FF0000"/>
        </w:rPr>
        <w:t>4</w:t>
      </w:r>
      <w:r w:rsidR="003805B8" w:rsidRPr="0092345F">
        <w:rPr>
          <w:rFonts w:cs="Arial"/>
          <w:color w:val="FF0000"/>
          <w:vertAlign w:val="superscript"/>
        </w:rPr>
        <w:t>th</w:t>
      </w:r>
      <w:r w:rsidR="003805B8">
        <w:rPr>
          <w:rFonts w:cs="Arial"/>
          <w:color w:val="FF0000"/>
        </w:rPr>
        <w:t xml:space="preserve"> July 2025 </w:t>
      </w:r>
    </w:p>
    <w:p w14:paraId="5F38F3C6" w14:textId="26ECD098" w:rsidR="00584CBF" w:rsidRPr="00267A69" w:rsidRDefault="00584CBF" w:rsidP="00584CBF">
      <w:pPr>
        <w:spacing w:beforeLines="50" w:before="120" w:after="0" w:line="240" w:lineRule="auto"/>
        <w:ind w:leftChars="200" w:left="440"/>
        <w:rPr>
          <w:rFonts w:cs="Arial"/>
        </w:rPr>
      </w:pPr>
      <w:r w:rsidRPr="00267A69">
        <w:rPr>
          <w:rFonts w:cs="Arial"/>
        </w:rPr>
        <w:t xml:space="preserve">Venue: Pacific Climate Change Centre – Conference Room 1 </w:t>
      </w:r>
    </w:p>
    <w:tbl>
      <w:tblPr>
        <w:tblStyle w:val="GridTable5Dark-Accent4"/>
        <w:tblW w:w="8906" w:type="dxa"/>
        <w:tblInd w:w="445" w:type="dxa"/>
        <w:tblLook w:val="04A0" w:firstRow="1" w:lastRow="0" w:firstColumn="1" w:lastColumn="0" w:noHBand="0" w:noVBand="1"/>
      </w:tblPr>
      <w:tblGrid>
        <w:gridCol w:w="2615"/>
        <w:gridCol w:w="3724"/>
        <w:gridCol w:w="2567"/>
      </w:tblGrid>
      <w:tr w:rsidR="008211F2" w:rsidRPr="00267A69" w14:paraId="7FB02B24" w14:textId="77777777" w:rsidTr="00B81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14:paraId="6BF73C9B" w14:textId="51E9FB40" w:rsidR="008211F2" w:rsidRPr="00267A69" w:rsidRDefault="008211F2" w:rsidP="008211F2">
            <w:pPr>
              <w:spacing w:beforeLines="50" w:before="120" w:after="0" w:line="240" w:lineRule="auto"/>
              <w:jc w:val="center"/>
              <w:rPr>
                <w:rFonts w:cs="Arial"/>
                <w:b w:val="0"/>
                <w:bCs w:val="0"/>
              </w:rPr>
            </w:pPr>
            <w:r w:rsidRPr="00267A69">
              <w:rPr>
                <w:rFonts w:cs="Arial"/>
                <w:b w:val="0"/>
                <w:bCs w:val="0"/>
              </w:rPr>
              <w:t>Time</w:t>
            </w:r>
          </w:p>
        </w:tc>
        <w:tc>
          <w:tcPr>
            <w:tcW w:w="3724" w:type="dxa"/>
          </w:tcPr>
          <w:p w14:paraId="06DCE59F" w14:textId="1858BA77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</w:rPr>
            </w:pPr>
            <w:r w:rsidRPr="00267A69">
              <w:rPr>
                <w:rFonts w:cs="Arial"/>
                <w:b w:val="0"/>
                <w:bCs w:val="0"/>
              </w:rPr>
              <w:t>Activity</w:t>
            </w:r>
          </w:p>
        </w:tc>
        <w:tc>
          <w:tcPr>
            <w:tcW w:w="2567" w:type="dxa"/>
          </w:tcPr>
          <w:p w14:paraId="6361BA09" w14:textId="1EF63682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</w:rPr>
            </w:pPr>
            <w:r w:rsidRPr="00267A69">
              <w:rPr>
                <w:rFonts w:cs="Arial"/>
                <w:b w:val="0"/>
                <w:bCs w:val="0"/>
              </w:rPr>
              <w:t>Responsible Person</w:t>
            </w:r>
          </w:p>
        </w:tc>
      </w:tr>
      <w:tr w:rsidR="008211F2" w:rsidRPr="00267A69" w14:paraId="0F63C118" w14:textId="77777777" w:rsidTr="00B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14:paraId="6C58E448" w14:textId="048CE1F9" w:rsidR="008211F2" w:rsidRPr="00267A69" w:rsidRDefault="008211F2" w:rsidP="008211F2">
            <w:pPr>
              <w:spacing w:beforeLines="50" w:before="120" w:after="0" w:line="240" w:lineRule="auto"/>
              <w:jc w:val="center"/>
              <w:rPr>
                <w:rFonts w:cs="Arial"/>
              </w:rPr>
            </w:pPr>
            <w:r w:rsidRPr="00267A69">
              <w:rPr>
                <w:rFonts w:cs="Arial"/>
              </w:rPr>
              <w:t>9:00am</w:t>
            </w:r>
          </w:p>
        </w:tc>
        <w:tc>
          <w:tcPr>
            <w:tcW w:w="3724" w:type="dxa"/>
          </w:tcPr>
          <w:p w14:paraId="16CAC3E3" w14:textId="77777777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/>
                <w:iCs/>
              </w:rPr>
            </w:pPr>
            <w:r w:rsidRPr="00267A69">
              <w:rPr>
                <w:rFonts w:cs="Arial"/>
                <w:i/>
                <w:iCs/>
              </w:rPr>
              <w:t>Participants Arrival and Registration</w:t>
            </w:r>
          </w:p>
        </w:tc>
        <w:tc>
          <w:tcPr>
            <w:tcW w:w="2567" w:type="dxa"/>
          </w:tcPr>
          <w:p w14:paraId="7BC9990D" w14:textId="263FD6FE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>ALL Participants</w:t>
            </w:r>
          </w:p>
        </w:tc>
      </w:tr>
      <w:tr w:rsidR="008211F2" w:rsidRPr="00267A69" w14:paraId="15C75391" w14:textId="77777777" w:rsidTr="00B81D93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14:paraId="247401A9" w14:textId="340B859F" w:rsidR="008211F2" w:rsidRPr="00267A69" w:rsidRDefault="008211F2" w:rsidP="008211F2">
            <w:pPr>
              <w:spacing w:beforeLines="50" w:before="120" w:after="0" w:line="240" w:lineRule="auto"/>
              <w:jc w:val="center"/>
              <w:rPr>
                <w:rFonts w:cs="Arial"/>
              </w:rPr>
            </w:pPr>
            <w:r w:rsidRPr="00267A69">
              <w:rPr>
                <w:rFonts w:cs="Arial"/>
              </w:rPr>
              <w:t>9:30am</w:t>
            </w:r>
          </w:p>
        </w:tc>
        <w:tc>
          <w:tcPr>
            <w:tcW w:w="3724" w:type="dxa"/>
          </w:tcPr>
          <w:p w14:paraId="78A11AB2" w14:textId="77777777" w:rsidR="001C5E55" w:rsidRDefault="008211F2" w:rsidP="008211F2">
            <w:pPr>
              <w:spacing w:beforeLines="50"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 xml:space="preserve">Opening Prayer </w:t>
            </w:r>
          </w:p>
          <w:p w14:paraId="57F3B3C7" w14:textId="22F2AABE" w:rsidR="008211F2" w:rsidRDefault="001C5E55" w:rsidP="008211F2">
            <w:pPr>
              <w:spacing w:beforeLines="50"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Opening Remarks </w:t>
            </w:r>
          </w:p>
          <w:p w14:paraId="1170745C" w14:textId="6CDAB884" w:rsidR="00147614" w:rsidRPr="00267A69" w:rsidRDefault="00B42103" w:rsidP="008211F2">
            <w:pPr>
              <w:spacing w:beforeLines="50"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Keynote Address </w:t>
            </w:r>
          </w:p>
        </w:tc>
        <w:tc>
          <w:tcPr>
            <w:tcW w:w="2567" w:type="dxa"/>
          </w:tcPr>
          <w:p w14:paraId="6EE79648" w14:textId="528D10F7" w:rsidR="008211F2" w:rsidRDefault="008211F2" w:rsidP="008211F2">
            <w:pPr>
              <w:spacing w:beforeLines="50"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 xml:space="preserve">PCCC </w:t>
            </w:r>
            <w:proofErr w:type="gramStart"/>
            <w:r w:rsidR="00FB4500" w:rsidRPr="00267A69">
              <w:rPr>
                <w:rFonts w:cs="Arial"/>
              </w:rPr>
              <w:t>Staff  Manager</w:t>
            </w:r>
            <w:proofErr w:type="gramEnd"/>
            <w:r w:rsidR="00FB4500" w:rsidRPr="00267A69">
              <w:rPr>
                <w:rFonts w:cs="Arial"/>
              </w:rPr>
              <w:t xml:space="preserve"> </w:t>
            </w:r>
          </w:p>
          <w:p w14:paraId="222C973C" w14:textId="65AA9451" w:rsidR="001C5E55" w:rsidRPr="00267A69" w:rsidRDefault="001C5E55" w:rsidP="008211F2">
            <w:pPr>
              <w:spacing w:beforeLines="50"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JICA Samoa </w:t>
            </w:r>
            <w:r w:rsidR="00147614">
              <w:rPr>
                <w:rFonts w:cs="Arial"/>
              </w:rPr>
              <w:t>Office</w:t>
            </w:r>
            <w:r>
              <w:rPr>
                <w:rFonts w:cs="Arial"/>
              </w:rPr>
              <w:t xml:space="preserve"> </w:t>
            </w:r>
          </w:p>
        </w:tc>
      </w:tr>
      <w:tr w:rsidR="008211F2" w:rsidRPr="00267A69" w14:paraId="635A3731" w14:textId="77777777" w:rsidTr="00B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14:paraId="1ADDA5F0" w14:textId="70BE19D4" w:rsidR="008211F2" w:rsidRPr="00267A69" w:rsidRDefault="008211F2" w:rsidP="008211F2">
            <w:pPr>
              <w:spacing w:beforeLines="50" w:before="120" w:after="0" w:line="240" w:lineRule="auto"/>
              <w:jc w:val="center"/>
              <w:rPr>
                <w:rFonts w:cs="Arial"/>
              </w:rPr>
            </w:pPr>
            <w:r w:rsidRPr="00267A69">
              <w:rPr>
                <w:rFonts w:cs="Arial"/>
              </w:rPr>
              <w:t>9:45am</w:t>
            </w:r>
          </w:p>
        </w:tc>
        <w:tc>
          <w:tcPr>
            <w:tcW w:w="3724" w:type="dxa"/>
          </w:tcPr>
          <w:p w14:paraId="4433ADDF" w14:textId="46765C72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>Introduction</w:t>
            </w:r>
            <w:r w:rsidR="0048057D">
              <w:rPr>
                <w:rFonts w:cs="Arial"/>
              </w:rPr>
              <w:t xml:space="preserve"> </w:t>
            </w:r>
            <w:r w:rsidRPr="00267A69">
              <w:rPr>
                <w:rFonts w:cs="Arial"/>
              </w:rPr>
              <w:t>of Participants</w:t>
            </w:r>
          </w:p>
        </w:tc>
        <w:tc>
          <w:tcPr>
            <w:tcW w:w="2567" w:type="dxa"/>
          </w:tcPr>
          <w:p w14:paraId="0DA21B02" w14:textId="6FCCF9AA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>All Participants</w:t>
            </w:r>
          </w:p>
        </w:tc>
      </w:tr>
      <w:tr w:rsidR="008211F2" w:rsidRPr="00267A69" w14:paraId="321F3B49" w14:textId="77777777" w:rsidTr="00B81D93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14:paraId="17043928" w14:textId="03F0B62D" w:rsidR="008211F2" w:rsidRPr="00267A69" w:rsidRDefault="008211F2" w:rsidP="008211F2">
            <w:pPr>
              <w:spacing w:beforeLines="50" w:before="120" w:after="0" w:line="240" w:lineRule="auto"/>
              <w:jc w:val="center"/>
              <w:rPr>
                <w:rFonts w:cs="Arial"/>
              </w:rPr>
            </w:pPr>
            <w:r w:rsidRPr="00267A69">
              <w:rPr>
                <w:rFonts w:cs="Arial"/>
              </w:rPr>
              <w:t>10:00 am</w:t>
            </w:r>
          </w:p>
        </w:tc>
        <w:tc>
          <w:tcPr>
            <w:tcW w:w="3724" w:type="dxa"/>
          </w:tcPr>
          <w:p w14:paraId="18116BA8" w14:textId="4A969514" w:rsidR="008211F2" w:rsidRPr="00FC771E" w:rsidRDefault="008211F2" w:rsidP="00FC771E">
            <w:pPr>
              <w:spacing w:beforeLines="50"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>Presentation of the ISPCCR Project</w:t>
            </w:r>
            <w:r w:rsidR="00FC771E">
              <w:rPr>
                <w:rFonts w:cs="Arial"/>
              </w:rPr>
              <w:t xml:space="preserve">, </w:t>
            </w:r>
            <w:r w:rsidRPr="00267A69">
              <w:rPr>
                <w:rFonts w:cs="Arial"/>
              </w:rPr>
              <w:t>Updates</w:t>
            </w:r>
            <w:r w:rsidR="00FC771E">
              <w:rPr>
                <w:rFonts w:cs="Arial"/>
              </w:rPr>
              <w:t xml:space="preserve">, Call for Proposals and </w:t>
            </w:r>
            <w:r w:rsidR="00CA21D1" w:rsidRPr="00267A69">
              <w:rPr>
                <w:rFonts w:cs="Arial"/>
              </w:rPr>
              <w:t>M</w:t>
            </w:r>
            <w:r w:rsidR="00CA21D1">
              <w:rPr>
                <w:rFonts w:cs="Arial"/>
              </w:rPr>
              <w:t xml:space="preserve">entoring </w:t>
            </w:r>
            <w:r w:rsidR="00CA21D1" w:rsidRPr="00267A69">
              <w:rPr>
                <w:rFonts w:cs="Arial"/>
              </w:rPr>
              <w:t>Services</w:t>
            </w:r>
            <w:r w:rsidR="00FC771E" w:rsidRPr="00267A69">
              <w:rPr>
                <w:rFonts w:cs="Arial"/>
              </w:rPr>
              <w:t xml:space="preserve"> </w:t>
            </w:r>
          </w:p>
        </w:tc>
        <w:tc>
          <w:tcPr>
            <w:tcW w:w="2567" w:type="dxa"/>
          </w:tcPr>
          <w:p w14:paraId="6F5BC161" w14:textId="10A9FE5C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>PCCC-</w:t>
            </w:r>
            <w:r w:rsidR="00FB4500" w:rsidRPr="00267A69">
              <w:rPr>
                <w:rFonts w:cs="Arial"/>
              </w:rPr>
              <w:t>JICA I</w:t>
            </w:r>
            <w:r w:rsidRPr="00267A69">
              <w:rPr>
                <w:rFonts w:cs="Arial"/>
              </w:rPr>
              <w:t>SPCCR Staff</w:t>
            </w:r>
          </w:p>
        </w:tc>
      </w:tr>
      <w:tr w:rsidR="008211F2" w:rsidRPr="00267A69" w14:paraId="6AC490F1" w14:textId="77777777" w:rsidTr="00B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14:paraId="73323E14" w14:textId="0DE20160" w:rsidR="008211F2" w:rsidRPr="00267A69" w:rsidRDefault="008211F2" w:rsidP="008211F2">
            <w:pPr>
              <w:spacing w:beforeLines="50" w:before="120" w:after="0" w:line="240" w:lineRule="auto"/>
              <w:jc w:val="center"/>
              <w:rPr>
                <w:rFonts w:cs="Arial"/>
              </w:rPr>
            </w:pPr>
            <w:r w:rsidRPr="00267A69">
              <w:rPr>
                <w:rFonts w:cs="Arial"/>
              </w:rPr>
              <w:t>10:</w:t>
            </w:r>
            <w:r w:rsidR="005E682D">
              <w:rPr>
                <w:rFonts w:cs="Arial"/>
              </w:rPr>
              <w:t>20</w:t>
            </w:r>
            <w:r w:rsidRPr="00267A69">
              <w:rPr>
                <w:rFonts w:cs="Arial"/>
              </w:rPr>
              <w:t>am</w:t>
            </w:r>
          </w:p>
        </w:tc>
        <w:tc>
          <w:tcPr>
            <w:tcW w:w="3724" w:type="dxa"/>
          </w:tcPr>
          <w:p w14:paraId="698467F2" w14:textId="3387152F" w:rsidR="008211F2" w:rsidRPr="00267A69" w:rsidRDefault="008211F2" w:rsidP="00FE6674">
            <w:pPr>
              <w:spacing w:beforeLines="50" w:before="1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 xml:space="preserve">Presentation </w:t>
            </w:r>
            <w:r w:rsidR="00B81D93">
              <w:rPr>
                <w:rFonts w:cs="Arial"/>
              </w:rPr>
              <w:t>Climate Finance Landscape</w:t>
            </w:r>
            <w:r w:rsidR="00CF5AC0">
              <w:rPr>
                <w:rFonts w:cs="Arial"/>
              </w:rPr>
              <w:t xml:space="preserve"> and </w:t>
            </w:r>
            <w:r w:rsidR="00B81D93">
              <w:rPr>
                <w:rFonts w:cs="Arial"/>
              </w:rPr>
              <w:t xml:space="preserve">Opportunities for the Private Sector </w:t>
            </w:r>
          </w:p>
        </w:tc>
        <w:tc>
          <w:tcPr>
            <w:tcW w:w="2567" w:type="dxa"/>
          </w:tcPr>
          <w:p w14:paraId="1794914C" w14:textId="66D332B3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 xml:space="preserve">PCCC – </w:t>
            </w:r>
            <w:r w:rsidR="00FB4500" w:rsidRPr="00267A69">
              <w:rPr>
                <w:rFonts w:cs="Arial"/>
              </w:rPr>
              <w:t xml:space="preserve">JICA </w:t>
            </w:r>
            <w:r w:rsidRPr="00267A69">
              <w:rPr>
                <w:rFonts w:cs="Arial"/>
              </w:rPr>
              <w:t>ISPCCR Staff</w:t>
            </w:r>
          </w:p>
        </w:tc>
      </w:tr>
      <w:tr w:rsidR="008211F2" w:rsidRPr="00267A69" w14:paraId="55CDF58C" w14:textId="77777777" w:rsidTr="00B81D93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14:paraId="11F9667D" w14:textId="3B5A3A9D" w:rsidR="008211F2" w:rsidRPr="00267A69" w:rsidRDefault="00CA014D" w:rsidP="008211F2">
            <w:pPr>
              <w:spacing w:beforeLines="50" w:before="120" w:after="0" w:line="240" w:lineRule="auto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1</w:t>
            </w:r>
            <w:r w:rsidR="005E682D">
              <w:rPr>
                <w:rFonts w:cs="Arial"/>
              </w:rPr>
              <w:t>0</w:t>
            </w:r>
            <w:r>
              <w:rPr>
                <w:rFonts w:cs="Arial" w:hint="eastAsia"/>
              </w:rPr>
              <w:t>:</w:t>
            </w:r>
            <w:r w:rsidR="005E682D">
              <w:rPr>
                <w:rFonts w:cs="Arial"/>
              </w:rPr>
              <w:t>50</w:t>
            </w:r>
            <w:r>
              <w:rPr>
                <w:rFonts w:cs="Arial" w:hint="eastAsia"/>
              </w:rPr>
              <w:t>am</w:t>
            </w:r>
          </w:p>
        </w:tc>
        <w:tc>
          <w:tcPr>
            <w:tcW w:w="3724" w:type="dxa"/>
          </w:tcPr>
          <w:p w14:paraId="27DD8355" w14:textId="0C5B70C6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 xml:space="preserve">Questions and Answer Session </w:t>
            </w:r>
          </w:p>
        </w:tc>
        <w:tc>
          <w:tcPr>
            <w:tcW w:w="2567" w:type="dxa"/>
          </w:tcPr>
          <w:p w14:paraId="78041703" w14:textId="2D8B3388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 xml:space="preserve">ALL Participants </w:t>
            </w:r>
          </w:p>
        </w:tc>
      </w:tr>
      <w:tr w:rsidR="008211F2" w:rsidRPr="00267A69" w14:paraId="413C4CB5" w14:textId="77777777" w:rsidTr="00B8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5" w:type="dxa"/>
          </w:tcPr>
          <w:p w14:paraId="5951D2A0" w14:textId="0F87610B" w:rsidR="008211F2" w:rsidRPr="00267A69" w:rsidRDefault="008211F2" w:rsidP="008211F2">
            <w:pPr>
              <w:spacing w:beforeLines="50" w:before="120" w:after="0" w:line="240" w:lineRule="auto"/>
              <w:jc w:val="center"/>
              <w:rPr>
                <w:rFonts w:cs="Arial"/>
              </w:rPr>
            </w:pPr>
            <w:r w:rsidRPr="00267A69">
              <w:rPr>
                <w:rFonts w:cs="Arial"/>
              </w:rPr>
              <w:t>12:</w:t>
            </w:r>
            <w:r w:rsidR="00FE6674">
              <w:rPr>
                <w:rFonts w:cs="Arial"/>
              </w:rPr>
              <w:t>30</w:t>
            </w:r>
            <w:r w:rsidRPr="00267A69">
              <w:rPr>
                <w:rFonts w:cs="Arial"/>
              </w:rPr>
              <w:t xml:space="preserve">pm </w:t>
            </w:r>
          </w:p>
        </w:tc>
        <w:tc>
          <w:tcPr>
            <w:tcW w:w="3724" w:type="dxa"/>
          </w:tcPr>
          <w:p w14:paraId="330A2B01" w14:textId="04B34303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 xml:space="preserve">Closing and Lunch </w:t>
            </w:r>
          </w:p>
        </w:tc>
        <w:tc>
          <w:tcPr>
            <w:tcW w:w="2567" w:type="dxa"/>
          </w:tcPr>
          <w:p w14:paraId="282087E7" w14:textId="46534C62" w:rsidR="008211F2" w:rsidRPr="00267A69" w:rsidRDefault="008211F2" w:rsidP="008211F2">
            <w:pPr>
              <w:spacing w:beforeLines="50" w:before="12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267A69">
              <w:rPr>
                <w:rFonts w:cs="Arial"/>
              </w:rPr>
              <w:t xml:space="preserve">ALL Participants </w:t>
            </w:r>
          </w:p>
        </w:tc>
      </w:tr>
    </w:tbl>
    <w:p w14:paraId="4DA298E6" w14:textId="77777777" w:rsidR="00CA2F59" w:rsidRPr="00267A69" w:rsidRDefault="00CA2F59" w:rsidP="00B15CFE"/>
    <w:sectPr w:rsidR="00CA2F59" w:rsidRPr="00267A69" w:rsidSect="00790B53">
      <w:headerReference w:type="default" r:id="rId9"/>
      <w:footerReference w:type="even" r:id="rId10"/>
      <w:footerReference w:type="default" r:id="rId11"/>
      <w:pgSz w:w="11906" w:h="16838"/>
      <w:pgMar w:top="249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E2BAF" w14:textId="77777777" w:rsidR="00D36708" w:rsidRDefault="00D36708" w:rsidP="00103186">
      <w:r>
        <w:separator/>
      </w:r>
    </w:p>
  </w:endnote>
  <w:endnote w:type="continuationSeparator" w:id="0">
    <w:p w14:paraId="2104A372" w14:textId="77777777" w:rsidR="00D36708" w:rsidRDefault="00D36708" w:rsidP="00103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348416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109C13" w14:textId="77777777" w:rsidR="00D00634" w:rsidRDefault="00D006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404737" w14:textId="77777777" w:rsidR="00D00634" w:rsidRDefault="00D00634" w:rsidP="00D0063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FFFFFF" w:themeColor="background1"/>
      </w:rPr>
      <w:id w:val="12738275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B55463" w14:textId="77777777" w:rsidR="00D00634" w:rsidRPr="00D00634" w:rsidRDefault="00D00634" w:rsidP="00372A57">
        <w:pPr>
          <w:pStyle w:val="Footer"/>
          <w:framePr w:w="148" w:wrap="none" w:vAnchor="text" w:hAnchor="page" w:x="10790" w:y="309"/>
          <w:rPr>
            <w:rStyle w:val="PageNumber"/>
            <w:color w:val="FFFFFF" w:themeColor="background1"/>
          </w:rPr>
        </w:pPr>
        <w:r w:rsidRPr="00D00634">
          <w:rPr>
            <w:rStyle w:val="PageNumber"/>
            <w:color w:val="FFFFFF" w:themeColor="background1"/>
          </w:rPr>
          <w:fldChar w:fldCharType="begin"/>
        </w:r>
        <w:r w:rsidRPr="00D00634">
          <w:rPr>
            <w:rStyle w:val="PageNumber"/>
            <w:color w:val="FFFFFF" w:themeColor="background1"/>
          </w:rPr>
          <w:instrText xml:space="preserve"> PAGE </w:instrText>
        </w:r>
        <w:r w:rsidRPr="00D00634">
          <w:rPr>
            <w:rStyle w:val="PageNumber"/>
            <w:color w:val="FFFFFF" w:themeColor="background1"/>
          </w:rPr>
          <w:fldChar w:fldCharType="separate"/>
        </w:r>
        <w:r w:rsidRPr="00D00634">
          <w:rPr>
            <w:rStyle w:val="PageNumber"/>
            <w:noProof/>
            <w:color w:val="FFFFFF" w:themeColor="background1"/>
          </w:rPr>
          <w:t>4</w:t>
        </w:r>
        <w:r w:rsidRPr="00D00634">
          <w:rPr>
            <w:rStyle w:val="PageNumber"/>
            <w:color w:val="FFFFFF" w:themeColor="background1"/>
          </w:rPr>
          <w:fldChar w:fldCharType="end"/>
        </w:r>
      </w:p>
    </w:sdtContent>
  </w:sdt>
  <w:p w14:paraId="437325B8" w14:textId="77777777" w:rsidR="00103186" w:rsidRPr="00372A57" w:rsidRDefault="000B71A4" w:rsidP="00D00634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F420279" wp14:editId="2265E6F3">
              <wp:simplePos x="0" y="0"/>
              <wp:positionH relativeFrom="column">
                <wp:posOffset>4705692</wp:posOffset>
              </wp:positionH>
              <wp:positionV relativeFrom="paragraph">
                <wp:posOffset>149811</wp:posOffset>
              </wp:positionV>
              <wp:extent cx="1219200" cy="287054"/>
              <wp:effectExtent l="0" t="0" r="0" b="0"/>
              <wp:wrapNone/>
              <wp:docPr id="1633483519" name="Text Box 5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2870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4F981A" w14:textId="77777777" w:rsidR="000B71A4" w:rsidRPr="00786F82" w:rsidRDefault="000B71A4" w:rsidP="000B71A4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  <w:u w:val="single"/>
                            </w:rPr>
                          </w:pPr>
                          <w:r w:rsidRPr="00786F82">
                            <w:rPr>
                              <w:color w:val="FFFFFF" w:themeColor="background1"/>
                              <w:sz w:val="16"/>
                              <w:szCs w:val="16"/>
                              <w:u w:val="single"/>
                            </w:rPr>
                            <w:t>pccc@sprep.org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42027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href="https://mail.google.com/mail/u/0/?fs=1&amp;tf=cm&amp;source=mailto&amp;to=pccc@sprep.org" style="position:absolute;left:0;text-align:left;margin-left:370.55pt;margin-top:11.8pt;width:96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" o:button="t" filled="f" stroked="f" strokeweight=".5pt">
              <v:fill o:detectmouseclick="t"/>
              <v:textbox>
                <w:txbxContent>
                  <w:p w14:paraId="134F981A" w14:textId="77777777" w:rsidR="000B71A4" w:rsidRPr="00786F82" w:rsidRDefault="000B71A4" w:rsidP="000B71A4">
                    <w:pPr>
                      <w:rPr>
                        <w:color w:val="FFFFFF" w:themeColor="background1"/>
                        <w:sz w:val="16"/>
                        <w:szCs w:val="16"/>
                        <w:u w:val="single"/>
                      </w:rPr>
                    </w:pPr>
                    <w:r w:rsidRPr="00786F82">
                      <w:rPr>
                        <w:color w:val="FFFFFF" w:themeColor="background1"/>
                        <w:sz w:val="16"/>
                        <w:szCs w:val="16"/>
                        <w:u w:val="single"/>
                      </w:rPr>
                      <w:t>pccc@sprep.org</w:t>
                    </w:r>
                  </w:p>
                </w:txbxContent>
              </v:textbox>
            </v:shape>
          </w:pict>
        </mc:Fallback>
      </mc:AlternateContent>
    </w:r>
    <w:r w:rsidR="00372A57" w:rsidRPr="00C2269C">
      <w:rPr>
        <w:noProof/>
        <w:color w:val="000000"/>
        <w14:textFill>
          <w14:solidFill>
            <w14:srgbClr w14:val="000000">
              <w14:alpha w14:val="75871"/>
            </w14:srgbClr>
          </w14:solidFill>
        </w14:textFill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A59D005" wp14:editId="228E1E32">
              <wp:simplePos x="0" y="0"/>
              <wp:positionH relativeFrom="column">
                <wp:posOffset>-1011736</wp:posOffset>
              </wp:positionH>
              <wp:positionV relativeFrom="paragraph">
                <wp:posOffset>-143631</wp:posOffset>
              </wp:positionV>
              <wp:extent cx="7662057" cy="867507"/>
              <wp:effectExtent l="0" t="0" r="0" b="0"/>
              <wp:wrapNone/>
              <wp:docPr id="1956817635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2057" cy="867507"/>
                      </a:xfrm>
                      <a:prstGeom prst="rect">
                        <a:avLst/>
                      </a:prstGeom>
                      <a:solidFill>
                        <a:srgbClr val="00475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DC6FA1" w14:textId="77777777" w:rsidR="00103186" w:rsidRPr="00D45D3E" w:rsidRDefault="00103186" w:rsidP="00103186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D45D3E">
                            <w:rPr>
                              <w:vertAlign w:val="subscript"/>
                            </w:rPr>
                            <w:softHyphen/>
                          </w:r>
                          <w:r w:rsidRPr="00D45D3E">
                            <w:rPr>
                              <w:vertAlign w:val="subscript"/>
                            </w:rPr>
                            <w:softHyphen/>
                          </w:r>
                          <w:r w:rsidRPr="00D45D3E">
                            <w:rPr>
                              <w:vertAlign w:val="subscript"/>
                            </w:rPr>
                            <w:softHyphen/>
                          </w:r>
                          <w:r w:rsidRPr="00D45D3E">
                            <w:rPr>
                              <w:vertAlign w:val="subscript"/>
                            </w:rP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59D005" id="_x0000_s1028" style="position:absolute;left:0;text-align:left;margin-left:-79.65pt;margin-top:-11.3pt;width:603.3pt;height:68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" fillcolor="#004751" stroked="f" strokeweight="1pt">
              <v:textbox>
                <w:txbxContent>
                  <w:p w14:paraId="3CDC6FA1" w14:textId="77777777" w:rsidR="00103186" w:rsidRPr="00D45D3E" w:rsidRDefault="00103186" w:rsidP="00103186">
                    <w:pPr>
                      <w:jc w:val="center"/>
                      <w:rPr>
                        <w:vertAlign w:val="subscript"/>
                      </w:rPr>
                    </w:pPr>
                    <w:r w:rsidRPr="00D45D3E">
                      <w:rPr>
                        <w:vertAlign w:val="subscript"/>
                      </w:rPr>
                      <w:softHyphen/>
                    </w:r>
                    <w:r w:rsidRPr="00D45D3E">
                      <w:rPr>
                        <w:vertAlign w:val="subscript"/>
                      </w:rPr>
                      <w:softHyphen/>
                    </w:r>
                    <w:r w:rsidRPr="00D45D3E">
                      <w:rPr>
                        <w:vertAlign w:val="subscript"/>
                      </w:rPr>
                      <w:softHyphen/>
                    </w:r>
                    <w:r w:rsidRPr="00D45D3E">
                      <w:rPr>
                        <w:vertAlign w:val="subscript"/>
                      </w:rPr>
                      <w:softHyphen/>
                    </w:r>
                  </w:p>
                </w:txbxContent>
              </v:textbox>
            </v:rect>
          </w:pict>
        </mc:Fallback>
      </mc:AlternateContent>
    </w:r>
    <w:r w:rsidR="00372A57">
      <w:rPr>
        <w:noProof/>
        <w:color w:val="000000"/>
      </w:rPr>
      <w:drawing>
        <wp:anchor distT="0" distB="0" distL="114300" distR="114300" simplePos="0" relativeHeight="251658238" behindDoc="0" locked="0" layoutInCell="1" allowOverlap="1" wp14:anchorId="4129177D" wp14:editId="60770082">
          <wp:simplePos x="0" y="0"/>
          <wp:positionH relativeFrom="column">
            <wp:posOffset>1999940</wp:posOffset>
          </wp:positionH>
          <wp:positionV relativeFrom="paragraph">
            <wp:posOffset>102069</wp:posOffset>
          </wp:positionV>
          <wp:extent cx="1792605" cy="307975"/>
          <wp:effectExtent l="0" t="0" r="0" b="0"/>
          <wp:wrapNone/>
          <wp:docPr id="6718330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224015" name="Picture 943224015"/>
                  <pic:cNvPicPr/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30797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07CE">
      <w:rPr>
        <w:noProof/>
        <w:color w:val="000000"/>
      </w:rPr>
      <w:drawing>
        <wp:anchor distT="0" distB="0" distL="114300" distR="114300" simplePos="0" relativeHeight="251657213" behindDoc="0" locked="0" layoutInCell="1" allowOverlap="1" wp14:anchorId="505B5CDC" wp14:editId="5C063165">
          <wp:simplePos x="0" y="0"/>
          <wp:positionH relativeFrom="column">
            <wp:posOffset>1180011</wp:posOffset>
          </wp:positionH>
          <wp:positionV relativeFrom="paragraph">
            <wp:posOffset>-25400</wp:posOffset>
          </wp:positionV>
          <wp:extent cx="634220" cy="388620"/>
          <wp:effectExtent l="0" t="0" r="0" b="5080"/>
          <wp:wrapNone/>
          <wp:docPr id="54752998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803788" name="Picture 1549803788"/>
                  <pic:cNvPicPr/>
                </pic:nvPicPr>
                <pic:blipFill rotWithShape="1">
                  <a:blip r:embed="rId4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530"/>
                  <a:stretch/>
                </pic:blipFill>
                <pic:spPr bwMode="auto">
                  <a:xfrm>
                    <a:off x="0" y="0"/>
                    <a:ext cx="634220" cy="388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07CE">
      <w:rPr>
        <w:noProof/>
        <w:color w:val="000000"/>
      </w:rPr>
      <w:drawing>
        <wp:anchor distT="0" distB="0" distL="114300" distR="114300" simplePos="0" relativeHeight="251671552" behindDoc="0" locked="0" layoutInCell="1" allowOverlap="1" wp14:anchorId="74A1E8D9" wp14:editId="026EC206">
          <wp:simplePos x="0" y="0"/>
          <wp:positionH relativeFrom="column">
            <wp:posOffset>1182461</wp:posOffset>
          </wp:positionH>
          <wp:positionV relativeFrom="paragraph">
            <wp:posOffset>-27940</wp:posOffset>
          </wp:positionV>
          <wp:extent cx="634365" cy="529076"/>
          <wp:effectExtent l="38100" t="0" r="26035" b="42545"/>
          <wp:wrapNone/>
          <wp:docPr id="131860057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803788" name="Picture 1549803788"/>
                  <pic:cNvPicPr/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harpenSoften amount="50000"/>
                            </a14:imgEffect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65" cy="529076"/>
                  </a:xfrm>
                  <a:prstGeom prst="rect">
                    <a:avLst/>
                  </a:prstGeom>
                  <a:effectLst>
                    <a:outerShdw blurRad="79457" dist="22028" dir="6660000" sx="102000" sy="102000" algn="ctr" rotWithShape="0">
                      <a:schemeClr val="bg1">
                        <a:alpha val="61000"/>
                      </a:scheme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07CE">
      <w:rPr>
        <w:noProof/>
        <w:color w:val="000000"/>
      </w:rPr>
      <w:drawing>
        <wp:anchor distT="0" distB="0" distL="114300" distR="114300" simplePos="0" relativeHeight="251669504" behindDoc="0" locked="0" layoutInCell="1" allowOverlap="1" wp14:anchorId="6E1616F3" wp14:editId="607B6003">
          <wp:simplePos x="0" y="0"/>
          <wp:positionH relativeFrom="column">
            <wp:posOffset>481330</wp:posOffset>
          </wp:positionH>
          <wp:positionV relativeFrom="paragraph">
            <wp:posOffset>71665</wp:posOffset>
          </wp:positionV>
          <wp:extent cx="416667" cy="354482"/>
          <wp:effectExtent l="0" t="12700" r="2540" b="1270"/>
          <wp:wrapNone/>
          <wp:docPr id="35478248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701761" name="Picture 1847701761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45" t="16679" r="10588" b="15204"/>
                  <a:stretch/>
                </pic:blipFill>
                <pic:spPr bwMode="auto">
                  <a:xfrm>
                    <a:off x="0" y="0"/>
                    <a:ext cx="416667" cy="354482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8887" algn="tl" rotWithShape="0">
                      <a:schemeClr val="bg1">
                        <a:alpha val="0"/>
                      </a:scheme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6F55">
      <w:rPr>
        <w:noProof/>
        <w:color w:val="000000"/>
      </w:rPr>
      <w:drawing>
        <wp:anchor distT="0" distB="0" distL="114300" distR="114300" simplePos="0" relativeHeight="251670528" behindDoc="0" locked="0" layoutInCell="1" allowOverlap="1" wp14:anchorId="781F4E0B" wp14:editId="6401FEF8">
          <wp:simplePos x="0" y="0"/>
          <wp:positionH relativeFrom="column">
            <wp:posOffset>-153035</wp:posOffset>
          </wp:positionH>
          <wp:positionV relativeFrom="paragraph">
            <wp:posOffset>61595</wp:posOffset>
          </wp:positionV>
          <wp:extent cx="348834" cy="350394"/>
          <wp:effectExtent l="0" t="0" r="0" b="5715"/>
          <wp:wrapNone/>
          <wp:docPr id="16060869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482197" name="Picture 1129482197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834" cy="350394"/>
                  </a:xfrm>
                  <a:prstGeom prst="rect">
                    <a:avLst/>
                  </a:prstGeom>
                  <a:effectLst>
                    <a:outerShdw algn="tl" rotWithShape="0">
                      <a:schemeClr val="bg1">
                        <a:alpha val="0"/>
                      </a:scheme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01A">
      <w:rPr>
        <w:noProof/>
        <w:color w:val="000000"/>
      </w:rPr>
      <w:softHyphen/>
    </w:r>
    <w:r w:rsidR="0099301A">
      <w:rPr>
        <w:noProof/>
        <w:color w:val="000000"/>
      </w:rPr>
      <w:softHyphen/>
    </w:r>
    <w:r w:rsidR="0099301A">
      <w:rPr>
        <w:noProof/>
        <w:color w:val="000000"/>
      </w:rPr>
      <w:softHyphen/>
    </w:r>
    <w:r w:rsidR="0099301A">
      <w:rPr>
        <w:noProof/>
        <w:color w:val="000000"/>
      </w:rPr>
      <w:softHyphen/>
    </w:r>
    <w:r w:rsidR="0099301A">
      <w:rPr>
        <w:noProof/>
        <w:color w:val="000000"/>
      </w:rPr>
      <w:softHyphen/>
    </w:r>
    <w:r w:rsidR="00E507CE">
      <w:rPr>
        <w:noProof/>
        <w:color w:val="000000"/>
      </w:rPr>
      <w:softHyphen/>
    </w:r>
    <w:r w:rsidR="00EE6F55">
      <w:rPr>
        <w:noProof/>
        <w:color w:val="000000"/>
      </w:rPr>
      <w:softHyphen/>
    </w:r>
    <w:r w:rsidR="00EE6F55">
      <w:rPr>
        <w:noProof/>
        <w:color w:val="000000"/>
      </w:rPr>
      <w:softHyphen/>
    </w:r>
    <w:r w:rsidR="00970AC0">
      <w:rPr>
        <w:noProof/>
        <w:color w:val="000000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A3778" w14:textId="77777777" w:rsidR="00D36708" w:rsidRDefault="00D36708" w:rsidP="00103186">
      <w:r>
        <w:separator/>
      </w:r>
    </w:p>
  </w:footnote>
  <w:footnote w:type="continuationSeparator" w:id="0">
    <w:p w14:paraId="2F41DDCB" w14:textId="77777777" w:rsidR="00D36708" w:rsidRDefault="00D36708" w:rsidP="00103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F56AC" w14:textId="77777777" w:rsidR="00103186" w:rsidRDefault="00CA2F59">
    <w:pPr>
      <w:pStyle w:val="Header"/>
    </w:pPr>
    <w:r w:rsidRPr="00C2269C">
      <w:rPr>
        <w:noProof/>
        <w:color w:val="000000"/>
        <w14:textFill>
          <w14:solidFill>
            <w14:srgbClr w14:val="000000">
              <w14:alpha w14:val="75871"/>
            </w14:srgbClr>
          </w14:solidFill>
        </w14:textFill>
      </w:rPr>
      <w:drawing>
        <wp:anchor distT="0" distB="0" distL="114300" distR="114300" simplePos="0" relativeHeight="251660288" behindDoc="1" locked="0" layoutInCell="1" allowOverlap="1" wp14:anchorId="16A54882" wp14:editId="5DDB5281">
          <wp:simplePos x="0" y="0"/>
          <wp:positionH relativeFrom="column">
            <wp:posOffset>-929054</wp:posOffset>
          </wp:positionH>
          <wp:positionV relativeFrom="paragraph">
            <wp:posOffset>-448456</wp:posOffset>
          </wp:positionV>
          <wp:extent cx="7583756" cy="1272540"/>
          <wp:effectExtent l="0" t="0" r="0" b="0"/>
          <wp:wrapNone/>
          <wp:docPr id="17245993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457127" name="Picture 2094457127"/>
                  <pic:cNvPicPr/>
                </pic:nvPicPr>
                <pic:blipFill>
                  <a:blip r:embed="rId1">
                    <a:alphaModFix amt="1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83756" cy="1272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186" w:rsidRPr="00C2269C">
      <w:rPr>
        <w:noProof/>
        <w:color w:val="000000"/>
        <w14:textFill>
          <w14:solidFill>
            <w14:srgbClr w14:val="000000">
              <w14:alpha w14:val="75871"/>
            </w14:srgbClr>
          </w14:solidFill>
        </w14:textFill>
      </w:rPr>
      <w:drawing>
        <wp:anchor distT="0" distB="0" distL="114300" distR="114300" simplePos="0" relativeHeight="251664384" behindDoc="0" locked="0" layoutInCell="1" allowOverlap="1" wp14:anchorId="41F9104E" wp14:editId="0AF35A54">
          <wp:simplePos x="0" y="0"/>
          <wp:positionH relativeFrom="column">
            <wp:posOffset>4459605</wp:posOffset>
          </wp:positionH>
          <wp:positionV relativeFrom="paragraph">
            <wp:posOffset>7620</wp:posOffset>
          </wp:positionV>
          <wp:extent cx="1785620" cy="704850"/>
          <wp:effectExtent l="0" t="0" r="0" b="0"/>
          <wp:wrapNone/>
          <wp:docPr id="185653622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382344" name="Picture 184538234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90" t="33995" r="10375" b="34690"/>
                  <a:stretch/>
                </pic:blipFill>
                <pic:spPr bwMode="auto">
                  <a:xfrm>
                    <a:off x="0" y="0"/>
                    <a:ext cx="1785620" cy="704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186" w:rsidRPr="00C2269C">
      <w:rPr>
        <w:noProof/>
        <w:color w:val="000000"/>
        <w14:textFill>
          <w14:solidFill>
            <w14:srgbClr w14:val="000000">
              <w14:alpha w14:val="75871"/>
            </w14:srgbClr>
          </w14:solidFill>
        </w14:textFill>
      </w:rPr>
      <w:drawing>
        <wp:anchor distT="0" distB="0" distL="114300" distR="114300" simplePos="0" relativeHeight="251663360" behindDoc="0" locked="0" layoutInCell="1" allowOverlap="1" wp14:anchorId="34DD01C3" wp14:editId="1D9966FD">
          <wp:simplePos x="0" y="0"/>
          <wp:positionH relativeFrom="column">
            <wp:posOffset>-614680</wp:posOffset>
          </wp:positionH>
          <wp:positionV relativeFrom="paragraph">
            <wp:posOffset>-7620</wp:posOffset>
          </wp:positionV>
          <wp:extent cx="1898650" cy="777240"/>
          <wp:effectExtent l="0" t="0" r="0" b="0"/>
          <wp:wrapNone/>
          <wp:docPr id="17092954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0761439" name="Picture 440761439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65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186" w:rsidRPr="00C2269C">
      <w:rPr>
        <w:noProof/>
        <w:color w:val="000000"/>
        <w14:textFill>
          <w14:solidFill>
            <w14:srgbClr w14:val="000000">
              <w14:alpha w14:val="75871"/>
            </w14:srgbClr>
          </w14:solidFill>
        </w14:textFill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10C6E3" wp14:editId="1BAAB72D">
              <wp:simplePos x="0" y="0"/>
              <wp:positionH relativeFrom="column">
                <wp:posOffset>-930910</wp:posOffset>
              </wp:positionH>
              <wp:positionV relativeFrom="paragraph">
                <wp:posOffset>821690</wp:posOffset>
              </wp:positionV>
              <wp:extent cx="7579995" cy="204470"/>
              <wp:effectExtent l="0" t="0" r="1905" b="0"/>
              <wp:wrapNone/>
              <wp:docPr id="1678234861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9995" cy="204470"/>
                      </a:xfrm>
                      <a:prstGeom prst="rect">
                        <a:avLst/>
                      </a:prstGeom>
                      <a:solidFill>
                        <a:srgbClr val="00475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9F5D6A" w14:textId="77777777" w:rsidR="00103186" w:rsidRDefault="00103186" w:rsidP="00103186">
                          <w:pPr>
                            <w:jc w:val="center"/>
                          </w:pP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10C6E3" id="Rectangle 3" o:spid="_x0000_s1026" style="position:absolute;left:0;text-align:left;margin-left:-73.3pt;margin-top:64.7pt;width:596.85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" fillcolor="#004751" stroked="f" strokeweight="1pt">
              <v:textbox>
                <w:txbxContent>
                  <w:p w14:paraId="3B9F5D6A" w14:textId="77777777" w:rsidR="00103186" w:rsidRDefault="00103186" w:rsidP="00103186">
                    <w:pPr>
                      <w:jc w:val="center"/>
                    </w:pP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634"/>
    <w:multiLevelType w:val="hybridMultilevel"/>
    <w:tmpl w:val="7010A7F6"/>
    <w:lvl w:ilvl="0" w:tplc="0409000F">
      <w:start w:val="1"/>
      <w:numFmt w:val="decimal"/>
      <w:lvlText w:val="%1."/>
      <w:lvlJc w:val="left"/>
      <w:pPr>
        <w:ind w:left="800" w:hanging="440"/>
      </w:p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" w15:restartNumberingAfterBreak="0">
    <w:nsid w:val="182D3DFC"/>
    <w:multiLevelType w:val="hybridMultilevel"/>
    <w:tmpl w:val="7840B842"/>
    <w:lvl w:ilvl="0" w:tplc="740ED38E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CF1DAF"/>
    <w:multiLevelType w:val="multilevel"/>
    <w:tmpl w:val="303CF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387799"/>
    <w:multiLevelType w:val="hybridMultilevel"/>
    <w:tmpl w:val="948C4C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D5324"/>
    <w:multiLevelType w:val="hybridMultilevel"/>
    <w:tmpl w:val="69C641D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F68AE"/>
    <w:multiLevelType w:val="hybridMultilevel"/>
    <w:tmpl w:val="5AB448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318A1"/>
    <w:multiLevelType w:val="hybridMultilevel"/>
    <w:tmpl w:val="89FAE346"/>
    <w:lvl w:ilvl="0" w:tplc="F9DAE2F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25D64"/>
    <w:multiLevelType w:val="hybridMultilevel"/>
    <w:tmpl w:val="F85C844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30DE8"/>
    <w:multiLevelType w:val="hybridMultilevel"/>
    <w:tmpl w:val="5A6416B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44020"/>
    <w:multiLevelType w:val="hybridMultilevel"/>
    <w:tmpl w:val="3DD0B7A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556C5D"/>
    <w:multiLevelType w:val="hybridMultilevel"/>
    <w:tmpl w:val="6BF6170A"/>
    <w:lvl w:ilvl="0" w:tplc="671049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5C260D"/>
    <w:multiLevelType w:val="hybridMultilevel"/>
    <w:tmpl w:val="A0EE5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275146"/>
    <w:multiLevelType w:val="hybridMultilevel"/>
    <w:tmpl w:val="F71C730A"/>
    <w:lvl w:ilvl="0" w:tplc="2EBEB3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53D4B"/>
    <w:multiLevelType w:val="hybridMultilevel"/>
    <w:tmpl w:val="414A31E2"/>
    <w:lvl w:ilvl="0" w:tplc="AD32EB8E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theme="majorBidi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EB435B"/>
    <w:multiLevelType w:val="hybridMultilevel"/>
    <w:tmpl w:val="A918A306"/>
    <w:lvl w:ilvl="0" w:tplc="C5B081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C8778E"/>
    <w:multiLevelType w:val="hybridMultilevel"/>
    <w:tmpl w:val="42C63AE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C161F5"/>
    <w:multiLevelType w:val="hybridMultilevel"/>
    <w:tmpl w:val="23C46E26"/>
    <w:lvl w:ilvl="0" w:tplc="671049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3B2610"/>
    <w:multiLevelType w:val="hybridMultilevel"/>
    <w:tmpl w:val="2012B286"/>
    <w:lvl w:ilvl="0" w:tplc="2EBEB3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9F5718"/>
    <w:multiLevelType w:val="hybridMultilevel"/>
    <w:tmpl w:val="8774EC3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4B7D30"/>
    <w:multiLevelType w:val="hybridMultilevel"/>
    <w:tmpl w:val="359880A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743EA"/>
    <w:multiLevelType w:val="hybridMultilevel"/>
    <w:tmpl w:val="DA1622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B77CB"/>
    <w:multiLevelType w:val="hybridMultilevel"/>
    <w:tmpl w:val="5A6416B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A14B61"/>
    <w:multiLevelType w:val="hybridMultilevel"/>
    <w:tmpl w:val="ED16EEC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F64DDA"/>
    <w:multiLevelType w:val="hybridMultilevel"/>
    <w:tmpl w:val="D838613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5619160">
    <w:abstractNumId w:val="4"/>
  </w:num>
  <w:num w:numId="2" w16cid:durableId="1097099911">
    <w:abstractNumId w:val="24"/>
  </w:num>
  <w:num w:numId="3" w16cid:durableId="931278741">
    <w:abstractNumId w:val="21"/>
  </w:num>
  <w:num w:numId="4" w16cid:durableId="539242794">
    <w:abstractNumId w:val="8"/>
  </w:num>
  <w:num w:numId="5" w16cid:durableId="361520738">
    <w:abstractNumId w:val="5"/>
  </w:num>
  <w:num w:numId="6" w16cid:durableId="1793864045">
    <w:abstractNumId w:val="22"/>
  </w:num>
  <w:num w:numId="7" w16cid:durableId="977345816">
    <w:abstractNumId w:val="22"/>
  </w:num>
  <w:num w:numId="8" w16cid:durableId="1172262660">
    <w:abstractNumId w:val="22"/>
  </w:num>
  <w:num w:numId="9" w16cid:durableId="601259437">
    <w:abstractNumId w:val="15"/>
  </w:num>
  <w:num w:numId="10" w16cid:durableId="2037003451">
    <w:abstractNumId w:val="9"/>
  </w:num>
  <w:num w:numId="11" w16cid:durableId="943271855">
    <w:abstractNumId w:val="19"/>
  </w:num>
  <w:num w:numId="12" w16cid:durableId="327053571">
    <w:abstractNumId w:val="18"/>
  </w:num>
  <w:num w:numId="13" w16cid:durableId="1113327288">
    <w:abstractNumId w:val="7"/>
  </w:num>
  <w:num w:numId="14" w16cid:durableId="311983448">
    <w:abstractNumId w:val="14"/>
  </w:num>
  <w:num w:numId="15" w16cid:durableId="1766924612">
    <w:abstractNumId w:val="20"/>
  </w:num>
  <w:num w:numId="16" w16cid:durableId="806817674">
    <w:abstractNumId w:val="13"/>
  </w:num>
  <w:num w:numId="17" w16cid:durableId="1468402351">
    <w:abstractNumId w:val="6"/>
  </w:num>
  <w:num w:numId="18" w16cid:durableId="554464211">
    <w:abstractNumId w:val="1"/>
  </w:num>
  <w:num w:numId="19" w16cid:durableId="2086104974">
    <w:abstractNumId w:val="23"/>
  </w:num>
  <w:num w:numId="20" w16cid:durableId="306786333">
    <w:abstractNumId w:val="17"/>
  </w:num>
  <w:num w:numId="21" w16cid:durableId="830828574">
    <w:abstractNumId w:val="12"/>
  </w:num>
  <w:num w:numId="22" w16cid:durableId="85536906">
    <w:abstractNumId w:val="11"/>
  </w:num>
  <w:num w:numId="23" w16cid:durableId="430317868">
    <w:abstractNumId w:val="3"/>
  </w:num>
  <w:num w:numId="24" w16cid:durableId="598610015">
    <w:abstractNumId w:val="10"/>
  </w:num>
  <w:num w:numId="25" w16cid:durableId="1170758455">
    <w:abstractNumId w:val="16"/>
  </w:num>
  <w:num w:numId="26" w16cid:durableId="36710035">
    <w:abstractNumId w:val="0"/>
  </w:num>
  <w:num w:numId="27" w16cid:durableId="1304890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6A1"/>
    <w:rsid w:val="00003638"/>
    <w:rsid w:val="00016E40"/>
    <w:rsid w:val="0002358B"/>
    <w:rsid w:val="00050730"/>
    <w:rsid w:val="00055F99"/>
    <w:rsid w:val="00066694"/>
    <w:rsid w:val="000841E4"/>
    <w:rsid w:val="000878CC"/>
    <w:rsid w:val="0009535B"/>
    <w:rsid w:val="000A0E1E"/>
    <w:rsid w:val="000A1B3B"/>
    <w:rsid w:val="000B66E7"/>
    <w:rsid w:val="000B71A4"/>
    <w:rsid w:val="000C5E6B"/>
    <w:rsid w:val="000D19B0"/>
    <w:rsid w:val="00103186"/>
    <w:rsid w:val="001355F3"/>
    <w:rsid w:val="00147614"/>
    <w:rsid w:val="00160972"/>
    <w:rsid w:val="00167DDE"/>
    <w:rsid w:val="001716B5"/>
    <w:rsid w:val="00176A41"/>
    <w:rsid w:val="00185209"/>
    <w:rsid w:val="001A1A32"/>
    <w:rsid w:val="001A6029"/>
    <w:rsid w:val="001B1A41"/>
    <w:rsid w:val="001B59F7"/>
    <w:rsid w:val="001C5E55"/>
    <w:rsid w:val="002473E0"/>
    <w:rsid w:val="00251141"/>
    <w:rsid w:val="00265521"/>
    <w:rsid w:val="00267A69"/>
    <w:rsid w:val="002728F7"/>
    <w:rsid w:val="00286CAF"/>
    <w:rsid w:val="0029606A"/>
    <w:rsid w:val="002C1F08"/>
    <w:rsid w:val="002D419C"/>
    <w:rsid w:val="002F3109"/>
    <w:rsid w:val="002F6448"/>
    <w:rsid w:val="00344B99"/>
    <w:rsid w:val="00353E63"/>
    <w:rsid w:val="00372A57"/>
    <w:rsid w:val="00374CD0"/>
    <w:rsid w:val="003805B8"/>
    <w:rsid w:val="00383B3F"/>
    <w:rsid w:val="003B3ACF"/>
    <w:rsid w:val="003C0B6E"/>
    <w:rsid w:val="003E2CB5"/>
    <w:rsid w:val="00403065"/>
    <w:rsid w:val="004365C4"/>
    <w:rsid w:val="00455F46"/>
    <w:rsid w:val="00476427"/>
    <w:rsid w:val="0048057D"/>
    <w:rsid w:val="004D4EE9"/>
    <w:rsid w:val="004E015E"/>
    <w:rsid w:val="004F11C9"/>
    <w:rsid w:val="004F46A1"/>
    <w:rsid w:val="004F62CC"/>
    <w:rsid w:val="00506899"/>
    <w:rsid w:val="00521F56"/>
    <w:rsid w:val="00530351"/>
    <w:rsid w:val="0058495D"/>
    <w:rsid w:val="00584CBF"/>
    <w:rsid w:val="005A5503"/>
    <w:rsid w:val="005A6C04"/>
    <w:rsid w:val="005C60FC"/>
    <w:rsid w:val="005D3DD4"/>
    <w:rsid w:val="005E682D"/>
    <w:rsid w:val="006131BE"/>
    <w:rsid w:val="0064600B"/>
    <w:rsid w:val="00650646"/>
    <w:rsid w:val="006520AE"/>
    <w:rsid w:val="006B2282"/>
    <w:rsid w:val="00727966"/>
    <w:rsid w:val="00730D77"/>
    <w:rsid w:val="00740A3E"/>
    <w:rsid w:val="00762990"/>
    <w:rsid w:val="00766A90"/>
    <w:rsid w:val="00786F82"/>
    <w:rsid w:val="00790B53"/>
    <w:rsid w:val="007B4A5A"/>
    <w:rsid w:val="007C0C25"/>
    <w:rsid w:val="007E4E4C"/>
    <w:rsid w:val="00800DD0"/>
    <w:rsid w:val="008211F2"/>
    <w:rsid w:val="00830C81"/>
    <w:rsid w:val="00886F9B"/>
    <w:rsid w:val="00893AC6"/>
    <w:rsid w:val="008A2D73"/>
    <w:rsid w:val="008C67CB"/>
    <w:rsid w:val="008E342C"/>
    <w:rsid w:val="008E7655"/>
    <w:rsid w:val="0092345F"/>
    <w:rsid w:val="00924562"/>
    <w:rsid w:val="009435F1"/>
    <w:rsid w:val="00952A6D"/>
    <w:rsid w:val="00965788"/>
    <w:rsid w:val="00970AC0"/>
    <w:rsid w:val="0099301A"/>
    <w:rsid w:val="00994B17"/>
    <w:rsid w:val="00A22242"/>
    <w:rsid w:val="00A32594"/>
    <w:rsid w:val="00A765AA"/>
    <w:rsid w:val="00A77D5D"/>
    <w:rsid w:val="00A9062C"/>
    <w:rsid w:val="00A97E57"/>
    <w:rsid w:val="00AB121F"/>
    <w:rsid w:val="00AB6EB5"/>
    <w:rsid w:val="00AF13C9"/>
    <w:rsid w:val="00AF5FEC"/>
    <w:rsid w:val="00AF6F8E"/>
    <w:rsid w:val="00B131C7"/>
    <w:rsid w:val="00B13477"/>
    <w:rsid w:val="00B15CFE"/>
    <w:rsid w:val="00B1793B"/>
    <w:rsid w:val="00B40174"/>
    <w:rsid w:val="00B42103"/>
    <w:rsid w:val="00B520E9"/>
    <w:rsid w:val="00B80D61"/>
    <w:rsid w:val="00B81D93"/>
    <w:rsid w:val="00BB045C"/>
    <w:rsid w:val="00BD53AE"/>
    <w:rsid w:val="00BE13AB"/>
    <w:rsid w:val="00BF1C6F"/>
    <w:rsid w:val="00C21EAC"/>
    <w:rsid w:val="00C55D1B"/>
    <w:rsid w:val="00C9023B"/>
    <w:rsid w:val="00C903BD"/>
    <w:rsid w:val="00CA014D"/>
    <w:rsid w:val="00CA1340"/>
    <w:rsid w:val="00CA21D1"/>
    <w:rsid w:val="00CA2F59"/>
    <w:rsid w:val="00CB00EF"/>
    <w:rsid w:val="00CB37B3"/>
    <w:rsid w:val="00CF5AC0"/>
    <w:rsid w:val="00D00634"/>
    <w:rsid w:val="00D10196"/>
    <w:rsid w:val="00D337E4"/>
    <w:rsid w:val="00D346C8"/>
    <w:rsid w:val="00D36708"/>
    <w:rsid w:val="00D45D3E"/>
    <w:rsid w:val="00D4735B"/>
    <w:rsid w:val="00D627BD"/>
    <w:rsid w:val="00D7378D"/>
    <w:rsid w:val="00D737EB"/>
    <w:rsid w:val="00D83B38"/>
    <w:rsid w:val="00D876F6"/>
    <w:rsid w:val="00D90C3A"/>
    <w:rsid w:val="00DA721B"/>
    <w:rsid w:val="00DF0B4D"/>
    <w:rsid w:val="00E05C33"/>
    <w:rsid w:val="00E46C07"/>
    <w:rsid w:val="00E50178"/>
    <w:rsid w:val="00E507CE"/>
    <w:rsid w:val="00E56992"/>
    <w:rsid w:val="00E66023"/>
    <w:rsid w:val="00E90577"/>
    <w:rsid w:val="00EA346D"/>
    <w:rsid w:val="00EA5235"/>
    <w:rsid w:val="00EC5F2B"/>
    <w:rsid w:val="00ED52D5"/>
    <w:rsid w:val="00ED7177"/>
    <w:rsid w:val="00EE2241"/>
    <w:rsid w:val="00EE6F55"/>
    <w:rsid w:val="00F07D27"/>
    <w:rsid w:val="00F417FA"/>
    <w:rsid w:val="00FB4500"/>
    <w:rsid w:val="00FC771E"/>
    <w:rsid w:val="00FD151F"/>
    <w:rsid w:val="00FD6F64"/>
    <w:rsid w:val="00FE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7651D0"/>
  <w15:chartTrackingRefBased/>
  <w15:docId w15:val="{DAFEA934-50E5-E144-BF7F-56596DDE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6A1"/>
    <w:pPr>
      <w:widowControl w:val="0"/>
      <w:spacing w:after="160" w:line="259" w:lineRule="auto"/>
      <w:jc w:val="both"/>
    </w:pPr>
    <w:rPr>
      <w:rFonts w:asciiTheme="minorHAnsi" w:eastAsiaTheme="minorEastAsia" w:hAnsiTheme="minorHAnsi" w:cstheme="minorBidi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01A"/>
    <w:pPr>
      <w:pBdr>
        <w:bottom w:val="thinThickSmallGap" w:sz="12" w:space="1" w:color="11433F" w:themeColor="accent2" w:themeShade="BF"/>
      </w:pBdr>
      <w:spacing w:before="400"/>
      <w:jc w:val="center"/>
      <w:outlineLvl w:val="0"/>
    </w:pPr>
    <w:rPr>
      <w:caps/>
      <w:color w:val="0B2D2A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301A"/>
    <w:pPr>
      <w:pBdr>
        <w:bottom w:val="single" w:sz="4" w:space="1" w:color="0B2C2A" w:themeColor="accent2" w:themeShade="7F"/>
      </w:pBdr>
      <w:spacing w:before="400"/>
      <w:jc w:val="center"/>
      <w:outlineLvl w:val="1"/>
    </w:pPr>
    <w:rPr>
      <w:caps/>
      <w:color w:val="0B2D2A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301A"/>
    <w:pPr>
      <w:pBdr>
        <w:top w:val="dotted" w:sz="4" w:space="1" w:color="0B2C2A" w:themeColor="accent2" w:themeShade="7F"/>
        <w:bottom w:val="dotted" w:sz="4" w:space="1" w:color="0B2C2A" w:themeColor="accent2" w:themeShade="7F"/>
      </w:pBdr>
      <w:spacing w:before="300"/>
      <w:jc w:val="center"/>
      <w:outlineLvl w:val="2"/>
    </w:pPr>
    <w:rPr>
      <w:caps/>
      <w:color w:val="0B2C2A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11C9"/>
    <w:pPr>
      <w:pBdr>
        <w:bottom w:val="dotted" w:sz="4" w:space="1" w:color="11433F" w:themeColor="accent2" w:themeShade="BF"/>
      </w:pBdr>
      <w:jc w:val="center"/>
      <w:outlineLvl w:val="3"/>
    </w:pPr>
    <w:rPr>
      <w:caps/>
      <w:color w:val="0B2C2A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301A"/>
    <w:pPr>
      <w:spacing w:before="320"/>
      <w:jc w:val="center"/>
      <w:outlineLvl w:val="4"/>
    </w:pPr>
    <w:rPr>
      <w:caps/>
      <w:color w:val="0B2C2A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01A"/>
    <w:pPr>
      <w:jc w:val="center"/>
      <w:outlineLvl w:val="5"/>
    </w:pPr>
    <w:rPr>
      <w:caps/>
      <w:color w:val="11433F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01A"/>
    <w:pPr>
      <w:jc w:val="center"/>
      <w:outlineLvl w:val="6"/>
    </w:pPr>
    <w:rPr>
      <w:i/>
      <w:iCs/>
      <w:caps/>
      <w:color w:val="11433F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01A"/>
    <w:pPr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01A"/>
    <w:pPr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1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186"/>
  </w:style>
  <w:style w:type="paragraph" w:styleId="Footer">
    <w:name w:val="footer"/>
    <w:basedOn w:val="Normal"/>
    <w:link w:val="FooterChar"/>
    <w:uiPriority w:val="99"/>
    <w:unhideWhenUsed/>
    <w:rsid w:val="001031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186"/>
  </w:style>
  <w:style w:type="character" w:styleId="CommentReference">
    <w:name w:val="annotation reference"/>
    <w:basedOn w:val="DefaultParagraphFont"/>
    <w:uiPriority w:val="99"/>
    <w:semiHidden/>
    <w:unhideWhenUsed/>
    <w:rsid w:val="00167DD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67DDE"/>
  </w:style>
  <w:style w:type="character" w:customStyle="1" w:styleId="CommentTextChar">
    <w:name w:val="Comment Text Char"/>
    <w:basedOn w:val="DefaultParagraphFont"/>
    <w:link w:val="CommentText"/>
    <w:uiPriority w:val="99"/>
    <w:rsid w:val="00167DD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D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DDE"/>
    <w:rPr>
      <w:b/>
      <w:bCs/>
    </w:rPr>
  </w:style>
  <w:style w:type="character" w:styleId="Hyperlink">
    <w:name w:val="Hyperlink"/>
    <w:basedOn w:val="DefaultParagraphFont"/>
    <w:uiPriority w:val="99"/>
    <w:unhideWhenUsed/>
    <w:rsid w:val="00167DDE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D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13AB"/>
    <w:rPr>
      <w:color w:val="B2B2B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9301A"/>
    <w:rPr>
      <w:caps/>
      <w:color w:val="0B2D2A" w:themeColor="accent2" w:themeShade="80"/>
      <w:spacing w:val="15"/>
      <w:sz w:val="24"/>
      <w:szCs w:val="24"/>
    </w:rPr>
  </w:style>
  <w:style w:type="paragraph" w:styleId="ListParagraph">
    <w:name w:val="List Paragraph"/>
    <w:aliases w:val="ADB paragraph numbering,Bullets,Citation List,Contact,Enumeration,List Paragraph (numbered (a)),List Paragraph nowy,Numbered List Paragraph,Paragraphe de liste 2,Puce focus,References,ReferencesCxSpLast,본문(내용),Table/Figure Heading,En tête"/>
    <w:basedOn w:val="Normal"/>
    <w:link w:val="ListParagraphChar"/>
    <w:uiPriority w:val="34"/>
    <w:qFormat/>
    <w:rsid w:val="0099301A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99301A"/>
    <w:pPr>
      <w:spacing w:after="0"/>
    </w:pPr>
  </w:style>
  <w:style w:type="character" w:customStyle="1" w:styleId="ListParagraphChar">
    <w:name w:val="List Paragraph Char"/>
    <w:aliases w:val="ADB paragraph numbering Char,Bullets Char,Citation List Char,Contact Char,Enumeration Char,List Paragraph (numbered (a)) Char,List Paragraph nowy Char,Numbered List Paragraph Char,Paragraphe de liste 2 Char,Puce focus Char"/>
    <w:basedOn w:val="DefaultParagraphFont"/>
    <w:link w:val="ListParagraph"/>
    <w:uiPriority w:val="34"/>
    <w:qFormat/>
    <w:locked/>
    <w:rsid w:val="00C21EAC"/>
  </w:style>
  <w:style w:type="character" w:customStyle="1" w:styleId="Heading1Char">
    <w:name w:val="Heading 1 Char"/>
    <w:basedOn w:val="DefaultParagraphFont"/>
    <w:link w:val="Heading1"/>
    <w:uiPriority w:val="9"/>
    <w:rsid w:val="0099301A"/>
    <w:rPr>
      <w:caps/>
      <w:color w:val="0B2D2A" w:themeColor="accent2" w:themeShade="80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9301A"/>
    <w:rPr>
      <w:caps/>
      <w:color w:val="0B2C2A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11C9"/>
    <w:rPr>
      <w:caps/>
      <w:color w:val="0B2C2A" w:themeColor="accent2" w:themeShade="7F"/>
      <w:spacing w:val="1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99301A"/>
    <w:rPr>
      <w:caps/>
      <w:color w:val="0B2C2A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01A"/>
    <w:rPr>
      <w:caps/>
      <w:color w:val="11433F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01A"/>
    <w:rPr>
      <w:i/>
      <w:iCs/>
      <w:caps/>
      <w:color w:val="11433F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01A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01A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301A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9301A"/>
    <w:pPr>
      <w:pBdr>
        <w:top w:val="dotted" w:sz="2" w:space="1" w:color="0B2D2A" w:themeColor="accent2" w:themeShade="80"/>
        <w:bottom w:val="dotted" w:sz="2" w:space="6" w:color="0B2D2A" w:themeColor="accent2" w:themeShade="80"/>
      </w:pBdr>
      <w:spacing w:before="500" w:after="300"/>
      <w:jc w:val="center"/>
    </w:pPr>
    <w:rPr>
      <w:caps/>
      <w:color w:val="0B2D2A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9301A"/>
    <w:rPr>
      <w:caps/>
      <w:color w:val="0B2D2A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01A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99301A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99301A"/>
    <w:rPr>
      <w:b/>
      <w:bCs/>
      <w:color w:val="11433F" w:themeColor="accent2" w:themeShade="BF"/>
      <w:spacing w:val="5"/>
    </w:rPr>
  </w:style>
  <w:style w:type="character" w:styleId="Emphasis">
    <w:name w:val="Emphasis"/>
    <w:uiPriority w:val="20"/>
    <w:qFormat/>
    <w:rsid w:val="0099301A"/>
    <w:rPr>
      <w:caps/>
      <w:spacing w:val="5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99301A"/>
  </w:style>
  <w:style w:type="paragraph" w:styleId="Quote">
    <w:name w:val="Quote"/>
    <w:basedOn w:val="Normal"/>
    <w:next w:val="Normal"/>
    <w:link w:val="QuoteChar"/>
    <w:uiPriority w:val="29"/>
    <w:qFormat/>
    <w:rsid w:val="0099301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9301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01A"/>
    <w:pPr>
      <w:pBdr>
        <w:top w:val="dotted" w:sz="2" w:space="10" w:color="0B2D2A" w:themeColor="accent2" w:themeShade="80"/>
        <w:bottom w:val="dotted" w:sz="2" w:space="4" w:color="0B2D2A" w:themeColor="accent2" w:themeShade="80"/>
      </w:pBdr>
      <w:spacing w:before="160" w:line="300" w:lineRule="auto"/>
      <w:ind w:left="1440" w:right="1440"/>
    </w:pPr>
    <w:rPr>
      <w:caps/>
      <w:color w:val="0B2C2A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01A"/>
    <w:rPr>
      <w:caps/>
      <w:color w:val="0B2C2A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99301A"/>
    <w:rPr>
      <w:i/>
      <w:iCs/>
    </w:rPr>
  </w:style>
  <w:style w:type="character" w:styleId="IntenseEmphasis">
    <w:name w:val="Intense Emphasis"/>
    <w:uiPriority w:val="21"/>
    <w:qFormat/>
    <w:rsid w:val="0099301A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99301A"/>
    <w:rPr>
      <w:rFonts w:asciiTheme="minorHAnsi" w:eastAsiaTheme="minorEastAsia" w:hAnsiTheme="minorHAnsi" w:cstheme="minorBidi"/>
      <w:i/>
      <w:iCs/>
      <w:color w:val="0B2C2A" w:themeColor="accent2" w:themeShade="7F"/>
    </w:rPr>
  </w:style>
  <w:style w:type="character" w:styleId="IntenseReference">
    <w:name w:val="Intense Reference"/>
    <w:uiPriority w:val="32"/>
    <w:qFormat/>
    <w:rsid w:val="0099301A"/>
    <w:rPr>
      <w:rFonts w:asciiTheme="minorHAnsi" w:eastAsiaTheme="minorEastAsia" w:hAnsiTheme="minorHAnsi" w:cstheme="minorBidi"/>
      <w:b/>
      <w:bCs/>
      <w:i/>
      <w:iCs/>
      <w:color w:val="0B2C2A" w:themeColor="accent2" w:themeShade="7F"/>
    </w:rPr>
  </w:style>
  <w:style w:type="character" w:styleId="BookTitle">
    <w:name w:val="Book Title"/>
    <w:uiPriority w:val="33"/>
    <w:qFormat/>
    <w:rsid w:val="0099301A"/>
    <w:rPr>
      <w:caps/>
      <w:color w:val="0B2C2A" w:themeColor="accent2" w:themeShade="7F"/>
      <w:spacing w:val="5"/>
      <w:u w:color="0B2C2A" w:themeColor="accent2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99301A"/>
    <w:pPr>
      <w:outlineLvl w:val="9"/>
    </w:pPr>
  </w:style>
  <w:style w:type="paragraph" w:customStyle="1" w:styleId="PersonalName">
    <w:name w:val="Personal Name"/>
    <w:basedOn w:val="Title"/>
    <w:rsid w:val="0099301A"/>
    <w:rPr>
      <w:b/>
      <w:caps w:val="0"/>
      <w:color w:val="000000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E66023"/>
    <w:pPr>
      <w:spacing w:after="0"/>
      <w:ind w:left="440"/>
    </w:pPr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E66023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66023"/>
    <w:pPr>
      <w:spacing w:before="120" w:after="0"/>
      <w:ind w:left="220"/>
    </w:pPr>
    <w:rPr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6023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66023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66023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66023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66023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66023"/>
    <w:pPr>
      <w:spacing w:after="0"/>
      <w:ind w:left="176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00634"/>
  </w:style>
  <w:style w:type="table" w:styleId="TableGrid">
    <w:name w:val="Table Grid"/>
    <w:basedOn w:val="TableNormal"/>
    <w:uiPriority w:val="39"/>
    <w:rsid w:val="003C0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F07D27"/>
    <w:pPr>
      <w:suppressAutoHyphens/>
      <w:spacing w:line="240" w:lineRule="auto"/>
    </w:pPr>
    <w:rPr>
      <w:rFonts w:ascii="Times New Roman" w:eastAsia="SimSun" w:hAnsi="Times New Roman" w:cs="Lucida Sans"/>
      <w:kern w:val="2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F07D27"/>
    <w:rPr>
      <w:rFonts w:ascii="Times New Roman" w:eastAsia="SimSun" w:hAnsi="Times New Roman" w:cs="Lucida Sans"/>
      <w:kern w:val="2"/>
      <w:sz w:val="24"/>
      <w:szCs w:val="24"/>
      <w:lang w:val="en-US" w:eastAsia="zh-CN" w:bidi="hi-IN"/>
    </w:rPr>
  </w:style>
  <w:style w:type="table" w:styleId="GridTable2-Accent1">
    <w:name w:val="Grid Table 2 Accent 1"/>
    <w:basedOn w:val="TableNormal"/>
    <w:uiPriority w:val="47"/>
    <w:rsid w:val="008211F2"/>
    <w:pPr>
      <w:spacing w:after="0" w:line="240" w:lineRule="auto"/>
    </w:pPr>
    <w:tblPr>
      <w:tblStyleRowBandSize w:val="1"/>
      <w:tblStyleColBandSize w:val="1"/>
      <w:tblBorders>
        <w:top w:val="single" w:sz="2" w:space="0" w:color="FFEEB8" w:themeColor="accent1" w:themeTint="99"/>
        <w:bottom w:val="single" w:sz="2" w:space="0" w:color="FFEEB8" w:themeColor="accent1" w:themeTint="99"/>
        <w:insideH w:val="single" w:sz="2" w:space="0" w:color="FFEEB8" w:themeColor="accent1" w:themeTint="99"/>
        <w:insideV w:val="single" w:sz="2" w:space="0" w:color="FFEEB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EB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EB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E7" w:themeFill="accent1" w:themeFillTint="33"/>
      </w:tcPr>
    </w:tblStylePr>
    <w:tblStylePr w:type="band1Horz">
      <w:tblPr/>
      <w:tcPr>
        <w:shd w:val="clear" w:color="auto" w:fill="FFF9E7" w:themeFill="accent1" w:themeFillTint="33"/>
      </w:tcPr>
    </w:tblStylePr>
  </w:style>
  <w:style w:type="table" w:styleId="GridTable1Light-Accent6">
    <w:name w:val="Grid Table 1 Light Accent 6"/>
    <w:basedOn w:val="TableNormal"/>
    <w:uiPriority w:val="46"/>
    <w:rsid w:val="008211F2"/>
    <w:pPr>
      <w:spacing w:after="0" w:line="240" w:lineRule="auto"/>
    </w:pPr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6">
    <w:name w:val="Grid Table 2 Accent 6"/>
    <w:basedOn w:val="TableNormal"/>
    <w:uiPriority w:val="47"/>
    <w:rsid w:val="008211F2"/>
    <w:pPr>
      <w:spacing w:after="0" w:line="240" w:lineRule="auto"/>
    </w:pPr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GridTable4-Accent3">
    <w:name w:val="Grid Table 4 Accent 3"/>
    <w:basedOn w:val="TableNormal"/>
    <w:uiPriority w:val="49"/>
    <w:rsid w:val="008211F2"/>
    <w:pPr>
      <w:spacing w:after="0" w:line="240" w:lineRule="auto"/>
    </w:pPr>
    <w:tblPr>
      <w:tblStyleRowBandSize w:val="1"/>
      <w:tblStyleColBandSize w:val="1"/>
      <w:tblBorders>
        <w:top w:val="single" w:sz="4" w:space="0" w:color="FF7F5C" w:themeColor="accent3" w:themeTint="99"/>
        <w:left w:val="single" w:sz="4" w:space="0" w:color="FF7F5C" w:themeColor="accent3" w:themeTint="99"/>
        <w:bottom w:val="single" w:sz="4" w:space="0" w:color="FF7F5C" w:themeColor="accent3" w:themeTint="99"/>
        <w:right w:val="single" w:sz="4" w:space="0" w:color="FF7F5C" w:themeColor="accent3" w:themeTint="99"/>
        <w:insideH w:val="single" w:sz="4" w:space="0" w:color="FF7F5C" w:themeColor="accent3" w:themeTint="99"/>
        <w:insideV w:val="single" w:sz="4" w:space="0" w:color="FF7F5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400" w:themeColor="accent3"/>
          <w:left w:val="single" w:sz="4" w:space="0" w:color="EF3400" w:themeColor="accent3"/>
          <w:bottom w:val="single" w:sz="4" w:space="0" w:color="EF3400" w:themeColor="accent3"/>
          <w:right w:val="single" w:sz="4" w:space="0" w:color="EF3400" w:themeColor="accent3"/>
          <w:insideH w:val="nil"/>
          <w:insideV w:val="nil"/>
        </w:tcBorders>
        <w:shd w:val="clear" w:color="auto" w:fill="EF3400" w:themeFill="accent3"/>
      </w:tcPr>
    </w:tblStylePr>
    <w:tblStylePr w:type="lastRow">
      <w:rPr>
        <w:b/>
        <w:bCs/>
      </w:rPr>
      <w:tblPr/>
      <w:tcPr>
        <w:tcBorders>
          <w:top w:val="double" w:sz="4" w:space="0" w:color="EF34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4C8" w:themeFill="accent3" w:themeFillTint="33"/>
      </w:tcPr>
    </w:tblStylePr>
    <w:tblStylePr w:type="band1Horz">
      <w:tblPr/>
      <w:tcPr>
        <w:shd w:val="clear" w:color="auto" w:fill="FFD4C8" w:themeFill="accent3" w:themeFillTint="33"/>
      </w:tcPr>
    </w:tblStylePr>
  </w:style>
  <w:style w:type="table" w:styleId="GridTable5Dark-Accent4">
    <w:name w:val="Grid Table 5 Dark Accent 4"/>
    <w:basedOn w:val="TableNormal"/>
    <w:uiPriority w:val="50"/>
    <w:rsid w:val="008211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D47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D47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D47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D47C" w:themeFill="accent4"/>
      </w:tcPr>
    </w:tblStylePr>
    <w:tblStylePr w:type="band1Vert">
      <w:tblPr/>
      <w:tcPr>
        <w:shd w:val="clear" w:color="auto" w:fill="CEEDCA" w:themeFill="accent4" w:themeFillTint="66"/>
      </w:tcPr>
    </w:tblStylePr>
    <w:tblStylePr w:type="band1Horz">
      <w:tblPr/>
      <w:tcPr>
        <w:shd w:val="clear" w:color="auto" w:fill="CEEDCA" w:themeFill="accent4" w:themeFillTint="66"/>
      </w:tcPr>
    </w:tblStylePr>
  </w:style>
  <w:style w:type="paragraph" w:styleId="Revision">
    <w:name w:val="Revision"/>
    <w:hidden/>
    <w:uiPriority w:val="99"/>
    <w:semiHidden/>
    <w:rsid w:val="00476427"/>
    <w:pPr>
      <w:spacing w:after="0" w:line="240" w:lineRule="auto"/>
    </w:pPr>
    <w:rPr>
      <w:rFonts w:asciiTheme="minorHAnsi" w:eastAsiaTheme="minorEastAsia" w:hAnsiTheme="minorHAnsi" w:cstheme="minorBidi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rep.zoom.us/j/98374791688?pwd=rNmTlDmfWiF4h7C9wEsWeNRaAhvMxy.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microsoft.com/office/2007/relationships/hdphoto" Target="media/hdphoto1.wdp"/><Relationship Id="rId7" Type="http://schemas.microsoft.com/office/2007/relationships/hdphoto" Target="media/hdphoto3.wdp"/><Relationship Id="rId2" Type="http://schemas.openxmlformats.org/officeDocument/2006/relationships/image" Target="media/image4.png"/><Relationship Id="rId1" Type="http://schemas.openxmlformats.org/officeDocument/2006/relationships/hyperlink" Target="https://mail.google.com/mail/u/0/?fs=1&amp;tf=cm&amp;source=mailto&amp;to=pccc@sprep.org" TargetMode="External"/><Relationship Id="rId6" Type="http://schemas.openxmlformats.org/officeDocument/2006/relationships/image" Target="media/image6.png"/><Relationship Id="rId5" Type="http://schemas.microsoft.com/office/2007/relationships/hdphoto" Target="media/hdphoto2.wdp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5E5E5E"/>
      </a:dk2>
      <a:lt2>
        <a:srgbClr val="DDDDDD"/>
      </a:lt2>
      <a:accent1>
        <a:srgbClr val="FFE48A"/>
      </a:accent1>
      <a:accent2>
        <a:srgbClr val="175A56"/>
      </a:accent2>
      <a:accent3>
        <a:srgbClr val="EF3400"/>
      </a:accent3>
      <a:accent4>
        <a:srgbClr val="87D47C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7C2C1B-B885-204E-9052-C27A70CB2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557</Words>
  <Characters>3579</Characters>
  <Application>Microsoft Office Word</Application>
  <DocSecurity>0</DocSecurity>
  <Lines>29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StreetCode Academy</dc:creator>
  <cp:keywords/>
  <dc:description/>
  <cp:lastModifiedBy>Taiji Watanabe</cp:lastModifiedBy>
  <cp:revision>5</cp:revision>
  <dcterms:created xsi:type="dcterms:W3CDTF">2025-07-03T03:40:00Z</dcterms:created>
  <dcterms:modified xsi:type="dcterms:W3CDTF">2025-07-03T03:52:00Z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0e4d104b-0b4f-4a16-933c-e2a9923a6e56</vt:lpwstr>
  </property>
</Properties>
</file>