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607F" w14:textId="77777777" w:rsidR="00E13525" w:rsidRDefault="00E13525"/>
    <w:p w14:paraId="6F645C7B" w14:textId="77777777" w:rsidR="002C7A92" w:rsidRPr="002C7A92" w:rsidRDefault="002C7A92" w:rsidP="002C7A92"/>
    <w:p w14:paraId="46E4E9C2" w14:textId="77777777" w:rsidR="002C7A92" w:rsidRDefault="002C7A92" w:rsidP="002C7A92"/>
    <w:p w14:paraId="31215026" w14:textId="77777777" w:rsidR="00F41507" w:rsidRDefault="00F41507" w:rsidP="002C7A92">
      <w:pPr>
        <w:rPr>
          <w:rFonts w:ascii="Helvetica" w:hAnsi="Helvetica"/>
          <w:b/>
        </w:rPr>
      </w:pPr>
    </w:p>
    <w:p w14:paraId="0D9C1087" w14:textId="77777777" w:rsidR="00F41507" w:rsidRDefault="00F41507" w:rsidP="002C7A92">
      <w:pPr>
        <w:rPr>
          <w:rFonts w:ascii="Helvetica" w:hAnsi="Helvetica"/>
          <w:b/>
        </w:rPr>
      </w:pPr>
    </w:p>
    <w:p w14:paraId="3A43700D" w14:textId="660CA17C" w:rsidR="002C7A92" w:rsidRPr="00870018" w:rsidRDefault="002C7A92" w:rsidP="002C7A92">
      <w:pPr>
        <w:rPr>
          <w:rFonts w:ascii="Helvetica" w:hAnsi="Helvetica"/>
          <w:b/>
        </w:rPr>
      </w:pPr>
      <w:r w:rsidRPr="00870018">
        <w:rPr>
          <w:rFonts w:ascii="Helvetica" w:hAnsi="Helvetica"/>
          <w:b/>
        </w:rPr>
        <w:t>ANNEX B — FINANCIAL OFFER FORM</w:t>
      </w:r>
    </w:p>
    <w:p w14:paraId="482E6A47" w14:textId="77777777" w:rsidR="002C7A92" w:rsidRPr="008010C2" w:rsidRDefault="002C7A92" w:rsidP="002C7A92">
      <w:pPr>
        <w:rPr>
          <w:rFonts w:ascii="Helvetica" w:hAnsi="Helvetica"/>
          <w:b/>
          <w:sz w:val="20"/>
          <w:szCs w:val="20"/>
        </w:rPr>
      </w:pPr>
    </w:p>
    <w:p w14:paraId="37B0118A" w14:textId="77777777" w:rsidR="002C7A92" w:rsidRDefault="002C7A92" w:rsidP="002C7A92">
      <w:pPr>
        <w:rPr>
          <w:rFonts w:ascii="Helvetica" w:hAnsi="Helvetica"/>
          <w:b/>
          <w:sz w:val="22"/>
          <w:szCs w:val="22"/>
        </w:rPr>
      </w:pPr>
    </w:p>
    <w:p w14:paraId="789DBC9D" w14:textId="77777777" w:rsidR="002C7A92" w:rsidRPr="00870018" w:rsidRDefault="002C7A92" w:rsidP="002C7A92">
      <w:pPr>
        <w:rPr>
          <w:rFonts w:ascii="Helvetica" w:hAnsi="Helvetica"/>
          <w:b/>
          <w:sz w:val="22"/>
          <w:szCs w:val="22"/>
        </w:rPr>
      </w:pPr>
      <w:r w:rsidRPr="00870018">
        <w:rPr>
          <w:rFonts w:ascii="Helvetica" w:hAnsi="Helvetica"/>
          <w:b/>
          <w:sz w:val="22"/>
          <w:szCs w:val="22"/>
        </w:rPr>
        <w:t>Climate Information Services for Resilient Development in Vanuatu (</w:t>
      </w:r>
      <w:proofErr w:type="spellStart"/>
      <w:r w:rsidRPr="00870018">
        <w:rPr>
          <w:rFonts w:ascii="Helvetica" w:hAnsi="Helvetica"/>
          <w:b/>
          <w:sz w:val="22"/>
          <w:szCs w:val="22"/>
        </w:rPr>
        <w:t>VanKIRAP</w:t>
      </w:r>
      <w:proofErr w:type="spellEnd"/>
      <w:r w:rsidRPr="00870018">
        <w:rPr>
          <w:rFonts w:ascii="Helvetica" w:hAnsi="Helvetica"/>
          <w:b/>
          <w:sz w:val="22"/>
          <w:szCs w:val="22"/>
        </w:rPr>
        <w:t>) Project Graphic Design Service Contract</w:t>
      </w:r>
    </w:p>
    <w:p w14:paraId="5659B8F0" w14:textId="77777777" w:rsidR="002C7A92" w:rsidRPr="00870018" w:rsidRDefault="002C7A92" w:rsidP="002C7A92">
      <w:pPr>
        <w:rPr>
          <w:rFonts w:ascii="Helvetica" w:hAnsi="Helvetica"/>
          <w:b/>
          <w:sz w:val="22"/>
          <w:szCs w:val="22"/>
        </w:rPr>
      </w:pPr>
    </w:p>
    <w:p w14:paraId="4B18AA3A" w14:textId="77777777" w:rsidR="002C7A92" w:rsidRPr="008010C2" w:rsidRDefault="002C7A92" w:rsidP="002C7A92">
      <w:pPr>
        <w:rPr>
          <w:rFonts w:ascii="Helvetica" w:hAnsi="Helvetica"/>
          <w:b/>
          <w:sz w:val="20"/>
          <w:szCs w:val="20"/>
        </w:rPr>
      </w:pPr>
    </w:p>
    <w:p w14:paraId="0C474126" w14:textId="77777777" w:rsidR="002C7A92" w:rsidRPr="008010C2" w:rsidRDefault="002C7A92" w:rsidP="002C7A92">
      <w:pPr>
        <w:rPr>
          <w:rFonts w:ascii="Helvetica" w:hAnsi="Helvetica"/>
          <w:b/>
          <w:sz w:val="20"/>
          <w:szCs w:val="20"/>
        </w:rPr>
      </w:pPr>
      <w:r w:rsidRPr="008010C2">
        <w:rPr>
          <w:rFonts w:ascii="Helvetica" w:hAnsi="Helvetica"/>
          <w:b/>
          <w:sz w:val="20"/>
          <w:szCs w:val="20"/>
        </w:rPr>
        <w:t>Part 1: Estimated cost and delivery times</w:t>
      </w:r>
    </w:p>
    <w:p w14:paraId="249B0C9F" w14:textId="77777777" w:rsidR="002C7A92" w:rsidRPr="008010C2" w:rsidRDefault="002C7A92" w:rsidP="002C7A92">
      <w:pPr>
        <w:rPr>
          <w:rFonts w:ascii="Helvetica" w:hAnsi="Helvetica"/>
          <w:b/>
          <w:sz w:val="20"/>
          <w:szCs w:val="20"/>
        </w:rPr>
      </w:pPr>
    </w:p>
    <w:tbl>
      <w:tblPr>
        <w:tblW w:w="9503" w:type="dxa"/>
        <w:tblInd w:w="-5" w:type="dxa"/>
        <w:tblBorders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56"/>
        <w:gridCol w:w="3969"/>
        <w:gridCol w:w="1559"/>
        <w:gridCol w:w="1418"/>
        <w:gridCol w:w="1701"/>
      </w:tblGrid>
      <w:tr w:rsidR="002C7A92" w:rsidRPr="008010C2" w14:paraId="596FA411" w14:textId="77777777" w:rsidTr="004A56F4">
        <w:trPr>
          <w:trHeight w:val="921"/>
        </w:trPr>
        <w:tc>
          <w:tcPr>
            <w:tcW w:w="856" w:type="dxa"/>
          </w:tcPr>
          <w:p w14:paraId="6B4003FB" w14:textId="77777777" w:rsidR="002C7A92" w:rsidRPr="008010C2" w:rsidRDefault="002C7A92" w:rsidP="004A56F4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sz w:val="20"/>
                <w:szCs w:val="20"/>
              </w:rPr>
              <w:t>No.</w:t>
            </w:r>
          </w:p>
        </w:tc>
        <w:tc>
          <w:tcPr>
            <w:tcW w:w="3969" w:type="dxa"/>
          </w:tcPr>
          <w:p w14:paraId="11E59452" w14:textId="77777777" w:rsidR="002C7A92" w:rsidRPr="008010C2" w:rsidRDefault="002C7A92" w:rsidP="004A56F4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sz w:val="20"/>
                <w:szCs w:val="20"/>
              </w:rPr>
              <w:t>Description of deliverables</w:t>
            </w:r>
          </w:p>
        </w:tc>
        <w:tc>
          <w:tcPr>
            <w:tcW w:w="1559" w:type="dxa"/>
          </w:tcPr>
          <w:p w14:paraId="2F77C310" w14:textId="77777777" w:rsidR="002C7A92" w:rsidRPr="008010C2" w:rsidRDefault="002C7A92" w:rsidP="004A56F4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sz w:val="20"/>
                <w:szCs w:val="20"/>
              </w:rPr>
              <w:t>Estimated number of workdays</w:t>
            </w:r>
          </w:p>
          <w:p w14:paraId="20831C46" w14:textId="77777777" w:rsidR="002C7A92" w:rsidRPr="008010C2" w:rsidRDefault="002C7A92" w:rsidP="004A56F4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sz w:val="20"/>
                <w:szCs w:val="20"/>
              </w:rPr>
              <w:t>required</w:t>
            </w:r>
          </w:p>
        </w:tc>
        <w:tc>
          <w:tcPr>
            <w:tcW w:w="1418" w:type="dxa"/>
          </w:tcPr>
          <w:p w14:paraId="60E06CA4" w14:textId="77777777" w:rsidR="002C7A92" w:rsidRPr="008010C2" w:rsidRDefault="002C7A92" w:rsidP="004A56F4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sz w:val="20"/>
                <w:szCs w:val="20"/>
              </w:rPr>
              <w:t>Daily rate (USD)</w:t>
            </w:r>
          </w:p>
        </w:tc>
        <w:tc>
          <w:tcPr>
            <w:tcW w:w="1701" w:type="dxa"/>
          </w:tcPr>
          <w:p w14:paraId="1CB4A6CC" w14:textId="77777777" w:rsidR="002C7A92" w:rsidRPr="008010C2" w:rsidRDefault="002C7A92" w:rsidP="004A56F4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sz w:val="20"/>
                <w:szCs w:val="20"/>
              </w:rPr>
              <w:t>Estimated Cost (USD)</w:t>
            </w:r>
          </w:p>
        </w:tc>
      </w:tr>
      <w:tr w:rsidR="002C7A92" w:rsidRPr="008010C2" w14:paraId="0A6573E1" w14:textId="77777777" w:rsidTr="004A56F4">
        <w:trPr>
          <w:trHeight w:val="301"/>
        </w:trPr>
        <w:tc>
          <w:tcPr>
            <w:tcW w:w="856" w:type="dxa"/>
          </w:tcPr>
          <w:p w14:paraId="2AF616B7" w14:textId="77777777" w:rsidR="002C7A92" w:rsidRPr="008010C2" w:rsidRDefault="002C7A92" w:rsidP="004A56F4">
            <w:pPr>
              <w:rPr>
                <w:rFonts w:ascii="Helvetica" w:hAnsi="Helvetica"/>
                <w:sz w:val="20"/>
                <w:szCs w:val="20"/>
              </w:rPr>
            </w:pPr>
            <w:bookmarkStart w:id="0" w:name="OLE_LINK80"/>
            <w:r w:rsidRPr="008010C2">
              <w:rPr>
                <w:rFonts w:ascii="Helvetica" w:hAnsi="Helvetica"/>
                <w:sz w:val="20"/>
                <w:szCs w:val="20"/>
              </w:rPr>
              <w:t>2.3.1</w:t>
            </w:r>
            <w:bookmarkEnd w:id="0"/>
          </w:p>
        </w:tc>
        <w:tc>
          <w:tcPr>
            <w:tcW w:w="3969" w:type="dxa"/>
          </w:tcPr>
          <w:p w14:paraId="3DD22B98" w14:textId="77777777" w:rsidR="002C7A92" w:rsidRPr="008010C2" w:rsidRDefault="002C7A92" w:rsidP="004A56F4">
            <w:pPr>
              <w:rPr>
                <w:rFonts w:ascii="Helvetica" w:hAnsi="Helvetica"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bCs/>
                <w:sz w:val="20"/>
                <w:szCs w:val="20"/>
              </w:rPr>
              <w:t xml:space="preserve">A4 products (booklets, flyers </w:t>
            </w:r>
            <w:proofErr w:type="spellStart"/>
            <w:r w:rsidRPr="008010C2">
              <w:rPr>
                <w:rFonts w:ascii="Helvetica" w:hAnsi="Helvetica"/>
                <w:b/>
                <w:bCs/>
                <w:sz w:val="20"/>
                <w:szCs w:val="20"/>
              </w:rPr>
              <w:t>etc</w:t>
            </w:r>
            <w:proofErr w:type="spellEnd"/>
            <w:r w:rsidRPr="008010C2">
              <w:rPr>
                <w:rFonts w:ascii="Helvetica" w:hAnsi="Helvetic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2DF3A23" w14:textId="77777777" w:rsidR="002C7A92" w:rsidRPr="008010C2" w:rsidRDefault="002C7A92" w:rsidP="004A56F4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C63B57" w14:textId="77777777" w:rsidR="002C7A92" w:rsidRPr="008010C2" w:rsidRDefault="002C7A92" w:rsidP="004A56F4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DF3E4A" w14:textId="77777777" w:rsidR="002C7A92" w:rsidRPr="008010C2" w:rsidRDefault="002C7A92" w:rsidP="004A56F4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2C7A92" w:rsidRPr="008010C2" w14:paraId="7886BAB8" w14:textId="77777777" w:rsidTr="004A56F4">
        <w:trPr>
          <w:trHeight w:val="277"/>
        </w:trPr>
        <w:tc>
          <w:tcPr>
            <w:tcW w:w="856" w:type="dxa"/>
          </w:tcPr>
          <w:p w14:paraId="711B2DCA" w14:textId="77777777" w:rsidR="002C7A92" w:rsidRPr="008010C2" w:rsidRDefault="002C7A92" w:rsidP="004A56F4">
            <w:pPr>
              <w:rPr>
                <w:rFonts w:ascii="Helvetica" w:hAnsi="Helvetica"/>
                <w:sz w:val="20"/>
                <w:szCs w:val="20"/>
              </w:rPr>
            </w:pPr>
            <w:r w:rsidRPr="008010C2">
              <w:rPr>
                <w:rFonts w:ascii="Helvetica" w:hAnsi="Helvetica"/>
                <w:sz w:val="20"/>
                <w:szCs w:val="20"/>
              </w:rPr>
              <w:t>2.3.2</w:t>
            </w:r>
          </w:p>
        </w:tc>
        <w:tc>
          <w:tcPr>
            <w:tcW w:w="3969" w:type="dxa"/>
          </w:tcPr>
          <w:p w14:paraId="3AB8A148" w14:textId="77777777" w:rsidR="002C7A92" w:rsidRPr="008010C2" w:rsidRDefault="002C7A92" w:rsidP="004A56F4">
            <w:pPr>
              <w:rPr>
                <w:rFonts w:ascii="Helvetica" w:hAnsi="Helvetica"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bCs/>
                <w:sz w:val="20"/>
                <w:szCs w:val="20"/>
              </w:rPr>
              <w:t>Posters</w:t>
            </w:r>
          </w:p>
        </w:tc>
        <w:tc>
          <w:tcPr>
            <w:tcW w:w="1559" w:type="dxa"/>
          </w:tcPr>
          <w:p w14:paraId="58102D95" w14:textId="77777777" w:rsidR="002C7A92" w:rsidRPr="008010C2" w:rsidRDefault="002C7A92" w:rsidP="004A56F4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B19294" w14:textId="77777777" w:rsidR="002C7A92" w:rsidRPr="008010C2" w:rsidRDefault="002C7A92" w:rsidP="004A56F4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5135B8" w14:textId="77777777" w:rsidR="002C7A92" w:rsidRPr="008010C2" w:rsidRDefault="002C7A92" w:rsidP="004A56F4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2C7A92" w:rsidRPr="008010C2" w14:paraId="361DD4B7" w14:textId="77777777" w:rsidTr="004A56F4">
        <w:trPr>
          <w:trHeight w:val="267"/>
        </w:trPr>
        <w:tc>
          <w:tcPr>
            <w:tcW w:w="856" w:type="dxa"/>
          </w:tcPr>
          <w:p w14:paraId="63B60DBE" w14:textId="77777777" w:rsidR="002C7A92" w:rsidRPr="008010C2" w:rsidRDefault="002C7A92" w:rsidP="004A56F4">
            <w:pPr>
              <w:rPr>
                <w:rFonts w:ascii="Helvetica" w:hAnsi="Helvetica"/>
                <w:sz w:val="20"/>
                <w:szCs w:val="20"/>
              </w:rPr>
            </w:pPr>
            <w:r w:rsidRPr="008010C2">
              <w:rPr>
                <w:rFonts w:ascii="Helvetica" w:hAnsi="Helvetica"/>
                <w:sz w:val="20"/>
                <w:szCs w:val="20"/>
              </w:rPr>
              <w:t>2.3.3</w:t>
            </w:r>
          </w:p>
        </w:tc>
        <w:tc>
          <w:tcPr>
            <w:tcW w:w="3969" w:type="dxa"/>
          </w:tcPr>
          <w:p w14:paraId="5A3A1740" w14:textId="77777777" w:rsidR="002C7A92" w:rsidRPr="008010C2" w:rsidRDefault="002C7A92" w:rsidP="004A56F4">
            <w:pPr>
              <w:rPr>
                <w:rFonts w:ascii="Helvetica" w:hAnsi="Helvetica"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bCs/>
                <w:sz w:val="20"/>
                <w:szCs w:val="20"/>
              </w:rPr>
              <w:t>Newspaper advertisements</w:t>
            </w:r>
          </w:p>
        </w:tc>
        <w:tc>
          <w:tcPr>
            <w:tcW w:w="1559" w:type="dxa"/>
          </w:tcPr>
          <w:p w14:paraId="019ADB4E" w14:textId="77777777" w:rsidR="002C7A92" w:rsidRPr="008010C2" w:rsidRDefault="002C7A92" w:rsidP="004A56F4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DBE5C7" w14:textId="77777777" w:rsidR="002C7A92" w:rsidRPr="008010C2" w:rsidRDefault="002C7A92" w:rsidP="004A56F4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0ABDBE" w14:textId="77777777" w:rsidR="002C7A92" w:rsidRPr="008010C2" w:rsidRDefault="002C7A92" w:rsidP="004A56F4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2C7A92" w:rsidRPr="008010C2" w14:paraId="0E0A9471" w14:textId="77777777" w:rsidTr="004A56F4">
        <w:trPr>
          <w:trHeight w:val="285"/>
        </w:trPr>
        <w:tc>
          <w:tcPr>
            <w:tcW w:w="856" w:type="dxa"/>
          </w:tcPr>
          <w:p w14:paraId="31763288" w14:textId="77777777" w:rsidR="002C7A92" w:rsidRPr="008010C2" w:rsidRDefault="002C7A92" w:rsidP="004A56F4">
            <w:pPr>
              <w:rPr>
                <w:rFonts w:ascii="Helvetica" w:hAnsi="Helvetica"/>
                <w:sz w:val="20"/>
                <w:szCs w:val="20"/>
              </w:rPr>
            </w:pPr>
            <w:r w:rsidRPr="008010C2">
              <w:rPr>
                <w:rFonts w:ascii="Helvetica" w:hAnsi="Helvetica"/>
                <w:sz w:val="20"/>
                <w:szCs w:val="20"/>
              </w:rPr>
              <w:t>2.3.4</w:t>
            </w:r>
          </w:p>
        </w:tc>
        <w:tc>
          <w:tcPr>
            <w:tcW w:w="3969" w:type="dxa"/>
          </w:tcPr>
          <w:p w14:paraId="1E7D567D" w14:textId="77777777" w:rsidR="002C7A92" w:rsidRPr="008010C2" w:rsidRDefault="002C7A92" w:rsidP="004A56F4">
            <w:pPr>
              <w:rPr>
                <w:rFonts w:ascii="Helvetica" w:hAnsi="Helvetica"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bCs/>
                <w:sz w:val="20"/>
                <w:szCs w:val="20"/>
              </w:rPr>
              <w:t>Misc. print and event products</w:t>
            </w:r>
          </w:p>
        </w:tc>
        <w:tc>
          <w:tcPr>
            <w:tcW w:w="1559" w:type="dxa"/>
          </w:tcPr>
          <w:p w14:paraId="496BAD09" w14:textId="77777777" w:rsidR="002C7A92" w:rsidRPr="008010C2" w:rsidRDefault="002C7A92" w:rsidP="004A56F4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DA11E1" w14:textId="77777777" w:rsidR="002C7A92" w:rsidRPr="008010C2" w:rsidRDefault="002C7A92" w:rsidP="004A56F4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ECB5E3" w14:textId="77777777" w:rsidR="002C7A92" w:rsidRPr="008010C2" w:rsidRDefault="002C7A92" w:rsidP="004A56F4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2C7A92" w:rsidRPr="008010C2" w14:paraId="6116E048" w14:textId="77777777" w:rsidTr="004A56F4">
        <w:trPr>
          <w:trHeight w:val="261"/>
        </w:trPr>
        <w:tc>
          <w:tcPr>
            <w:tcW w:w="856" w:type="dxa"/>
          </w:tcPr>
          <w:p w14:paraId="46ED77C3" w14:textId="77777777" w:rsidR="002C7A92" w:rsidRPr="008010C2" w:rsidRDefault="002C7A92" w:rsidP="004A56F4">
            <w:pPr>
              <w:rPr>
                <w:rFonts w:ascii="Helvetica" w:hAnsi="Helvetica"/>
                <w:sz w:val="20"/>
                <w:szCs w:val="20"/>
              </w:rPr>
            </w:pPr>
            <w:r w:rsidRPr="008010C2">
              <w:rPr>
                <w:rFonts w:ascii="Helvetica" w:hAnsi="Helvetica"/>
                <w:sz w:val="20"/>
                <w:szCs w:val="20"/>
              </w:rPr>
              <w:t>2.3.5</w:t>
            </w:r>
          </w:p>
        </w:tc>
        <w:tc>
          <w:tcPr>
            <w:tcW w:w="3969" w:type="dxa"/>
          </w:tcPr>
          <w:p w14:paraId="1F183CF9" w14:textId="77777777" w:rsidR="002C7A92" w:rsidRPr="008010C2" w:rsidRDefault="002C7A92" w:rsidP="004A56F4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bCs/>
                <w:sz w:val="20"/>
                <w:szCs w:val="20"/>
              </w:rPr>
              <w:t>Digital</w:t>
            </w:r>
          </w:p>
        </w:tc>
        <w:tc>
          <w:tcPr>
            <w:tcW w:w="1559" w:type="dxa"/>
          </w:tcPr>
          <w:p w14:paraId="7FE7DAB8" w14:textId="77777777" w:rsidR="002C7A92" w:rsidRPr="008010C2" w:rsidRDefault="002C7A92" w:rsidP="004A56F4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BEC2DF" w14:textId="77777777" w:rsidR="002C7A92" w:rsidRPr="008010C2" w:rsidRDefault="002C7A92" w:rsidP="004A56F4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46D2EF" w14:textId="77777777" w:rsidR="002C7A92" w:rsidRPr="008010C2" w:rsidRDefault="002C7A92" w:rsidP="004A56F4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2C7A92" w:rsidRPr="008010C2" w14:paraId="1C20E2FD" w14:textId="77777777" w:rsidTr="004A56F4">
        <w:trPr>
          <w:trHeight w:val="265"/>
        </w:trPr>
        <w:tc>
          <w:tcPr>
            <w:tcW w:w="856" w:type="dxa"/>
          </w:tcPr>
          <w:p w14:paraId="45A7129B" w14:textId="77777777" w:rsidR="002C7A92" w:rsidRPr="008010C2" w:rsidRDefault="002C7A92" w:rsidP="004A56F4">
            <w:pPr>
              <w:rPr>
                <w:rFonts w:ascii="Helvetica" w:hAnsi="Helvetica"/>
                <w:sz w:val="20"/>
                <w:szCs w:val="20"/>
              </w:rPr>
            </w:pPr>
            <w:r w:rsidRPr="008010C2">
              <w:rPr>
                <w:rFonts w:ascii="Helvetica" w:hAnsi="Helvetica"/>
                <w:sz w:val="20"/>
                <w:szCs w:val="20"/>
              </w:rPr>
              <w:t>2.3.6</w:t>
            </w:r>
          </w:p>
        </w:tc>
        <w:tc>
          <w:tcPr>
            <w:tcW w:w="3969" w:type="dxa"/>
          </w:tcPr>
          <w:p w14:paraId="3581A617" w14:textId="77777777" w:rsidR="002C7A92" w:rsidRPr="008010C2" w:rsidRDefault="002C7A92" w:rsidP="004A56F4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bCs/>
                <w:sz w:val="20"/>
                <w:szCs w:val="20"/>
              </w:rPr>
              <w:t>Technical advice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9CD9BC5" w14:textId="77777777" w:rsidR="002C7A92" w:rsidRPr="008010C2" w:rsidRDefault="002C7A92" w:rsidP="004A56F4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FDD9F1E" w14:textId="77777777" w:rsidR="002C7A92" w:rsidRPr="008010C2" w:rsidRDefault="002C7A92" w:rsidP="004A56F4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42E37D6" w14:textId="77777777" w:rsidR="002C7A92" w:rsidRPr="008010C2" w:rsidRDefault="002C7A92" w:rsidP="004A56F4">
            <w:pPr>
              <w:jc w:val="righ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2C7A92" w:rsidRPr="008010C2" w14:paraId="0C404D71" w14:textId="77777777" w:rsidTr="004A56F4">
        <w:trPr>
          <w:trHeight w:val="265"/>
        </w:trPr>
        <w:tc>
          <w:tcPr>
            <w:tcW w:w="4825" w:type="dxa"/>
            <w:gridSpan w:val="2"/>
          </w:tcPr>
          <w:p w14:paraId="34B0BA02" w14:textId="77777777" w:rsidR="002C7A92" w:rsidRPr="008010C2" w:rsidRDefault="002C7A92" w:rsidP="004A56F4">
            <w:pPr>
              <w:jc w:val="right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bCs/>
                <w:sz w:val="20"/>
                <w:szCs w:val="20"/>
              </w:rPr>
              <w:t xml:space="preserve">TOTAL: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14:paraId="7ADCBE1B" w14:textId="77777777" w:rsidR="002C7A92" w:rsidRPr="008010C2" w:rsidRDefault="002C7A92" w:rsidP="004A56F4">
            <w:pPr>
              <w:jc w:val="right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</w:tcBorders>
          </w:tcPr>
          <w:p w14:paraId="01761AC8" w14:textId="77777777" w:rsidR="002C7A92" w:rsidRPr="008010C2" w:rsidRDefault="002C7A92" w:rsidP="004A56F4">
            <w:pPr>
              <w:jc w:val="right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14:paraId="2AEE1FA2" w14:textId="77777777" w:rsidR="002C7A92" w:rsidRPr="008010C2" w:rsidRDefault="002C7A92" w:rsidP="004A56F4">
            <w:pPr>
              <w:jc w:val="right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</w:tr>
    </w:tbl>
    <w:p w14:paraId="19E7A0E3" w14:textId="77777777" w:rsidR="002C7A92" w:rsidRPr="008010C2" w:rsidRDefault="002C7A92" w:rsidP="002C7A92">
      <w:pPr>
        <w:rPr>
          <w:rFonts w:ascii="Helvetica" w:hAnsi="Helvetica"/>
          <w:sz w:val="20"/>
          <w:szCs w:val="20"/>
        </w:rPr>
      </w:pPr>
    </w:p>
    <w:p w14:paraId="6613E277" w14:textId="77777777" w:rsidR="002C7A92" w:rsidRDefault="002C7A92" w:rsidP="002C7A92">
      <w:pPr>
        <w:rPr>
          <w:rFonts w:ascii="Helvetica" w:hAnsi="Helvetica"/>
          <w:sz w:val="20"/>
          <w:szCs w:val="20"/>
        </w:rPr>
      </w:pPr>
    </w:p>
    <w:p w14:paraId="23E3E80E" w14:textId="77777777" w:rsidR="002C7A92" w:rsidRDefault="002C7A92" w:rsidP="002C7A92">
      <w:pPr>
        <w:rPr>
          <w:rFonts w:ascii="Helvetica" w:hAnsi="Helvetica"/>
          <w:sz w:val="20"/>
          <w:szCs w:val="20"/>
        </w:rPr>
      </w:pPr>
    </w:p>
    <w:p w14:paraId="794A23C5" w14:textId="77777777" w:rsidR="002C7A92" w:rsidRPr="003E3093" w:rsidRDefault="002C7A92" w:rsidP="002C7A92">
      <w:pPr>
        <w:rPr>
          <w:rFonts w:ascii="Helvetica" w:hAnsi="Helvetica"/>
          <w:b/>
          <w:bCs/>
          <w:sz w:val="20"/>
          <w:szCs w:val="20"/>
        </w:rPr>
      </w:pPr>
      <w:r w:rsidRPr="003E3093">
        <w:rPr>
          <w:rFonts w:ascii="Helvetica" w:hAnsi="Helvetica"/>
          <w:b/>
          <w:bCs/>
          <w:sz w:val="20"/>
          <w:szCs w:val="20"/>
        </w:rPr>
        <w:t>Part 2: Monthly retainer fee</w:t>
      </w:r>
    </w:p>
    <w:tbl>
      <w:tblPr>
        <w:tblStyle w:val="TableGrid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261"/>
      </w:tblGrid>
      <w:tr w:rsidR="002C7A92" w:rsidRPr="003E3093" w14:paraId="7DE63A0E" w14:textId="77777777" w:rsidTr="004A56F4">
        <w:tc>
          <w:tcPr>
            <w:tcW w:w="3402" w:type="dxa"/>
          </w:tcPr>
          <w:p w14:paraId="2C4B2FBC" w14:textId="77777777" w:rsidR="002C7A92" w:rsidRPr="003E3093" w:rsidRDefault="002C7A92" w:rsidP="004A56F4">
            <w:pPr>
              <w:rPr>
                <w:rFonts w:ascii="Helvetica" w:hAnsi="Helvetica"/>
                <w:sz w:val="20"/>
                <w:szCs w:val="20"/>
              </w:rPr>
            </w:pPr>
            <w:bookmarkStart w:id="1" w:name="OLE_LINK96"/>
            <w:r w:rsidRPr="003E3093">
              <w:rPr>
                <w:rFonts w:ascii="Helvetica" w:hAnsi="Helvetica"/>
                <w:sz w:val="20"/>
                <w:szCs w:val="20"/>
              </w:rPr>
              <w:t xml:space="preserve">Monthly </w:t>
            </w:r>
            <w:r w:rsidRPr="00F16594">
              <w:rPr>
                <w:rFonts w:ascii="Helvetica" w:hAnsi="Helvetica"/>
                <w:sz w:val="20"/>
                <w:szCs w:val="20"/>
              </w:rPr>
              <w:t>retainer</w:t>
            </w:r>
            <w:r w:rsidRPr="003E3093">
              <w:rPr>
                <w:rFonts w:ascii="Helvetica" w:hAnsi="Helvetica"/>
                <w:sz w:val="20"/>
                <w:szCs w:val="20"/>
              </w:rPr>
              <w:t xml:space="preserve"> fee</w:t>
            </w:r>
            <w:bookmarkEnd w:id="1"/>
            <w:r>
              <w:rPr>
                <w:rFonts w:ascii="Helvetica" w:hAnsi="Helvetica"/>
                <w:sz w:val="20"/>
                <w:szCs w:val="20"/>
              </w:rPr>
              <w:t xml:space="preserve"> (USD)</w:t>
            </w:r>
            <w:r w:rsidRPr="003E3093">
              <w:rPr>
                <w:rFonts w:ascii="Helvetica" w:hAnsi="Helvetica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72F9D1" w14:textId="77777777" w:rsidR="002C7A92" w:rsidRPr="00F16594" w:rsidRDefault="002C7A92" w:rsidP="004A56F4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F16594">
              <w:rPr>
                <w:rFonts w:ascii="Helvetica" w:hAnsi="Helvetica"/>
                <w:b/>
                <w:bCs/>
                <w:sz w:val="20"/>
                <w:szCs w:val="20"/>
              </w:rPr>
              <w:t>$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4E69B71" w14:textId="77777777" w:rsidR="002C7A92" w:rsidRPr="00F16594" w:rsidRDefault="002C7A92" w:rsidP="004A56F4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Workdays included:</w:t>
            </w:r>
          </w:p>
        </w:tc>
      </w:tr>
    </w:tbl>
    <w:p w14:paraId="044E1C88" w14:textId="77777777" w:rsidR="002C7A92" w:rsidRDefault="002C7A92" w:rsidP="002C7A92">
      <w:pPr>
        <w:rPr>
          <w:rFonts w:ascii="Helvetica" w:hAnsi="Helvetica"/>
          <w:sz w:val="20"/>
          <w:szCs w:val="20"/>
        </w:rPr>
      </w:pPr>
    </w:p>
    <w:p w14:paraId="43A9412F" w14:textId="77777777" w:rsidR="002C7A92" w:rsidRDefault="002C7A92" w:rsidP="002C7A92">
      <w:pPr>
        <w:rPr>
          <w:rFonts w:ascii="Helvetica" w:hAnsi="Helvetica"/>
          <w:sz w:val="20"/>
          <w:szCs w:val="20"/>
        </w:rPr>
      </w:pPr>
    </w:p>
    <w:p w14:paraId="4F366F41" w14:textId="77777777" w:rsidR="002C7A92" w:rsidRDefault="002C7A92" w:rsidP="002C7A92">
      <w:pPr>
        <w:rPr>
          <w:rFonts w:ascii="Helvetica" w:hAnsi="Helvetica"/>
          <w:sz w:val="20"/>
          <w:szCs w:val="20"/>
        </w:rPr>
      </w:pPr>
    </w:p>
    <w:p w14:paraId="7656FFE1" w14:textId="77777777" w:rsidR="002C7A92" w:rsidRPr="008010C2" w:rsidRDefault="002C7A92" w:rsidP="002C7A92">
      <w:pPr>
        <w:rPr>
          <w:rFonts w:ascii="Helvetica" w:hAnsi="Helvetica"/>
          <w:sz w:val="20"/>
          <w:szCs w:val="20"/>
        </w:rPr>
      </w:pPr>
    </w:p>
    <w:p w14:paraId="02A350D4" w14:textId="77777777" w:rsidR="002C7A92" w:rsidRPr="008010C2" w:rsidRDefault="002C7A92" w:rsidP="002C7A92">
      <w:pPr>
        <w:rPr>
          <w:rFonts w:ascii="Helvetica" w:hAnsi="Helvetica"/>
          <w:b/>
          <w:sz w:val="20"/>
          <w:szCs w:val="20"/>
        </w:rPr>
      </w:pPr>
      <w:r w:rsidRPr="008010C2">
        <w:rPr>
          <w:rFonts w:ascii="Helvetica" w:hAnsi="Helvetica"/>
          <w:b/>
          <w:sz w:val="20"/>
          <w:szCs w:val="20"/>
        </w:rPr>
        <w:t xml:space="preserve">Part </w:t>
      </w:r>
      <w:r>
        <w:rPr>
          <w:rFonts w:ascii="Helvetica" w:hAnsi="Helvetica"/>
          <w:b/>
          <w:sz w:val="20"/>
          <w:szCs w:val="20"/>
        </w:rPr>
        <w:t>3</w:t>
      </w:r>
      <w:r w:rsidRPr="008010C2">
        <w:rPr>
          <w:rFonts w:ascii="Helvetica" w:hAnsi="Helvetica"/>
          <w:b/>
          <w:sz w:val="20"/>
          <w:szCs w:val="20"/>
        </w:rPr>
        <w:t>: General Rates*</w:t>
      </w:r>
    </w:p>
    <w:p w14:paraId="4E6092AE" w14:textId="77777777" w:rsidR="002C7A92" w:rsidRPr="008010C2" w:rsidRDefault="002C7A92" w:rsidP="002C7A92">
      <w:pPr>
        <w:rPr>
          <w:rFonts w:ascii="Helvetica" w:hAnsi="Helvetica"/>
          <w:b/>
          <w:sz w:val="20"/>
          <w:szCs w:val="20"/>
        </w:rPr>
      </w:pPr>
    </w:p>
    <w:tbl>
      <w:tblPr>
        <w:tblW w:w="9361" w:type="dxa"/>
        <w:tblInd w:w="-5" w:type="dxa"/>
        <w:tblBorders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812"/>
        <w:gridCol w:w="3549"/>
      </w:tblGrid>
      <w:tr w:rsidR="002C7A92" w:rsidRPr="008010C2" w14:paraId="748969EE" w14:textId="77777777" w:rsidTr="004A56F4">
        <w:trPr>
          <w:trHeight w:val="230"/>
        </w:trPr>
        <w:tc>
          <w:tcPr>
            <w:tcW w:w="5812" w:type="dxa"/>
          </w:tcPr>
          <w:p w14:paraId="69E809DB" w14:textId="77777777" w:rsidR="002C7A92" w:rsidRPr="008010C2" w:rsidRDefault="002C7A92" w:rsidP="004A56F4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sz w:val="20"/>
                <w:szCs w:val="20"/>
              </w:rPr>
              <w:t>Details</w:t>
            </w:r>
          </w:p>
        </w:tc>
        <w:tc>
          <w:tcPr>
            <w:tcW w:w="3549" w:type="dxa"/>
          </w:tcPr>
          <w:p w14:paraId="05CF15F1" w14:textId="77777777" w:rsidR="002C7A92" w:rsidRPr="008010C2" w:rsidRDefault="002C7A92" w:rsidP="004A56F4">
            <w:pPr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 w:rsidRPr="008010C2">
              <w:rPr>
                <w:rFonts w:ascii="Helvetica" w:hAnsi="Helvetica"/>
                <w:b/>
                <w:sz w:val="20"/>
                <w:szCs w:val="20"/>
              </w:rPr>
              <w:t>Hourly rate (USD)</w:t>
            </w:r>
          </w:p>
        </w:tc>
      </w:tr>
      <w:tr w:rsidR="002C7A92" w:rsidRPr="008010C2" w14:paraId="698AD794" w14:textId="77777777" w:rsidTr="004A56F4">
        <w:trPr>
          <w:trHeight w:val="230"/>
        </w:trPr>
        <w:tc>
          <w:tcPr>
            <w:tcW w:w="5812" w:type="dxa"/>
          </w:tcPr>
          <w:p w14:paraId="56B1D62E" w14:textId="77777777" w:rsidR="002C7A92" w:rsidRPr="008010C2" w:rsidRDefault="002C7A92" w:rsidP="004A56F4">
            <w:pPr>
              <w:rPr>
                <w:rFonts w:ascii="Helvetica" w:hAnsi="Helvetica"/>
                <w:sz w:val="20"/>
                <w:szCs w:val="20"/>
              </w:rPr>
            </w:pPr>
            <w:r w:rsidRPr="008010C2">
              <w:rPr>
                <w:rFonts w:ascii="Helvetica" w:hAnsi="Helvetica"/>
                <w:sz w:val="20"/>
                <w:szCs w:val="20"/>
              </w:rPr>
              <w:t>General graphic design rate (per hour, ex-VAT))</w:t>
            </w:r>
          </w:p>
        </w:tc>
        <w:tc>
          <w:tcPr>
            <w:tcW w:w="3549" w:type="dxa"/>
          </w:tcPr>
          <w:p w14:paraId="7F729353" w14:textId="77777777" w:rsidR="002C7A92" w:rsidRPr="008010C2" w:rsidRDefault="002C7A92" w:rsidP="004A56F4">
            <w:pPr>
              <w:jc w:val="right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</w:tr>
      <w:tr w:rsidR="002C7A92" w:rsidRPr="008010C2" w14:paraId="08954CC5" w14:textId="77777777" w:rsidTr="004A56F4">
        <w:trPr>
          <w:trHeight w:val="230"/>
        </w:trPr>
        <w:tc>
          <w:tcPr>
            <w:tcW w:w="5812" w:type="dxa"/>
          </w:tcPr>
          <w:p w14:paraId="0E7D2F7F" w14:textId="77777777" w:rsidR="002C7A92" w:rsidRPr="008010C2" w:rsidRDefault="002C7A92" w:rsidP="004A56F4">
            <w:pPr>
              <w:rPr>
                <w:rFonts w:ascii="Helvetica" w:hAnsi="Helvetica"/>
                <w:sz w:val="20"/>
                <w:szCs w:val="20"/>
              </w:rPr>
            </w:pPr>
            <w:r w:rsidRPr="008010C2">
              <w:rPr>
                <w:rFonts w:ascii="Helvetica" w:hAnsi="Helvetica"/>
                <w:sz w:val="20"/>
                <w:szCs w:val="20"/>
              </w:rPr>
              <w:t>General consultancy rate (per hour, ex-VAT)</w:t>
            </w:r>
          </w:p>
        </w:tc>
        <w:tc>
          <w:tcPr>
            <w:tcW w:w="3549" w:type="dxa"/>
          </w:tcPr>
          <w:p w14:paraId="7393CFBC" w14:textId="77777777" w:rsidR="002C7A92" w:rsidRPr="008010C2" w:rsidRDefault="002C7A92" w:rsidP="004A56F4">
            <w:pPr>
              <w:jc w:val="right"/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</w:tr>
    </w:tbl>
    <w:p w14:paraId="62AEE394" w14:textId="77777777" w:rsidR="002C7A92" w:rsidRPr="008010C2" w:rsidRDefault="002C7A92" w:rsidP="002C7A92">
      <w:pPr>
        <w:rPr>
          <w:rFonts w:ascii="Helvetica" w:hAnsi="Helvetica"/>
          <w:b/>
          <w:sz w:val="20"/>
          <w:szCs w:val="20"/>
        </w:rPr>
      </w:pPr>
    </w:p>
    <w:p w14:paraId="6A5D7F94" w14:textId="77777777" w:rsidR="002C7A92" w:rsidRPr="008010C2" w:rsidRDefault="002C7A92" w:rsidP="002C7A92">
      <w:pPr>
        <w:spacing w:after="5" w:line="249" w:lineRule="auto"/>
        <w:rPr>
          <w:rFonts w:ascii="Helvetica" w:hAnsi="Helvetica"/>
          <w:sz w:val="20"/>
          <w:szCs w:val="20"/>
        </w:rPr>
      </w:pPr>
      <w:r w:rsidRPr="008010C2">
        <w:rPr>
          <w:rFonts w:ascii="Helvetica" w:hAnsi="Helvetica"/>
          <w:bCs/>
          <w:i/>
          <w:sz w:val="20"/>
          <w:szCs w:val="20"/>
        </w:rPr>
        <w:t xml:space="preserve">*You may also provide a separate supplementary pricelist for any other related services your business </w:t>
      </w:r>
      <w:proofErr w:type="gramStart"/>
      <w:r w:rsidRPr="008010C2">
        <w:rPr>
          <w:rFonts w:ascii="Helvetica" w:hAnsi="Helvetica"/>
          <w:bCs/>
          <w:i/>
          <w:sz w:val="20"/>
          <w:szCs w:val="20"/>
        </w:rPr>
        <w:t>is capable of providing</w:t>
      </w:r>
      <w:proofErr w:type="gramEnd"/>
      <w:r w:rsidRPr="008010C2">
        <w:rPr>
          <w:rFonts w:ascii="Helvetica" w:hAnsi="Helvetica"/>
          <w:bCs/>
          <w:i/>
          <w:sz w:val="20"/>
          <w:szCs w:val="20"/>
        </w:rPr>
        <w:t>. These extra services and their costs may also be included in the contract, subject to further negotiation</w:t>
      </w:r>
      <w:r>
        <w:rPr>
          <w:rFonts w:ascii="Helvetica" w:hAnsi="Helvetica"/>
          <w:bCs/>
          <w:i/>
          <w:sz w:val="20"/>
          <w:szCs w:val="20"/>
        </w:rPr>
        <w:t>.</w:t>
      </w:r>
    </w:p>
    <w:p w14:paraId="1FF4304D" w14:textId="77777777" w:rsidR="002C7A92" w:rsidRDefault="002C7A92" w:rsidP="002C7A92">
      <w:pPr>
        <w:pStyle w:val="BodyA"/>
        <w:rPr>
          <w:rFonts w:ascii="Arial" w:eastAsia="Arial" w:hAnsi="Arial" w:cs="Arial"/>
        </w:rPr>
      </w:pPr>
    </w:p>
    <w:p w14:paraId="75EDC426" w14:textId="77777777" w:rsidR="002C7A92" w:rsidRDefault="002C7A92" w:rsidP="002C7A92">
      <w:pPr>
        <w:pStyle w:val="BodyA"/>
        <w:rPr>
          <w:rFonts w:ascii="Arial" w:eastAsia="Arial" w:hAnsi="Arial" w:cs="Arial"/>
        </w:rPr>
      </w:pPr>
    </w:p>
    <w:p w14:paraId="3D8ADF44" w14:textId="77777777" w:rsidR="002C7A92" w:rsidRDefault="002C7A92" w:rsidP="002C7A92">
      <w:pPr>
        <w:pStyle w:val="BodyA"/>
        <w:tabs>
          <w:tab w:val="left" w:pos="3045"/>
        </w:tabs>
        <w:rPr>
          <w:rStyle w:val="None"/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 wp14:anchorId="13A3F81E" wp14:editId="14724428">
                <wp:simplePos x="0" y="0"/>
                <wp:positionH relativeFrom="page">
                  <wp:posOffset>169545</wp:posOffset>
                </wp:positionH>
                <wp:positionV relativeFrom="page">
                  <wp:posOffset>10309225</wp:posOffset>
                </wp:positionV>
                <wp:extent cx="7194550" cy="2286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C2FA5E" w14:textId="77777777" w:rsidR="002C7A92" w:rsidRDefault="002C7A92" w:rsidP="002C7A92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A3F81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margin-left:13.35pt;margin-top:811.75pt;width:566.5pt;height:18pt;z-index:251660288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" filled="f" stroked="f" strokeweight="1pt">
                <v:stroke miterlimit="4"/>
                <v:textbox inset=".5mm,.5mm,.5mm,.5mm">
                  <w:txbxContent>
                    <w:p w14:paraId="5CC2FA5E" w14:textId="77777777" w:rsidR="002C7A92" w:rsidRDefault="002C7A92" w:rsidP="002C7A92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EAD8147" wp14:editId="61457D52">
                <wp:simplePos x="0" y="0"/>
                <wp:positionH relativeFrom="page">
                  <wp:posOffset>239395</wp:posOffset>
                </wp:positionH>
                <wp:positionV relativeFrom="page">
                  <wp:posOffset>9966325</wp:posOffset>
                </wp:positionV>
                <wp:extent cx="7054850" cy="3429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CCAE2A" w14:textId="77777777" w:rsidR="002C7A92" w:rsidRDefault="002C7A92" w:rsidP="002C7A92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6" w:history="1">
                              <w:r>
                                <w:rPr>
                                  <w:rStyle w:val="Hyperlink0"/>
                                </w:rPr>
                                <w:t>sprep@sprep.org</w:t>
                              </w:r>
                            </w:hyperlink>
                            <w:r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  </w:t>
                            </w:r>
                            <w:hyperlink r:id="rId7" w:history="1">
                              <w:r>
                                <w:rPr>
                                  <w:rStyle w:val="Hyperlink0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D8147" id="_x0000_s1027" type="#_x0000_t202" alt="officeArt object" style="position:absolute;margin-left:18.85pt;margin-top:784.75pt;width:555.5pt;height:27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" filled="f" stroked="f" strokeweight="1pt">
                <v:stroke miterlimit="4"/>
                <v:textbox inset="2.53989mm,2.53989mm,2.53989mm,2.53989mm">
                  <w:txbxContent>
                    <w:p w14:paraId="44CCAE2A" w14:textId="77777777" w:rsidR="002C7A92" w:rsidRDefault="002C7A92" w:rsidP="002C7A92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8" w:history="1">
                        <w:r>
                          <w:rPr>
                            <w:rStyle w:val="Hyperlink0"/>
                          </w:rPr>
                          <w:t>sprep@sprep.org</w:t>
                        </w:r>
                      </w:hyperlink>
                      <w:r>
                        <w:rPr>
                          <w:rStyle w:val="None"/>
                          <w:color w:val="000090"/>
                          <w:u w:color="000090"/>
                        </w:rPr>
                        <w:t xml:space="preserve">   </w:t>
                      </w:r>
                      <w:hyperlink r:id="rId9" w:history="1">
                        <w:r>
                          <w:rPr>
                            <w:rStyle w:val="Hyperlink0"/>
                          </w:rPr>
                          <w:t>www.sprep.org</w:t>
                        </w:r>
                      </w:hyperlink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Style w:val="None"/>
          <w:rFonts w:ascii="Arial" w:hAnsi="Arial"/>
        </w:rPr>
        <w:t xml:space="preserve">    </w:t>
      </w:r>
      <w:r>
        <w:rPr>
          <w:rStyle w:val="None"/>
          <w:rFonts w:ascii="Arial" w:hAnsi="Arial"/>
        </w:rPr>
        <w:tab/>
      </w:r>
    </w:p>
    <w:p w14:paraId="35B0C45B" w14:textId="77777777" w:rsidR="002C7A92" w:rsidRPr="002C7A92" w:rsidRDefault="002C7A92" w:rsidP="002C7A92"/>
    <w:sectPr w:rsidR="002C7A92" w:rsidRPr="002C7A9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0286" w14:textId="77777777" w:rsidR="002C7A92" w:rsidRDefault="002C7A92" w:rsidP="002C7A92">
      <w:r>
        <w:separator/>
      </w:r>
    </w:p>
  </w:endnote>
  <w:endnote w:type="continuationSeparator" w:id="0">
    <w:p w14:paraId="79EFB497" w14:textId="77777777" w:rsidR="002C7A92" w:rsidRDefault="002C7A92" w:rsidP="002C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F589F" w14:textId="77777777" w:rsidR="002C7A92" w:rsidRDefault="002C7A92" w:rsidP="002C7A92">
      <w:r>
        <w:separator/>
      </w:r>
    </w:p>
  </w:footnote>
  <w:footnote w:type="continuationSeparator" w:id="0">
    <w:p w14:paraId="7C251639" w14:textId="77777777" w:rsidR="002C7A92" w:rsidRDefault="002C7A92" w:rsidP="002C7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B819" w14:textId="1FE440B0" w:rsidR="002C7A92" w:rsidRDefault="002C7A92">
    <w:pPr>
      <w:pStyle w:val="Header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12925EA8" wp14:editId="20637BF0">
          <wp:simplePos x="0" y="0"/>
          <wp:positionH relativeFrom="margin">
            <wp:posOffset>-971550</wp:posOffset>
          </wp:positionH>
          <wp:positionV relativeFrom="page">
            <wp:posOffset>10795</wp:posOffset>
          </wp:positionV>
          <wp:extent cx="7600950" cy="1504950"/>
          <wp:effectExtent l="0" t="0" r="0" b="0"/>
          <wp:wrapNone/>
          <wp:docPr id="1073741825" name="officeArt object" descr="sprp-pro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rp-proe.jpg" descr="sprp-proe.jpg"/>
                  <pic:cNvPicPr>
                    <a:picLocks noChangeAspect="1"/>
                  </pic:cNvPicPr>
                </pic:nvPicPr>
                <pic:blipFill>
                  <a:blip r:embed="rId1"/>
                  <a:srcRect l="304" r="305"/>
                  <a:stretch>
                    <a:fillRect/>
                  </a:stretch>
                </pic:blipFill>
                <pic:spPr>
                  <a:xfrm>
                    <a:off x="0" y="0"/>
                    <a:ext cx="7600950" cy="1504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2"/>
    <w:rsid w:val="002C7A92"/>
    <w:rsid w:val="00E13525"/>
    <w:rsid w:val="00F4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9CC603"/>
  <w15:chartTrackingRefBased/>
  <w15:docId w15:val="{95D066A9-CB15-43B9-AE72-1F861612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A92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A9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C7A92"/>
  </w:style>
  <w:style w:type="paragraph" w:styleId="Footer">
    <w:name w:val="footer"/>
    <w:basedOn w:val="Normal"/>
    <w:link w:val="FooterChar"/>
    <w:uiPriority w:val="99"/>
    <w:unhideWhenUsed/>
    <w:rsid w:val="002C7A9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C7A92"/>
  </w:style>
  <w:style w:type="paragraph" w:customStyle="1" w:styleId="BodyA">
    <w:name w:val="Body A"/>
    <w:rsid w:val="002C7A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kern w:val="0"/>
      <w:u w:color="000000"/>
      <w:bdr w:val="nil"/>
      <w:lang w:eastAsia="en-AU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2C7A92"/>
  </w:style>
  <w:style w:type="character" w:customStyle="1" w:styleId="Hyperlink0">
    <w:name w:val="Hyperlink.0"/>
    <w:basedOn w:val="None"/>
    <w:rsid w:val="002C7A92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table" w:styleId="TableGrid">
    <w:name w:val="Table Grid"/>
    <w:basedOn w:val="TableNormal"/>
    <w:uiPriority w:val="39"/>
    <w:rsid w:val="002C7A9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bdr w:val="none" w:sz="0" w:space="0" w:color="auto" w:frame="1"/>
      <w:lang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p@spre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prep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rep@sprep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Premna Pedebone</dc:creator>
  <cp:keywords/>
  <dc:description/>
  <cp:lastModifiedBy>Maraea S Pogi</cp:lastModifiedBy>
  <cp:revision>2</cp:revision>
  <dcterms:created xsi:type="dcterms:W3CDTF">2023-05-24T19:24:00Z</dcterms:created>
  <dcterms:modified xsi:type="dcterms:W3CDTF">2023-05-24T22:20:00Z</dcterms:modified>
</cp:coreProperties>
</file>