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ECE6C7" w14:textId="39B376C9" w:rsidR="00A42EA1" w:rsidRPr="0004525C" w:rsidRDefault="006F1AEE">
      <w:pPr>
        <w:rPr>
          <w:rFonts w:ascii="Times New Roman" w:hAnsi="Times New Roman" w:cs="Times New Roman"/>
          <w:sz w:val="28"/>
          <w:szCs w:val="28"/>
          <w:lang w:val="en-AU"/>
        </w:rPr>
      </w:pPr>
      <w:r w:rsidRPr="0004525C">
        <w:rPr>
          <w:rFonts w:ascii="Times New Roman" w:hAnsi="Times New Roman" w:cs="Times New Roman"/>
          <w:sz w:val="28"/>
          <w:szCs w:val="28"/>
          <w:lang w:val="en-AU"/>
        </w:rPr>
        <w:t xml:space="preserve">Appendix 6 – </w:t>
      </w:r>
      <w:r w:rsidR="0004525C" w:rsidRPr="0004525C">
        <w:rPr>
          <w:rFonts w:ascii="Times New Roman" w:hAnsi="Times New Roman" w:cs="Times New Roman"/>
          <w:sz w:val="28"/>
          <w:szCs w:val="28"/>
          <w:lang w:val="en-AU"/>
        </w:rPr>
        <w:t>Detailed l</w:t>
      </w:r>
      <w:r w:rsidRPr="0004525C">
        <w:rPr>
          <w:rFonts w:ascii="Times New Roman" w:hAnsi="Times New Roman" w:cs="Times New Roman"/>
          <w:sz w:val="28"/>
          <w:szCs w:val="28"/>
          <w:lang w:val="en-AU"/>
        </w:rPr>
        <w:t>ist of contracts</w:t>
      </w:r>
    </w:p>
    <w:p w14:paraId="01B42E8D" w14:textId="77777777" w:rsidR="006F1AEE" w:rsidRPr="0004525C" w:rsidRDefault="006F1AEE">
      <w:pPr>
        <w:rPr>
          <w:rFonts w:ascii="Times New Roman" w:hAnsi="Times New Roman" w:cs="Times New Roman"/>
          <w:lang w:val="en-AU"/>
        </w:rPr>
      </w:pPr>
    </w:p>
    <w:tbl>
      <w:tblPr>
        <w:tblpPr w:leftFromText="180" w:rightFromText="180" w:vertAnchor="text" w:tblpY="1"/>
        <w:tblOverlap w:val="never"/>
        <w:tblW w:w="13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51"/>
        <w:gridCol w:w="2080"/>
        <w:gridCol w:w="908"/>
        <w:gridCol w:w="1080"/>
        <w:gridCol w:w="1193"/>
        <w:gridCol w:w="1200"/>
        <w:gridCol w:w="943"/>
        <w:gridCol w:w="1072"/>
        <w:gridCol w:w="1200"/>
        <w:gridCol w:w="857"/>
        <w:gridCol w:w="945"/>
      </w:tblGrid>
      <w:tr w:rsidR="006F1AEE" w:rsidRPr="0004525C" w14:paraId="2E4C4B67" w14:textId="77777777" w:rsidTr="00BB23A5">
        <w:trPr>
          <w:trHeight w:val="547"/>
          <w:tblHeader/>
        </w:trPr>
        <w:tc>
          <w:tcPr>
            <w:tcW w:w="1751" w:type="dxa"/>
            <w:shd w:val="clear" w:color="auto" w:fill="0082BD"/>
            <w:vAlign w:val="center"/>
          </w:tcPr>
          <w:p w14:paraId="7AEC3D2C" w14:textId="77777777" w:rsidR="006F1AEE" w:rsidRPr="0004525C" w:rsidRDefault="006F1AEE" w:rsidP="00BB23A5">
            <w:pPr>
              <w:jc w:val="center"/>
              <w:rPr>
                <w:rFonts w:ascii="Times New Roman" w:hAnsi="Times New Roman" w:cs="Times New Roman"/>
                <w:b/>
                <w:bCs/>
                <w:color w:val="FFFFFF" w:themeColor="background1"/>
                <w:sz w:val="20"/>
                <w:szCs w:val="20"/>
                <w:lang w:val="en-GB"/>
              </w:rPr>
            </w:pPr>
            <w:r w:rsidRPr="0004525C">
              <w:rPr>
                <w:rFonts w:ascii="Times New Roman" w:hAnsi="Times New Roman" w:cs="Times New Roman"/>
                <w:b/>
                <w:bCs/>
                <w:color w:val="FFFFFF" w:themeColor="background1"/>
                <w:sz w:val="20"/>
                <w:szCs w:val="20"/>
                <w:lang w:val="en-GB"/>
              </w:rPr>
              <w:t>Contract name</w:t>
            </w:r>
          </w:p>
        </w:tc>
        <w:tc>
          <w:tcPr>
            <w:tcW w:w="2080" w:type="dxa"/>
            <w:tcBorders>
              <w:bottom w:val="single" w:sz="4" w:space="0" w:color="auto"/>
            </w:tcBorders>
            <w:shd w:val="clear" w:color="auto" w:fill="0082BD"/>
            <w:vAlign w:val="center"/>
          </w:tcPr>
          <w:p w14:paraId="53F3BCC4" w14:textId="77777777" w:rsidR="006F1AEE" w:rsidRPr="0004525C" w:rsidRDefault="006F1AEE" w:rsidP="00BB23A5">
            <w:pPr>
              <w:jc w:val="center"/>
              <w:rPr>
                <w:rFonts w:ascii="Times New Roman" w:hAnsi="Times New Roman" w:cs="Times New Roman"/>
                <w:b/>
                <w:bCs/>
                <w:color w:val="FFFFFF" w:themeColor="background1"/>
                <w:sz w:val="20"/>
                <w:szCs w:val="20"/>
                <w:lang w:val="en-GB"/>
              </w:rPr>
            </w:pPr>
            <w:r w:rsidRPr="0004525C">
              <w:rPr>
                <w:rFonts w:ascii="Times New Roman" w:hAnsi="Times New Roman" w:cs="Times New Roman"/>
                <w:b/>
                <w:bCs/>
                <w:color w:val="FFFFFF" w:themeColor="background1"/>
                <w:sz w:val="20"/>
                <w:szCs w:val="20"/>
                <w:lang w:val="en-GB"/>
              </w:rPr>
              <w:t>Contract amount and currency (taxes included)</w:t>
            </w:r>
          </w:p>
        </w:tc>
        <w:tc>
          <w:tcPr>
            <w:tcW w:w="908" w:type="dxa"/>
            <w:shd w:val="clear" w:color="auto" w:fill="0082BD"/>
            <w:vAlign w:val="center"/>
          </w:tcPr>
          <w:p w14:paraId="489D87BD" w14:textId="77777777" w:rsidR="006F1AEE" w:rsidRPr="0004525C" w:rsidRDefault="006F1AEE" w:rsidP="00BB23A5">
            <w:pPr>
              <w:ind w:left="-85" w:right="-108"/>
              <w:jc w:val="center"/>
              <w:rPr>
                <w:rFonts w:ascii="Times New Roman" w:hAnsi="Times New Roman" w:cs="Times New Roman"/>
                <w:b/>
                <w:bCs/>
                <w:color w:val="FFFFFF" w:themeColor="background1"/>
                <w:sz w:val="20"/>
                <w:szCs w:val="20"/>
                <w:lang w:val="en-GB"/>
              </w:rPr>
            </w:pPr>
            <w:r w:rsidRPr="0004525C">
              <w:rPr>
                <w:rFonts w:ascii="Times New Roman" w:hAnsi="Times New Roman" w:cs="Times New Roman"/>
                <w:b/>
                <w:bCs/>
                <w:color w:val="FFFFFF" w:themeColor="background1"/>
                <w:sz w:val="20"/>
                <w:szCs w:val="20"/>
                <w:lang w:val="en-GB"/>
              </w:rPr>
              <w:t>Type of contract</w:t>
            </w:r>
            <w:r w:rsidRPr="0004525C">
              <w:rPr>
                <w:rStyle w:val="Appelnotedebasdep"/>
                <w:rFonts w:ascii="Times New Roman" w:hAnsi="Times New Roman" w:cs="Times New Roman"/>
                <w:b/>
                <w:bCs/>
                <w:color w:val="FFFFFF" w:themeColor="background1"/>
                <w:szCs w:val="20"/>
                <w:lang w:val="en-GB"/>
              </w:rPr>
              <w:footnoteReference w:id="1"/>
            </w:r>
          </w:p>
        </w:tc>
        <w:tc>
          <w:tcPr>
            <w:tcW w:w="1080" w:type="dxa"/>
            <w:shd w:val="clear" w:color="auto" w:fill="0082BD"/>
            <w:vAlign w:val="center"/>
          </w:tcPr>
          <w:p w14:paraId="5E6D4403" w14:textId="77777777" w:rsidR="006F1AEE" w:rsidRPr="0004525C" w:rsidRDefault="006F1AEE" w:rsidP="00BB23A5">
            <w:pPr>
              <w:ind w:left="-85" w:right="-75"/>
              <w:jc w:val="center"/>
              <w:rPr>
                <w:rFonts w:ascii="Times New Roman" w:hAnsi="Times New Roman" w:cs="Times New Roman"/>
                <w:b/>
                <w:bCs/>
                <w:color w:val="FFFFFF" w:themeColor="background1"/>
                <w:sz w:val="20"/>
                <w:szCs w:val="20"/>
                <w:lang w:val="en-GB"/>
              </w:rPr>
            </w:pPr>
            <w:r w:rsidRPr="0004525C">
              <w:rPr>
                <w:rFonts w:ascii="Times New Roman" w:hAnsi="Times New Roman" w:cs="Times New Roman"/>
                <w:b/>
                <w:bCs/>
                <w:color w:val="FFFFFF" w:themeColor="background1"/>
                <w:sz w:val="20"/>
                <w:szCs w:val="20"/>
                <w:lang w:val="en-GB"/>
              </w:rPr>
              <w:t>Type of competition)</w:t>
            </w:r>
            <w:r w:rsidRPr="0004525C">
              <w:rPr>
                <w:rStyle w:val="Appelnotedebasdep"/>
                <w:rFonts w:ascii="Times New Roman" w:hAnsi="Times New Roman" w:cs="Times New Roman"/>
                <w:b/>
                <w:bCs/>
                <w:color w:val="FFFFFF" w:themeColor="background1"/>
                <w:szCs w:val="20"/>
                <w:lang w:val="en-GB"/>
              </w:rPr>
              <w:footnoteReference w:id="2"/>
            </w:r>
          </w:p>
        </w:tc>
        <w:tc>
          <w:tcPr>
            <w:tcW w:w="1193" w:type="dxa"/>
            <w:shd w:val="clear" w:color="auto" w:fill="0082BD"/>
            <w:vAlign w:val="center"/>
          </w:tcPr>
          <w:p w14:paraId="20D70594" w14:textId="77777777" w:rsidR="006F1AEE" w:rsidRPr="0004525C" w:rsidRDefault="006F1AEE" w:rsidP="00BB23A5">
            <w:pPr>
              <w:ind w:left="-85" w:right="-75"/>
              <w:jc w:val="center"/>
              <w:rPr>
                <w:rFonts w:ascii="Times New Roman" w:hAnsi="Times New Roman" w:cs="Times New Roman"/>
                <w:b/>
                <w:bCs/>
                <w:color w:val="FFFFFF" w:themeColor="background1"/>
                <w:lang w:val="en-GB"/>
              </w:rPr>
            </w:pPr>
            <w:r w:rsidRPr="0004525C">
              <w:rPr>
                <w:rFonts w:ascii="Times New Roman" w:hAnsi="Times New Roman" w:cs="Times New Roman"/>
                <w:b/>
                <w:bCs/>
                <w:color w:val="FFFFFF" w:themeColor="background1"/>
                <w:sz w:val="20"/>
                <w:szCs w:val="20"/>
                <w:lang w:val="en-GB"/>
              </w:rPr>
              <w:t>Procurement procedure</w:t>
            </w:r>
            <w:r w:rsidRPr="0004525C">
              <w:rPr>
                <w:rStyle w:val="Appelnotedebasdep"/>
                <w:rFonts w:ascii="Times New Roman" w:hAnsi="Times New Roman" w:cs="Times New Roman"/>
                <w:b/>
                <w:bCs/>
                <w:color w:val="FFFFFF" w:themeColor="background1"/>
                <w:szCs w:val="20"/>
                <w:lang w:val="en-GB"/>
              </w:rPr>
              <w:footnoteReference w:id="3"/>
            </w:r>
          </w:p>
        </w:tc>
        <w:tc>
          <w:tcPr>
            <w:tcW w:w="1200" w:type="dxa"/>
            <w:shd w:val="clear" w:color="auto" w:fill="0082BD"/>
            <w:vAlign w:val="center"/>
          </w:tcPr>
          <w:p w14:paraId="73FDB41D" w14:textId="77777777" w:rsidR="006F1AEE" w:rsidRPr="0004525C" w:rsidRDefault="006F1AEE" w:rsidP="00BB23A5">
            <w:pPr>
              <w:ind w:left="-142" w:right="-108"/>
              <w:jc w:val="center"/>
              <w:rPr>
                <w:rFonts w:ascii="Times New Roman" w:hAnsi="Times New Roman" w:cs="Times New Roman"/>
                <w:color w:val="FFFFFF" w:themeColor="background1"/>
                <w:lang w:val="en-GB"/>
              </w:rPr>
            </w:pPr>
            <w:r w:rsidRPr="0004525C">
              <w:rPr>
                <w:rFonts w:ascii="Times New Roman" w:hAnsi="Times New Roman" w:cs="Times New Roman"/>
                <w:b/>
                <w:bCs/>
                <w:color w:val="FFFFFF" w:themeColor="background1"/>
                <w:sz w:val="20"/>
                <w:szCs w:val="20"/>
                <w:lang w:val="en-GB"/>
              </w:rPr>
              <w:t>Selection method</w:t>
            </w:r>
            <w:r w:rsidRPr="0004525C">
              <w:rPr>
                <w:rStyle w:val="Appelnotedebasdep"/>
                <w:rFonts w:ascii="Times New Roman" w:hAnsi="Times New Roman" w:cs="Times New Roman"/>
                <w:b/>
                <w:bCs/>
                <w:color w:val="FFFFFF" w:themeColor="background1"/>
                <w:szCs w:val="20"/>
                <w:lang w:val="en-GB"/>
              </w:rPr>
              <w:footnoteReference w:id="4"/>
            </w:r>
          </w:p>
        </w:tc>
        <w:tc>
          <w:tcPr>
            <w:tcW w:w="943" w:type="dxa"/>
            <w:shd w:val="clear" w:color="auto" w:fill="0082BD"/>
            <w:vAlign w:val="center"/>
          </w:tcPr>
          <w:p w14:paraId="66F3A2F6" w14:textId="77777777" w:rsidR="006F1AEE" w:rsidRPr="0004525C" w:rsidRDefault="006F1AEE" w:rsidP="00BB23A5">
            <w:pPr>
              <w:ind w:left="-142" w:right="-108"/>
              <w:jc w:val="center"/>
              <w:rPr>
                <w:rFonts w:ascii="Times New Roman" w:hAnsi="Times New Roman" w:cs="Times New Roman"/>
                <w:b/>
                <w:bCs/>
                <w:i/>
                <w:color w:val="FFFFFF" w:themeColor="background1"/>
                <w:sz w:val="20"/>
                <w:szCs w:val="20"/>
                <w:lang w:val="en-GB"/>
              </w:rPr>
            </w:pPr>
            <w:r w:rsidRPr="0004525C">
              <w:rPr>
                <w:rFonts w:ascii="Times New Roman" w:hAnsi="Times New Roman" w:cs="Times New Roman"/>
                <w:b/>
                <w:bCs/>
                <w:color w:val="FFFFFF" w:themeColor="background1"/>
                <w:sz w:val="20"/>
                <w:szCs w:val="20"/>
                <w:lang w:val="en-GB"/>
              </w:rPr>
              <w:t>Review by AFD</w:t>
            </w:r>
            <w:r w:rsidRPr="0004525C">
              <w:rPr>
                <w:rStyle w:val="Appelnotedebasdep"/>
                <w:rFonts w:ascii="Times New Roman" w:hAnsi="Times New Roman" w:cs="Times New Roman"/>
                <w:b/>
                <w:bCs/>
                <w:color w:val="FFFFFF" w:themeColor="background1"/>
                <w:szCs w:val="20"/>
                <w:lang w:val="en-GB"/>
              </w:rPr>
              <w:footnoteReference w:id="5"/>
            </w:r>
          </w:p>
        </w:tc>
        <w:tc>
          <w:tcPr>
            <w:tcW w:w="1072" w:type="dxa"/>
            <w:shd w:val="clear" w:color="auto" w:fill="0082BD"/>
            <w:vAlign w:val="center"/>
          </w:tcPr>
          <w:p w14:paraId="2BBF9CE6" w14:textId="77777777" w:rsidR="006F1AEE" w:rsidRPr="0004525C" w:rsidRDefault="006F1AEE" w:rsidP="00BB23A5">
            <w:pPr>
              <w:ind w:left="-142" w:right="-108"/>
              <w:jc w:val="center"/>
              <w:rPr>
                <w:rFonts w:ascii="Times New Roman" w:hAnsi="Times New Roman" w:cs="Times New Roman"/>
                <w:b/>
                <w:bCs/>
                <w:color w:val="FFFFFF" w:themeColor="background1"/>
                <w:sz w:val="20"/>
                <w:szCs w:val="20"/>
                <w:lang w:val="en-GB"/>
              </w:rPr>
            </w:pPr>
            <w:r w:rsidRPr="0004525C">
              <w:rPr>
                <w:rFonts w:ascii="Times New Roman" w:hAnsi="Times New Roman" w:cs="Times New Roman"/>
                <w:b/>
                <w:bCs/>
                <w:color w:val="FFFFFF" w:themeColor="background1"/>
                <w:sz w:val="20"/>
                <w:szCs w:val="20"/>
                <w:lang w:val="en-GB"/>
              </w:rPr>
              <w:t xml:space="preserve"> Specific Procurement Notice Publication date</w:t>
            </w:r>
          </w:p>
        </w:tc>
        <w:tc>
          <w:tcPr>
            <w:tcW w:w="1200" w:type="dxa"/>
            <w:shd w:val="clear" w:color="auto" w:fill="0082BD"/>
            <w:vAlign w:val="center"/>
          </w:tcPr>
          <w:p w14:paraId="70F2DBC0" w14:textId="77777777" w:rsidR="006F1AEE" w:rsidRPr="0004525C" w:rsidRDefault="006F1AEE" w:rsidP="00BB23A5">
            <w:pPr>
              <w:ind w:left="-108" w:right="-74"/>
              <w:jc w:val="center"/>
              <w:rPr>
                <w:rFonts w:ascii="Times New Roman" w:hAnsi="Times New Roman" w:cs="Times New Roman"/>
                <w:b/>
                <w:bCs/>
                <w:color w:val="FFFFFF" w:themeColor="background1"/>
                <w:sz w:val="20"/>
                <w:szCs w:val="20"/>
                <w:lang w:val="en-GB"/>
              </w:rPr>
            </w:pPr>
            <w:r w:rsidRPr="0004525C">
              <w:rPr>
                <w:rFonts w:ascii="Times New Roman" w:hAnsi="Times New Roman" w:cs="Times New Roman"/>
                <w:b/>
                <w:bCs/>
                <w:color w:val="FFFFFF" w:themeColor="background1"/>
                <w:sz w:val="20"/>
                <w:szCs w:val="20"/>
                <w:lang w:val="en-GB"/>
              </w:rPr>
              <w:t xml:space="preserve"> Bid or Proposal Opening date</w:t>
            </w:r>
          </w:p>
        </w:tc>
        <w:tc>
          <w:tcPr>
            <w:tcW w:w="857" w:type="dxa"/>
            <w:shd w:val="clear" w:color="auto" w:fill="0082BD"/>
            <w:vAlign w:val="center"/>
          </w:tcPr>
          <w:p w14:paraId="2FE5376F" w14:textId="77777777" w:rsidR="006F1AEE" w:rsidRPr="0004525C" w:rsidRDefault="006F1AEE" w:rsidP="00BB23A5">
            <w:pPr>
              <w:ind w:left="-142" w:right="-74"/>
              <w:jc w:val="center"/>
              <w:rPr>
                <w:rFonts w:ascii="Times New Roman" w:hAnsi="Times New Roman" w:cs="Times New Roman"/>
                <w:b/>
                <w:bCs/>
                <w:color w:val="FFFFFF" w:themeColor="background1"/>
                <w:sz w:val="20"/>
                <w:szCs w:val="20"/>
                <w:lang w:val="en-GB"/>
              </w:rPr>
            </w:pPr>
            <w:r w:rsidRPr="0004525C">
              <w:rPr>
                <w:rFonts w:ascii="Times New Roman" w:hAnsi="Times New Roman" w:cs="Times New Roman"/>
                <w:b/>
                <w:bCs/>
                <w:color w:val="FFFFFF" w:themeColor="background1"/>
                <w:sz w:val="20"/>
                <w:szCs w:val="20"/>
                <w:lang w:val="en-GB"/>
              </w:rPr>
              <w:t>Contract signing date</w:t>
            </w:r>
          </w:p>
        </w:tc>
        <w:tc>
          <w:tcPr>
            <w:tcW w:w="945" w:type="dxa"/>
            <w:shd w:val="clear" w:color="auto" w:fill="0082BD"/>
            <w:vAlign w:val="center"/>
          </w:tcPr>
          <w:p w14:paraId="078C5958" w14:textId="77777777" w:rsidR="006F1AEE" w:rsidRPr="0004525C" w:rsidRDefault="006F1AEE" w:rsidP="00BB23A5">
            <w:pPr>
              <w:ind w:left="-142" w:right="-74"/>
              <w:jc w:val="center"/>
              <w:rPr>
                <w:rFonts w:ascii="Times New Roman" w:hAnsi="Times New Roman" w:cs="Times New Roman"/>
                <w:b/>
                <w:bCs/>
                <w:color w:val="FFFFFF" w:themeColor="background1"/>
                <w:sz w:val="20"/>
                <w:szCs w:val="20"/>
                <w:lang w:val="en-GB"/>
              </w:rPr>
            </w:pPr>
            <w:r w:rsidRPr="0004525C">
              <w:rPr>
                <w:rFonts w:ascii="Times New Roman" w:hAnsi="Times New Roman" w:cs="Times New Roman"/>
                <w:b/>
                <w:bCs/>
                <w:color w:val="FFFFFF" w:themeColor="background1"/>
                <w:sz w:val="20"/>
                <w:szCs w:val="20"/>
                <w:lang w:val="en-GB"/>
              </w:rPr>
              <w:t>Contract completion date</w:t>
            </w:r>
          </w:p>
        </w:tc>
      </w:tr>
      <w:tr w:rsidR="006F1AEE" w:rsidRPr="0004525C" w14:paraId="2FCA0BC9" w14:textId="77777777" w:rsidTr="00BB23A5">
        <w:trPr>
          <w:trHeight w:hRule="exact" w:val="1126"/>
        </w:trPr>
        <w:tc>
          <w:tcPr>
            <w:tcW w:w="1751" w:type="dxa"/>
            <w:tcBorders>
              <w:right w:val="single" w:sz="4" w:space="0" w:color="auto"/>
            </w:tcBorders>
            <w:shd w:val="clear" w:color="auto" w:fill="auto"/>
            <w:vAlign w:val="center"/>
          </w:tcPr>
          <w:p w14:paraId="3FF57E5E" w14:textId="77777777" w:rsidR="006F1AEE" w:rsidRPr="0004525C" w:rsidRDefault="006F1AEE" w:rsidP="00BB23A5">
            <w:pPr>
              <w:spacing w:after="0"/>
              <w:rPr>
                <w:rFonts w:ascii="Times New Roman" w:hAnsi="Times New Roman" w:cs="Times New Roman"/>
                <w:i/>
                <w:iCs/>
                <w:sz w:val="20"/>
                <w:szCs w:val="20"/>
                <w:u w:val="single"/>
                <w:lang w:val="en-AU"/>
              </w:rPr>
            </w:pPr>
            <w:r w:rsidRPr="0004525C">
              <w:rPr>
                <w:rFonts w:ascii="Times New Roman" w:hAnsi="Times New Roman" w:cs="Times New Roman"/>
                <w:i/>
                <w:iCs/>
                <w:sz w:val="20"/>
                <w:szCs w:val="20"/>
                <w:lang w:val="en-AU"/>
              </w:rPr>
              <w:t>SPREP Kiwa GESI strategy</w:t>
            </w:r>
          </w:p>
        </w:tc>
        <w:tc>
          <w:tcPr>
            <w:tcW w:w="2080" w:type="dxa"/>
            <w:tcBorders>
              <w:top w:val="single" w:sz="4" w:space="0" w:color="auto"/>
              <w:left w:val="single" w:sz="4" w:space="0" w:color="auto"/>
              <w:bottom w:val="nil"/>
              <w:right w:val="single" w:sz="4" w:space="0" w:color="auto"/>
            </w:tcBorders>
            <w:vAlign w:val="center"/>
          </w:tcPr>
          <w:tbl>
            <w:tblPr>
              <w:tblW w:w="14044" w:type="dxa"/>
              <w:jc w:val="center"/>
              <w:tblBorders>
                <w:left w:val="single" w:sz="4" w:space="0" w:color="000000" w:themeColor="text1"/>
                <w:right w:val="single" w:sz="4" w:space="0" w:color="000000" w:themeColor="text1"/>
              </w:tblBorders>
              <w:tblLayout w:type="fixed"/>
              <w:tblLook w:val="01E0" w:firstRow="1" w:lastRow="1" w:firstColumn="1" w:lastColumn="1" w:noHBand="0" w:noVBand="0"/>
            </w:tblPr>
            <w:tblGrid>
              <w:gridCol w:w="14044"/>
            </w:tblGrid>
            <w:tr w:rsidR="006F1AEE" w:rsidRPr="0004525C" w14:paraId="1B791A20" w14:textId="77777777" w:rsidTr="00BB23A5">
              <w:trPr>
                <w:trHeight w:val="963"/>
                <w:jc w:val="center"/>
              </w:trPr>
              <w:tc>
                <w:tcPr>
                  <w:tcW w:w="14044" w:type="dxa"/>
                  <w:vAlign w:val="center"/>
                </w:tcPr>
                <w:p w14:paraId="47FDAEB8" w14:textId="77777777" w:rsidR="006F1AEE" w:rsidRPr="0004525C" w:rsidRDefault="006F1AEE" w:rsidP="00A045B8">
                  <w:pPr>
                    <w:framePr w:hSpace="180" w:wrap="around" w:vAnchor="text" w:hAnchor="text" w:y="1"/>
                    <w:spacing w:after="0"/>
                    <w:suppressOverlap/>
                    <w:jc w:val="center"/>
                    <w:rPr>
                      <w:rFonts w:ascii="Times New Roman" w:hAnsi="Times New Roman" w:cs="Times New Roman"/>
                      <w:i/>
                      <w:iCs/>
                      <w:sz w:val="20"/>
                      <w:szCs w:val="20"/>
                      <w:lang w:val="en-GB"/>
                    </w:rPr>
                  </w:pPr>
                  <w:r w:rsidRPr="0004525C">
                    <w:rPr>
                      <w:rFonts w:ascii="Times New Roman" w:hAnsi="Times New Roman" w:cs="Times New Roman"/>
                      <w:i/>
                      <w:iCs/>
                      <w:sz w:val="20"/>
                      <w:szCs w:val="20"/>
                      <w:lang w:val="en-GB"/>
                    </w:rPr>
                    <w:t>Projected: EUR 12 500</w:t>
                  </w:r>
                </w:p>
                <w:p w14:paraId="6A24A920" w14:textId="77777777" w:rsidR="006F1AEE" w:rsidRPr="0004525C" w:rsidRDefault="006F1AEE" w:rsidP="00A045B8">
                  <w:pPr>
                    <w:framePr w:hSpace="180" w:wrap="around" w:vAnchor="text" w:hAnchor="text" w:y="1"/>
                    <w:spacing w:after="0"/>
                    <w:suppressOverlap/>
                    <w:jc w:val="center"/>
                    <w:rPr>
                      <w:rFonts w:ascii="Times New Roman" w:hAnsi="Times New Roman" w:cs="Times New Roman"/>
                      <w:i/>
                      <w:iCs/>
                      <w:sz w:val="20"/>
                      <w:szCs w:val="20"/>
                      <w:lang w:val="en-GB"/>
                    </w:rPr>
                  </w:pPr>
                </w:p>
              </w:tc>
            </w:tr>
          </w:tbl>
          <w:p w14:paraId="0FEC0DE0" w14:textId="77777777" w:rsidR="006F1AEE" w:rsidRPr="0004525C" w:rsidRDefault="006F1AEE" w:rsidP="00BB23A5">
            <w:pPr>
              <w:spacing w:after="0"/>
              <w:jc w:val="right"/>
              <w:rPr>
                <w:rFonts w:ascii="Times New Roman" w:hAnsi="Times New Roman" w:cs="Times New Roman"/>
                <w:i/>
                <w:iCs/>
                <w:sz w:val="20"/>
                <w:szCs w:val="20"/>
                <w:u w:val="single"/>
                <w:lang w:val="en-GB"/>
              </w:rPr>
            </w:pPr>
          </w:p>
        </w:tc>
        <w:tc>
          <w:tcPr>
            <w:tcW w:w="908" w:type="dxa"/>
            <w:tcBorders>
              <w:left w:val="single" w:sz="4" w:space="0" w:color="auto"/>
            </w:tcBorders>
            <w:vAlign w:val="center"/>
          </w:tcPr>
          <w:p w14:paraId="6DDD1274" w14:textId="77777777" w:rsidR="006F1AEE" w:rsidRPr="0004525C" w:rsidRDefault="006F1AEE" w:rsidP="00BB23A5">
            <w:pPr>
              <w:spacing w:after="0"/>
              <w:jc w:val="center"/>
              <w:rPr>
                <w:rFonts w:ascii="Times New Roman" w:hAnsi="Times New Roman" w:cs="Times New Roman"/>
                <w:i/>
                <w:iCs/>
                <w:sz w:val="20"/>
                <w:szCs w:val="20"/>
                <w:lang w:val="en-GB"/>
              </w:rPr>
            </w:pPr>
            <w:r w:rsidRPr="0004525C">
              <w:rPr>
                <w:rFonts w:ascii="Times New Roman" w:hAnsi="Times New Roman" w:cs="Times New Roman"/>
                <w:i/>
                <w:iCs/>
                <w:sz w:val="20"/>
                <w:szCs w:val="20"/>
                <w:lang w:val="en-GB"/>
              </w:rPr>
              <w:t>C</w:t>
            </w:r>
          </w:p>
        </w:tc>
        <w:tc>
          <w:tcPr>
            <w:tcW w:w="1080" w:type="dxa"/>
            <w:vAlign w:val="center"/>
          </w:tcPr>
          <w:p w14:paraId="5519E24D" w14:textId="77777777" w:rsidR="006F1AEE" w:rsidRPr="0004525C" w:rsidRDefault="006F1AEE" w:rsidP="00BB23A5">
            <w:pPr>
              <w:spacing w:after="0"/>
              <w:jc w:val="center"/>
              <w:rPr>
                <w:rFonts w:ascii="Times New Roman" w:hAnsi="Times New Roman" w:cs="Times New Roman"/>
                <w:i/>
                <w:iCs/>
                <w:sz w:val="20"/>
                <w:szCs w:val="20"/>
                <w:lang w:val="en-GB"/>
              </w:rPr>
            </w:pPr>
            <w:r w:rsidRPr="0004525C">
              <w:rPr>
                <w:rFonts w:ascii="Times New Roman" w:hAnsi="Times New Roman" w:cs="Times New Roman"/>
                <w:i/>
                <w:iCs/>
                <w:sz w:val="20"/>
                <w:szCs w:val="20"/>
                <w:lang w:val="en-GB"/>
              </w:rPr>
              <w:t>IPC</w:t>
            </w:r>
          </w:p>
        </w:tc>
        <w:tc>
          <w:tcPr>
            <w:tcW w:w="1193" w:type="dxa"/>
            <w:shd w:val="clear" w:color="auto" w:fill="auto"/>
            <w:vAlign w:val="center"/>
          </w:tcPr>
          <w:p w14:paraId="5D0B8F0B" w14:textId="77777777" w:rsidR="006F1AEE" w:rsidRPr="0004525C" w:rsidRDefault="006F1AEE" w:rsidP="00BB23A5">
            <w:pPr>
              <w:spacing w:after="0"/>
              <w:jc w:val="center"/>
              <w:rPr>
                <w:rFonts w:ascii="Times New Roman" w:hAnsi="Times New Roman" w:cs="Times New Roman"/>
                <w:i/>
                <w:iCs/>
                <w:sz w:val="20"/>
                <w:szCs w:val="20"/>
                <w:lang w:val="en-GB"/>
              </w:rPr>
            </w:pPr>
            <w:r w:rsidRPr="0004525C">
              <w:rPr>
                <w:rFonts w:ascii="Times New Roman" w:hAnsi="Times New Roman" w:cs="Times New Roman"/>
                <w:i/>
                <w:iCs/>
                <w:sz w:val="20"/>
                <w:szCs w:val="20"/>
                <w:lang w:val="en-GB"/>
              </w:rPr>
              <w:t>REOI</w:t>
            </w:r>
          </w:p>
        </w:tc>
        <w:tc>
          <w:tcPr>
            <w:tcW w:w="1200" w:type="dxa"/>
            <w:vAlign w:val="center"/>
          </w:tcPr>
          <w:p w14:paraId="1F7B887E" w14:textId="77777777" w:rsidR="006F1AEE" w:rsidRPr="0004525C" w:rsidRDefault="006F1AEE" w:rsidP="00BB23A5">
            <w:pPr>
              <w:spacing w:after="0"/>
              <w:jc w:val="center"/>
              <w:rPr>
                <w:rFonts w:ascii="Times New Roman" w:hAnsi="Times New Roman" w:cs="Times New Roman"/>
                <w:i/>
                <w:iCs/>
                <w:sz w:val="20"/>
                <w:szCs w:val="20"/>
                <w:lang w:val="en-GB"/>
              </w:rPr>
            </w:pPr>
            <w:r w:rsidRPr="0004525C">
              <w:rPr>
                <w:rFonts w:ascii="Times New Roman" w:hAnsi="Times New Roman" w:cs="Times New Roman"/>
                <w:i/>
                <w:iCs/>
                <w:sz w:val="20"/>
                <w:szCs w:val="20"/>
                <w:lang w:val="en-GB"/>
              </w:rPr>
              <w:t>QCBS</w:t>
            </w:r>
          </w:p>
        </w:tc>
        <w:tc>
          <w:tcPr>
            <w:tcW w:w="943" w:type="dxa"/>
            <w:vAlign w:val="center"/>
          </w:tcPr>
          <w:p w14:paraId="6130080A" w14:textId="77777777" w:rsidR="006F1AEE" w:rsidRPr="0004525C" w:rsidRDefault="006F1AEE" w:rsidP="00BB23A5">
            <w:pPr>
              <w:spacing w:after="0"/>
              <w:jc w:val="center"/>
              <w:rPr>
                <w:rFonts w:ascii="Times New Roman" w:hAnsi="Times New Roman" w:cs="Times New Roman"/>
                <w:lang w:val="en-GB"/>
              </w:rPr>
            </w:pPr>
            <w:r w:rsidRPr="0004525C">
              <w:rPr>
                <w:rFonts w:ascii="Times New Roman" w:hAnsi="Times New Roman" w:cs="Times New Roman"/>
                <w:lang w:val="en-GB"/>
              </w:rPr>
              <w:t>PRIOR</w:t>
            </w:r>
          </w:p>
        </w:tc>
        <w:tc>
          <w:tcPr>
            <w:tcW w:w="1072" w:type="dxa"/>
            <w:vAlign w:val="center"/>
          </w:tcPr>
          <w:p w14:paraId="0AB13F4D" w14:textId="77777777" w:rsidR="006F1AEE" w:rsidRPr="0004525C" w:rsidRDefault="006F1AEE" w:rsidP="00BB23A5">
            <w:pPr>
              <w:spacing w:after="0"/>
              <w:jc w:val="center"/>
              <w:rPr>
                <w:rFonts w:ascii="Times New Roman" w:hAnsi="Times New Roman" w:cs="Times New Roman"/>
                <w:i/>
                <w:iCs/>
                <w:sz w:val="20"/>
                <w:szCs w:val="20"/>
                <w:lang w:val="en-GB"/>
              </w:rPr>
            </w:pPr>
            <w:r w:rsidRPr="0004525C">
              <w:rPr>
                <w:rFonts w:ascii="Times New Roman" w:hAnsi="Times New Roman" w:cs="Times New Roman"/>
                <w:i/>
                <w:iCs/>
                <w:sz w:val="20"/>
                <w:szCs w:val="20"/>
                <w:lang w:val="en-GB"/>
              </w:rPr>
              <w:t>26/02/22</w:t>
            </w:r>
          </w:p>
        </w:tc>
        <w:tc>
          <w:tcPr>
            <w:tcW w:w="1200" w:type="dxa"/>
            <w:vAlign w:val="center"/>
          </w:tcPr>
          <w:p w14:paraId="4CD63461" w14:textId="77777777" w:rsidR="006F1AEE" w:rsidRPr="0004525C" w:rsidRDefault="006F1AEE" w:rsidP="00BB23A5">
            <w:pPr>
              <w:spacing w:after="0"/>
              <w:jc w:val="center"/>
              <w:rPr>
                <w:rFonts w:ascii="Times New Roman" w:hAnsi="Times New Roman" w:cs="Times New Roman"/>
                <w:i/>
                <w:iCs/>
                <w:sz w:val="20"/>
                <w:szCs w:val="20"/>
                <w:lang w:val="en-GB"/>
              </w:rPr>
            </w:pPr>
            <w:r w:rsidRPr="0004525C">
              <w:rPr>
                <w:rFonts w:ascii="Times New Roman" w:hAnsi="Times New Roman" w:cs="Times New Roman"/>
                <w:i/>
                <w:iCs/>
                <w:sz w:val="20"/>
                <w:szCs w:val="20"/>
                <w:lang w:val="en-GB"/>
              </w:rPr>
              <w:t>26/02/2022</w:t>
            </w:r>
          </w:p>
        </w:tc>
        <w:tc>
          <w:tcPr>
            <w:tcW w:w="857" w:type="dxa"/>
            <w:vAlign w:val="center"/>
          </w:tcPr>
          <w:p w14:paraId="50A44B0C" w14:textId="77777777" w:rsidR="006F1AEE" w:rsidRPr="0004525C" w:rsidRDefault="006F1AEE" w:rsidP="00BB23A5">
            <w:pPr>
              <w:spacing w:after="0"/>
              <w:jc w:val="center"/>
              <w:rPr>
                <w:rFonts w:ascii="Times New Roman" w:hAnsi="Times New Roman" w:cs="Times New Roman"/>
                <w:sz w:val="20"/>
                <w:szCs w:val="20"/>
                <w:lang w:val="en-GB"/>
              </w:rPr>
            </w:pPr>
            <w:r w:rsidRPr="0004525C">
              <w:rPr>
                <w:rFonts w:ascii="Times New Roman" w:hAnsi="Times New Roman" w:cs="Times New Roman"/>
                <w:sz w:val="20"/>
                <w:szCs w:val="20"/>
                <w:lang w:val="en-GB"/>
              </w:rPr>
              <w:t>To take place in May 2022</w:t>
            </w:r>
          </w:p>
        </w:tc>
        <w:tc>
          <w:tcPr>
            <w:tcW w:w="945" w:type="dxa"/>
            <w:vAlign w:val="center"/>
          </w:tcPr>
          <w:p w14:paraId="49DFF515" w14:textId="77777777" w:rsidR="006F1AEE" w:rsidRPr="0004525C" w:rsidRDefault="006F1AEE" w:rsidP="00BB23A5">
            <w:pPr>
              <w:spacing w:after="0"/>
              <w:jc w:val="center"/>
              <w:rPr>
                <w:rFonts w:ascii="Times New Roman" w:hAnsi="Times New Roman" w:cs="Times New Roman"/>
                <w:i/>
                <w:iCs/>
                <w:sz w:val="20"/>
                <w:szCs w:val="20"/>
                <w:lang w:val="en-GB"/>
              </w:rPr>
            </w:pPr>
            <w:r w:rsidRPr="0004525C">
              <w:rPr>
                <w:rFonts w:ascii="Times New Roman" w:hAnsi="Times New Roman" w:cs="Times New Roman"/>
                <w:i/>
                <w:iCs/>
                <w:sz w:val="20"/>
                <w:szCs w:val="20"/>
                <w:lang w:val="en-GB"/>
              </w:rPr>
              <w:t>June 2022</w:t>
            </w:r>
          </w:p>
        </w:tc>
      </w:tr>
      <w:tr w:rsidR="006F1AEE" w:rsidRPr="0004525C" w14:paraId="3DFAB16E" w14:textId="77777777" w:rsidTr="00BB23A5">
        <w:trPr>
          <w:trHeight w:hRule="exact" w:val="1331"/>
        </w:trPr>
        <w:tc>
          <w:tcPr>
            <w:tcW w:w="1751" w:type="dxa"/>
            <w:shd w:val="clear" w:color="auto" w:fill="auto"/>
            <w:vAlign w:val="center"/>
          </w:tcPr>
          <w:p w14:paraId="7532D9BC" w14:textId="77777777" w:rsidR="006F1AEE" w:rsidRPr="0004525C" w:rsidRDefault="006F1AEE" w:rsidP="00BB23A5">
            <w:pPr>
              <w:spacing w:after="0"/>
              <w:rPr>
                <w:rFonts w:ascii="Times New Roman" w:hAnsi="Times New Roman" w:cs="Times New Roman"/>
                <w:i/>
                <w:iCs/>
                <w:sz w:val="20"/>
                <w:szCs w:val="20"/>
                <w:u w:val="single"/>
                <w:lang w:val="en-GB"/>
              </w:rPr>
            </w:pPr>
            <w:r w:rsidRPr="0004525C">
              <w:rPr>
                <w:rFonts w:ascii="Times New Roman" w:hAnsi="Times New Roman" w:cs="Times New Roman"/>
                <w:i/>
                <w:iCs/>
                <w:sz w:val="20"/>
                <w:szCs w:val="20"/>
                <w:u w:val="single"/>
                <w:lang w:val="en-GB"/>
              </w:rPr>
              <w:t>CReME TA support: Cook Islands</w:t>
            </w:r>
          </w:p>
        </w:tc>
        <w:tc>
          <w:tcPr>
            <w:tcW w:w="2080" w:type="dxa"/>
            <w:tcBorders>
              <w:top w:val="nil"/>
              <w:bottom w:val="single" w:sz="4" w:space="0" w:color="auto"/>
            </w:tcBorders>
            <w:vAlign w:val="center"/>
          </w:tcPr>
          <w:tbl>
            <w:tblPr>
              <w:tblW w:w="140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044"/>
            </w:tblGrid>
            <w:tr w:rsidR="006F1AEE" w:rsidRPr="0004525C" w14:paraId="31D84AEE" w14:textId="77777777" w:rsidTr="00BB23A5">
              <w:trPr>
                <w:trHeight w:val="1340"/>
                <w:jc w:val="center"/>
              </w:trPr>
              <w:tc>
                <w:tcPr>
                  <w:tcW w:w="14044" w:type="dxa"/>
                  <w:tcBorders>
                    <w:top w:val="single" w:sz="4" w:space="0" w:color="auto"/>
                    <w:left w:val="nil"/>
                    <w:right w:val="nil"/>
                  </w:tcBorders>
                  <w:vAlign w:val="center"/>
                </w:tcPr>
                <w:p w14:paraId="3AD7F895" w14:textId="77777777" w:rsidR="006F1AEE" w:rsidRPr="0004525C" w:rsidRDefault="006F1AEE" w:rsidP="00A045B8">
                  <w:pPr>
                    <w:framePr w:hSpace="180" w:wrap="around" w:vAnchor="text" w:hAnchor="text" w:y="1"/>
                    <w:spacing w:before="240" w:after="0"/>
                    <w:suppressOverlap/>
                    <w:jc w:val="center"/>
                    <w:rPr>
                      <w:rFonts w:ascii="Times New Roman" w:hAnsi="Times New Roman" w:cs="Times New Roman"/>
                      <w:i/>
                      <w:iCs/>
                      <w:sz w:val="20"/>
                      <w:szCs w:val="20"/>
                      <w:lang w:val="en-GB"/>
                    </w:rPr>
                  </w:pPr>
                  <w:r w:rsidRPr="0004525C">
                    <w:rPr>
                      <w:rFonts w:ascii="Times New Roman" w:hAnsi="Times New Roman" w:cs="Times New Roman"/>
                      <w:i/>
                      <w:iCs/>
                      <w:sz w:val="20"/>
                      <w:szCs w:val="20"/>
                      <w:lang w:val="en-GB"/>
                    </w:rPr>
                    <w:t>Projected : /</w:t>
                  </w:r>
                </w:p>
                <w:p w14:paraId="0A684C91" w14:textId="77777777" w:rsidR="006F1AEE" w:rsidRPr="0004525C" w:rsidRDefault="006F1AEE" w:rsidP="00A045B8">
                  <w:pPr>
                    <w:framePr w:hSpace="180" w:wrap="around" w:vAnchor="text" w:hAnchor="text" w:y="1"/>
                    <w:spacing w:after="0"/>
                    <w:suppressOverlap/>
                    <w:jc w:val="center"/>
                    <w:rPr>
                      <w:rFonts w:ascii="Times New Roman" w:hAnsi="Times New Roman" w:cs="Times New Roman"/>
                      <w:i/>
                      <w:iCs/>
                      <w:sz w:val="20"/>
                      <w:szCs w:val="20"/>
                      <w:lang w:val="en-GB"/>
                    </w:rPr>
                  </w:pPr>
                  <w:r w:rsidRPr="0004525C">
                    <w:rPr>
                      <w:rFonts w:ascii="Times New Roman" w:hAnsi="Times New Roman" w:cs="Times New Roman"/>
                      <w:i/>
                      <w:iCs/>
                      <w:sz w:val="20"/>
                      <w:szCs w:val="20"/>
                      <w:lang w:val="en-GB"/>
                    </w:rPr>
                    <w:t>Actual: EUR 8 850</w:t>
                  </w:r>
                </w:p>
                <w:tbl>
                  <w:tblPr>
                    <w:tblW w:w="14044" w:type="dxa"/>
                    <w:jc w:val="center"/>
                    <w:tblLayout w:type="fixed"/>
                    <w:tblLook w:val="01E0" w:firstRow="1" w:lastRow="1" w:firstColumn="1" w:lastColumn="1" w:noHBand="0" w:noVBand="0"/>
                  </w:tblPr>
                  <w:tblGrid>
                    <w:gridCol w:w="14044"/>
                  </w:tblGrid>
                  <w:tr w:rsidR="006F1AEE" w:rsidRPr="0004525C" w14:paraId="7197FAF8" w14:textId="77777777" w:rsidTr="00BB23A5">
                    <w:trPr>
                      <w:trHeight w:val="544"/>
                      <w:jc w:val="center"/>
                    </w:trPr>
                    <w:tc>
                      <w:tcPr>
                        <w:tcW w:w="14044" w:type="dxa"/>
                        <w:vAlign w:val="center"/>
                      </w:tcPr>
                      <w:p w14:paraId="5E4E0162" w14:textId="77777777" w:rsidR="006F1AEE" w:rsidRPr="0004525C" w:rsidRDefault="006F1AEE" w:rsidP="00A045B8">
                        <w:pPr>
                          <w:framePr w:hSpace="180" w:wrap="around" w:vAnchor="text" w:hAnchor="text" w:y="1"/>
                          <w:spacing w:after="0"/>
                          <w:suppressOverlap/>
                          <w:rPr>
                            <w:rFonts w:ascii="Times New Roman" w:hAnsi="Times New Roman" w:cs="Times New Roman"/>
                            <w:i/>
                            <w:iCs/>
                            <w:sz w:val="20"/>
                            <w:szCs w:val="20"/>
                            <w:lang w:val="en-GB"/>
                          </w:rPr>
                        </w:pPr>
                      </w:p>
                    </w:tc>
                  </w:tr>
                  <w:tr w:rsidR="006F1AEE" w:rsidRPr="0004525C" w14:paraId="55E63EA3" w14:textId="77777777" w:rsidTr="00BB23A5">
                    <w:trPr>
                      <w:trHeight w:hRule="exact" w:val="259"/>
                      <w:jc w:val="center"/>
                    </w:trPr>
                    <w:tc>
                      <w:tcPr>
                        <w:tcW w:w="14044" w:type="dxa"/>
                        <w:vAlign w:val="center"/>
                      </w:tcPr>
                      <w:p w14:paraId="6E83EB49" w14:textId="77777777" w:rsidR="006F1AEE" w:rsidRPr="0004525C" w:rsidRDefault="006F1AEE" w:rsidP="00A045B8">
                        <w:pPr>
                          <w:framePr w:hSpace="180" w:wrap="around" w:vAnchor="text" w:hAnchor="text" w:y="1"/>
                          <w:spacing w:after="0"/>
                          <w:suppressOverlap/>
                          <w:rPr>
                            <w:rFonts w:ascii="Times New Roman" w:hAnsi="Times New Roman" w:cs="Times New Roman"/>
                            <w:i/>
                            <w:iCs/>
                            <w:sz w:val="20"/>
                            <w:szCs w:val="20"/>
                            <w:lang w:val="en-GB"/>
                          </w:rPr>
                        </w:pPr>
                      </w:p>
                    </w:tc>
                  </w:tr>
                </w:tbl>
                <w:p w14:paraId="7CFDDB70" w14:textId="77777777" w:rsidR="006F1AEE" w:rsidRPr="0004525C" w:rsidRDefault="006F1AEE" w:rsidP="00A045B8">
                  <w:pPr>
                    <w:framePr w:hSpace="180" w:wrap="around" w:vAnchor="text" w:hAnchor="text" w:y="1"/>
                    <w:spacing w:after="0"/>
                    <w:suppressOverlap/>
                    <w:jc w:val="center"/>
                    <w:rPr>
                      <w:rFonts w:ascii="Times New Roman" w:hAnsi="Times New Roman" w:cs="Times New Roman"/>
                      <w:i/>
                      <w:iCs/>
                      <w:sz w:val="20"/>
                      <w:szCs w:val="20"/>
                      <w:lang w:val="en-GB"/>
                    </w:rPr>
                  </w:pPr>
                </w:p>
              </w:tc>
            </w:tr>
          </w:tbl>
          <w:p w14:paraId="51BF4E06" w14:textId="77777777" w:rsidR="006F1AEE" w:rsidRPr="0004525C" w:rsidRDefault="006F1AEE" w:rsidP="00BB23A5">
            <w:pPr>
              <w:spacing w:after="0"/>
              <w:jc w:val="right"/>
              <w:rPr>
                <w:rFonts w:ascii="Times New Roman" w:hAnsi="Times New Roman" w:cs="Times New Roman"/>
                <w:i/>
                <w:iCs/>
                <w:sz w:val="20"/>
                <w:szCs w:val="20"/>
                <w:u w:val="single"/>
                <w:lang w:val="en-GB"/>
              </w:rPr>
            </w:pPr>
          </w:p>
        </w:tc>
        <w:tc>
          <w:tcPr>
            <w:tcW w:w="908" w:type="dxa"/>
            <w:vAlign w:val="center"/>
          </w:tcPr>
          <w:p w14:paraId="3321138C" w14:textId="77777777" w:rsidR="006F1AEE" w:rsidRPr="0004525C" w:rsidRDefault="006F1AEE" w:rsidP="00BB23A5">
            <w:pPr>
              <w:spacing w:after="0"/>
              <w:jc w:val="center"/>
              <w:rPr>
                <w:rFonts w:ascii="Times New Roman" w:hAnsi="Times New Roman" w:cs="Times New Roman"/>
                <w:i/>
                <w:iCs/>
                <w:sz w:val="20"/>
                <w:szCs w:val="20"/>
                <w:lang w:val="en-GB"/>
              </w:rPr>
            </w:pPr>
            <w:r w:rsidRPr="0004525C">
              <w:rPr>
                <w:rFonts w:ascii="Times New Roman" w:hAnsi="Times New Roman" w:cs="Times New Roman"/>
                <w:i/>
                <w:iCs/>
                <w:sz w:val="20"/>
                <w:szCs w:val="20"/>
                <w:lang w:val="en-GB"/>
              </w:rPr>
              <w:t>C</w:t>
            </w:r>
          </w:p>
        </w:tc>
        <w:tc>
          <w:tcPr>
            <w:tcW w:w="1080" w:type="dxa"/>
            <w:vAlign w:val="center"/>
          </w:tcPr>
          <w:p w14:paraId="16F7B3C2" w14:textId="77777777" w:rsidR="006F1AEE" w:rsidRPr="0004525C" w:rsidRDefault="006F1AEE" w:rsidP="00BB23A5">
            <w:pPr>
              <w:spacing w:after="0"/>
              <w:jc w:val="center"/>
              <w:rPr>
                <w:rFonts w:ascii="Times New Roman" w:hAnsi="Times New Roman" w:cs="Times New Roman"/>
                <w:i/>
                <w:iCs/>
                <w:sz w:val="20"/>
                <w:szCs w:val="20"/>
                <w:lang w:val="en-GB"/>
              </w:rPr>
            </w:pPr>
            <w:r w:rsidRPr="0004525C">
              <w:rPr>
                <w:rFonts w:ascii="Times New Roman" w:hAnsi="Times New Roman" w:cs="Times New Roman"/>
                <w:i/>
                <w:iCs/>
                <w:sz w:val="20"/>
                <w:szCs w:val="20"/>
                <w:lang w:val="en-GB"/>
              </w:rPr>
              <w:t>IPC</w:t>
            </w:r>
          </w:p>
        </w:tc>
        <w:tc>
          <w:tcPr>
            <w:tcW w:w="1193" w:type="dxa"/>
            <w:shd w:val="clear" w:color="auto" w:fill="auto"/>
            <w:vAlign w:val="center"/>
          </w:tcPr>
          <w:p w14:paraId="37B7E169" w14:textId="77777777" w:rsidR="006F1AEE" w:rsidRPr="0004525C" w:rsidRDefault="006F1AEE" w:rsidP="00BB23A5">
            <w:pPr>
              <w:spacing w:after="0"/>
              <w:jc w:val="center"/>
              <w:rPr>
                <w:rFonts w:ascii="Times New Roman" w:hAnsi="Times New Roman" w:cs="Times New Roman"/>
                <w:i/>
                <w:iCs/>
                <w:sz w:val="20"/>
                <w:szCs w:val="20"/>
                <w:lang w:val="en-GB"/>
              </w:rPr>
            </w:pPr>
            <w:r w:rsidRPr="0004525C">
              <w:rPr>
                <w:rFonts w:ascii="Times New Roman" w:hAnsi="Times New Roman" w:cs="Times New Roman"/>
                <w:i/>
                <w:iCs/>
                <w:sz w:val="20"/>
                <w:szCs w:val="20"/>
                <w:lang w:val="en-GB"/>
              </w:rPr>
              <w:t>RQ</w:t>
            </w:r>
          </w:p>
        </w:tc>
        <w:tc>
          <w:tcPr>
            <w:tcW w:w="1200" w:type="dxa"/>
            <w:vAlign w:val="center"/>
          </w:tcPr>
          <w:p w14:paraId="244F3B02" w14:textId="77777777" w:rsidR="006F1AEE" w:rsidRPr="0004525C" w:rsidRDefault="006F1AEE" w:rsidP="00BB23A5">
            <w:pPr>
              <w:spacing w:after="0"/>
              <w:jc w:val="center"/>
              <w:rPr>
                <w:rFonts w:ascii="Times New Roman" w:hAnsi="Times New Roman" w:cs="Times New Roman"/>
                <w:i/>
                <w:iCs/>
                <w:sz w:val="20"/>
                <w:szCs w:val="20"/>
                <w:lang w:val="en-GB"/>
              </w:rPr>
            </w:pPr>
            <w:r w:rsidRPr="0004525C">
              <w:rPr>
                <w:rFonts w:ascii="Times New Roman" w:hAnsi="Times New Roman" w:cs="Times New Roman"/>
                <w:i/>
                <w:iCs/>
                <w:sz w:val="20"/>
                <w:szCs w:val="20"/>
                <w:lang w:val="en-GB"/>
              </w:rPr>
              <w:t>QCBS</w:t>
            </w:r>
          </w:p>
        </w:tc>
        <w:tc>
          <w:tcPr>
            <w:tcW w:w="943" w:type="dxa"/>
            <w:vAlign w:val="center"/>
          </w:tcPr>
          <w:p w14:paraId="0E97889B" w14:textId="77777777" w:rsidR="006F1AEE" w:rsidRPr="0004525C" w:rsidRDefault="006F1AEE" w:rsidP="00BB23A5">
            <w:pPr>
              <w:spacing w:after="0"/>
              <w:jc w:val="center"/>
              <w:rPr>
                <w:rFonts w:ascii="Times New Roman" w:hAnsi="Times New Roman" w:cs="Times New Roman"/>
                <w:lang w:val="en-GB"/>
              </w:rPr>
            </w:pPr>
            <w:r w:rsidRPr="0004525C">
              <w:rPr>
                <w:rFonts w:ascii="Times New Roman" w:hAnsi="Times New Roman" w:cs="Times New Roman"/>
                <w:lang w:val="en-GB"/>
              </w:rPr>
              <w:t>PRIOR</w:t>
            </w:r>
          </w:p>
        </w:tc>
        <w:tc>
          <w:tcPr>
            <w:tcW w:w="1072" w:type="dxa"/>
            <w:vAlign w:val="center"/>
          </w:tcPr>
          <w:p w14:paraId="666063B8" w14:textId="77777777" w:rsidR="006F1AEE" w:rsidRPr="0004525C" w:rsidRDefault="006F1AEE" w:rsidP="00BB23A5">
            <w:pPr>
              <w:spacing w:after="0"/>
              <w:jc w:val="center"/>
              <w:rPr>
                <w:rFonts w:ascii="Times New Roman" w:hAnsi="Times New Roman" w:cs="Times New Roman"/>
                <w:i/>
                <w:iCs/>
                <w:sz w:val="20"/>
                <w:szCs w:val="20"/>
                <w:lang w:val="en-GB"/>
              </w:rPr>
            </w:pPr>
            <w:r w:rsidRPr="0004525C">
              <w:rPr>
                <w:rFonts w:ascii="Times New Roman" w:hAnsi="Times New Roman" w:cs="Times New Roman"/>
                <w:i/>
                <w:iCs/>
                <w:sz w:val="20"/>
                <w:szCs w:val="20"/>
                <w:lang w:val="en-GB"/>
              </w:rPr>
              <w:t>Not an open tender process</w:t>
            </w:r>
          </w:p>
        </w:tc>
        <w:tc>
          <w:tcPr>
            <w:tcW w:w="1200" w:type="dxa"/>
            <w:vAlign w:val="center"/>
          </w:tcPr>
          <w:p w14:paraId="1ADE79A4" w14:textId="77777777" w:rsidR="006F1AEE" w:rsidRPr="0004525C" w:rsidRDefault="006F1AEE" w:rsidP="00BB23A5">
            <w:pPr>
              <w:spacing w:after="0"/>
              <w:jc w:val="center"/>
              <w:rPr>
                <w:rFonts w:ascii="Times New Roman" w:hAnsi="Times New Roman" w:cs="Times New Roman"/>
                <w:i/>
                <w:iCs/>
                <w:sz w:val="20"/>
                <w:szCs w:val="20"/>
                <w:lang w:val="en-GB"/>
              </w:rPr>
            </w:pPr>
            <w:r w:rsidRPr="0004525C">
              <w:rPr>
                <w:rFonts w:ascii="Times New Roman" w:hAnsi="Times New Roman" w:cs="Times New Roman"/>
                <w:i/>
                <w:iCs/>
                <w:sz w:val="20"/>
                <w:szCs w:val="20"/>
                <w:lang w:val="en-GB"/>
              </w:rPr>
              <w:t>16/02/2022</w:t>
            </w:r>
          </w:p>
        </w:tc>
        <w:tc>
          <w:tcPr>
            <w:tcW w:w="857" w:type="dxa"/>
            <w:vAlign w:val="center"/>
          </w:tcPr>
          <w:p w14:paraId="63ED3C5A" w14:textId="77777777" w:rsidR="006F1AEE" w:rsidRPr="0004525C" w:rsidRDefault="006F1AEE" w:rsidP="00BB23A5">
            <w:pPr>
              <w:spacing w:after="0"/>
              <w:jc w:val="center"/>
              <w:rPr>
                <w:rFonts w:ascii="Times New Roman" w:hAnsi="Times New Roman" w:cs="Times New Roman"/>
                <w:i/>
                <w:iCs/>
                <w:sz w:val="20"/>
                <w:szCs w:val="20"/>
                <w:lang w:val="en-GB"/>
              </w:rPr>
            </w:pPr>
            <w:r w:rsidRPr="0004525C">
              <w:rPr>
                <w:rFonts w:ascii="Times New Roman" w:hAnsi="Times New Roman" w:cs="Times New Roman"/>
                <w:i/>
                <w:iCs/>
                <w:sz w:val="20"/>
                <w:szCs w:val="20"/>
                <w:lang w:val="en-GB"/>
              </w:rPr>
              <w:t>24/03/2022</w:t>
            </w:r>
          </w:p>
        </w:tc>
        <w:tc>
          <w:tcPr>
            <w:tcW w:w="945" w:type="dxa"/>
            <w:vAlign w:val="center"/>
          </w:tcPr>
          <w:p w14:paraId="1F31363E" w14:textId="77777777" w:rsidR="006F1AEE" w:rsidRPr="0004525C" w:rsidRDefault="006F1AEE" w:rsidP="00BB23A5">
            <w:pPr>
              <w:spacing w:after="0"/>
              <w:jc w:val="center"/>
              <w:rPr>
                <w:rFonts w:ascii="Times New Roman" w:hAnsi="Times New Roman" w:cs="Times New Roman"/>
                <w:i/>
                <w:iCs/>
                <w:sz w:val="20"/>
                <w:szCs w:val="20"/>
                <w:lang w:val="en-GB"/>
              </w:rPr>
            </w:pPr>
            <w:r w:rsidRPr="0004525C">
              <w:rPr>
                <w:rFonts w:ascii="Times New Roman" w:hAnsi="Times New Roman" w:cs="Times New Roman"/>
                <w:i/>
                <w:iCs/>
                <w:sz w:val="20"/>
                <w:szCs w:val="20"/>
                <w:lang w:val="en-GB"/>
              </w:rPr>
              <w:t>14 April 2022</w:t>
            </w:r>
          </w:p>
        </w:tc>
      </w:tr>
      <w:tr w:rsidR="006F1AEE" w:rsidRPr="0004525C" w14:paraId="494EA31E" w14:textId="77777777" w:rsidTr="00BB23A5">
        <w:trPr>
          <w:trHeight w:hRule="exact" w:val="1331"/>
        </w:trPr>
        <w:tc>
          <w:tcPr>
            <w:tcW w:w="1751" w:type="dxa"/>
            <w:shd w:val="clear" w:color="auto" w:fill="auto"/>
            <w:vAlign w:val="center"/>
          </w:tcPr>
          <w:p w14:paraId="557598AF" w14:textId="77777777" w:rsidR="006F1AEE" w:rsidRPr="0004525C" w:rsidRDefault="006F1AEE" w:rsidP="00BB23A5">
            <w:pPr>
              <w:spacing w:after="0"/>
              <w:rPr>
                <w:rFonts w:ascii="Times New Roman" w:hAnsi="Times New Roman" w:cs="Times New Roman"/>
                <w:i/>
                <w:iCs/>
                <w:sz w:val="20"/>
                <w:szCs w:val="20"/>
                <w:u w:val="single"/>
                <w:lang w:val="en-GB"/>
              </w:rPr>
            </w:pPr>
            <w:r w:rsidRPr="0004525C">
              <w:rPr>
                <w:rFonts w:ascii="Times New Roman" w:hAnsi="Times New Roman" w:cs="Times New Roman"/>
                <w:i/>
                <w:iCs/>
                <w:sz w:val="20"/>
                <w:szCs w:val="20"/>
                <w:u w:val="single"/>
                <w:lang w:val="en-GB"/>
              </w:rPr>
              <w:t>CReME TA support: Tuvalu</w:t>
            </w:r>
          </w:p>
        </w:tc>
        <w:tc>
          <w:tcPr>
            <w:tcW w:w="2080" w:type="dxa"/>
            <w:tcBorders>
              <w:top w:val="single" w:sz="4" w:space="0" w:color="auto"/>
              <w:bottom w:val="single" w:sz="4" w:space="0" w:color="auto"/>
            </w:tcBorders>
            <w:vAlign w:val="center"/>
          </w:tcPr>
          <w:p w14:paraId="1B6F559B" w14:textId="77777777" w:rsidR="006F1AEE" w:rsidRPr="0004525C" w:rsidRDefault="006F1AEE" w:rsidP="00BB23A5">
            <w:pPr>
              <w:spacing w:after="0"/>
              <w:jc w:val="center"/>
              <w:rPr>
                <w:rFonts w:ascii="Times New Roman" w:hAnsi="Times New Roman" w:cs="Times New Roman"/>
                <w:i/>
                <w:iCs/>
                <w:sz w:val="20"/>
                <w:szCs w:val="20"/>
                <w:lang w:val="en-GB"/>
              </w:rPr>
            </w:pPr>
            <w:r w:rsidRPr="0004525C">
              <w:rPr>
                <w:rFonts w:ascii="Times New Roman" w:hAnsi="Times New Roman" w:cs="Times New Roman"/>
                <w:i/>
                <w:iCs/>
                <w:sz w:val="20"/>
                <w:szCs w:val="20"/>
                <w:lang w:val="en-GB"/>
              </w:rPr>
              <w:t>Projected: /</w:t>
            </w:r>
          </w:p>
          <w:p w14:paraId="1933E198" w14:textId="77777777" w:rsidR="006F1AEE" w:rsidRPr="0004525C" w:rsidRDefault="006F1AEE" w:rsidP="00BB23A5">
            <w:pPr>
              <w:spacing w:after="0"/>
              <w:jc w:val="center"/>
              <w:rPr>
                <w:rFonts w:ascii="Times New Roman" w:hAnsi="Times New Roman" w:cs="Times New Roman"/>
                <w:i/>
                <w:iCs/>
                <w:sz w:val="20"/>
                <w:szCs w:val="20"/>
                <w:lang w:val="en-GB"/>
              </w:rPr>
            </w:pPr>
            <w:r w:rsidRPr="0004525C">
              <w:rPr>
                <w:rFonts w:ascii="Times New Roman" w:hAnsi="Times New Roman" w:cs="Times New Roman"/>
                <w:i/>
                <w:iCs/>
                <w:sz w:val="20"/>
                <w:szCs w:val="20"/>
                <w:lang w:val="en-GB"/>
              </w:rPr>
              <w:t>Actual : EUR 8 477</w:t>
            </w:r>
          </w:p>
        </w:tc>
        <w:tc>
          <w:tcPr>
            <w:tcW w:w="908" w:type="dxa"/>
            <w:vAlign w:val="center"/>
          </w:tcPr>
          <w:p w14:paraId="7662463A" w14:textId="77777777" w:rsidR="006F1AEE" w:rsidRPr="0004525C" w:rsidRDefault="006F1AEE" w:rsidP="00BB23A5">
            <w:pPr>
              <w:spacing w:after="0"/>
              <w:jc w:val="center"/>
              <w:rPr>
                <w:rFonts w:ascii="Times New Roman" w:hAnsi="Times New Roman" w:cs="Times New Roman"/>
                <w:i/>
                <w:iCs/>
                <w:sz w:val="20"/>
                <w:szCs w:val="20"/>
                <w:lang w:val="en-GB"/>
              </w:rPr>
            </w:pPr>
            <w:r w:rsidRPr="0004525C">
              <w:rPr>
                <w:rFonts w:ascii="Times New Roman" w:hAnsi="Times New Roman" w:cs="Times New Roman"/>
                <w:i/>
                <w:iCs/>
                <w:sz w:val="20"/>
                <w:szCs w:val="20"/>
                <w:lang w:val="en-GB"/>
              </w:rPr>
              <w:t>IC</w:t>
            </w:r>
          </w:p>
        </w:tc>
        <w:tc>
          <w:tcPr>
            <w:tcW w:w="1080" w:type="dxa"/>
            <w:vAlign w:val="center"/>
          </w:tcPr>
          <w:p w14:paraId="332D203F" w14:textId="77777777" w:rsidR="006F1AEE" w:rsidRPr="0004525C" w:rsidRDefault="006F1AEE" w:rsidP="00BB23A5">
            <w:pPr>
              <w:spacing w:after="0"/>
              <w:jc w:val="center"/>
              <w:rPr>
                <w:rFonts w:ascii="Times New Roman" w:hAnsi="Times New Roman" w:cs="Times New Roman"/>
                <w:i/>
                <w:iCs/>
                <w:sz w:val="20"/>
                <w:szCs w:val="20"/>
                <w:lang w:val="en-GB"/>
              </w:rPr>
            </w:pPr>
            <w:r w:rsidRPr="0004525C">
              <w:rPr>
                <w:rFonts w:ascii="Times New Roman" w:hAnsi="Times New Roman" w:cs="Times New Roman"/>
                <w:i/>
                <w:iCs/>
                <w:sz w:val="20"/>
                <w:szCs w:val="20"/>
                <w:lang w:val="en-GB"/>
              </w:rPr>
              <w:t>IPC</w:t>
            </w:r>
          </w:p>
        </w:tc>
        <w:tc>
          <w:tcPr>
            <w:tcW w:w="1193" w:type="dxa"/>
            <w:shd w:val="clear" w:color="auto" w:fill="auto"/>
            <w:vAlign w:val="center"/>
          </w:tcPr>
          <w:p w14:paraId="653AF06B" w14:textId="77777777" w:rsidR="006F1AEE" w:rsidRPr="0004525C" w:rsidRDefault="006F1AEE" w:rsidP="00BB23A5">
            <w:pPr>
              <w:spacing w:after="0"/>
              <w:jc w:val="center"/>
              <w:rPr>
                <w:rFonts w:ascii="Times New Roman" w:hAnsi="Times New Roman" w:cs="Times New Roman"/>
                <w:i/>
                <w:iCs/>
                <w:sz w:val="20"/>
                <w:szCs w:val="20"/>
                <w:lang w:val="en-GB"/>
              </w:rPr>
            </w:pPr>
            <w:r w:rsidRPr="0004525C">
              <w:rPr>
                <w:rFonts w:ascii="Times New Roman" w:hAnsi="Times New Roman" w:cs="Times New Roman"/>
                <w:i/>
                <w:iCs/>
                <w:sz w:val="20"/>
                <w:szCs w:val="20"/>
                <w:lang w:val="en-GB"/>
              </w:rPr>
              <w:t>RQ</w:t>
            </w:r>
          </w:p>
        </w:tc>
        <w:tc>
          <w:tcPr>
            <w:tcW w:w="1200" w:type="dxa"/>
            <w:vAlign w:val="center"/>
          </w:tcPr>
          <w:p w14:paraId="2126296A" w14:textId="77777777" w:rsidR="006F1AEE" w:rsidRPr="0004525C" w:rsidRDefault="006F1AEE" w:rsidP="00BB23A5">
            <w:pPr>
              <w:spacing w:after="0"/>
              <w:jc w:val="center"/>
              <w:rPr>
                <w:rFonts w:ascii="Times New Roman" w:hAnsi="Times New Roman" w:cs="Times New Roman"/>
                <w:i/>
                <w:iCs/>
                <w:sz w:val="20"/>
                <w:szCs w:val="20"/>
                <w:lang w:val="en-GB"/>
              </w:rPr>
            </w:pPr>
            <w:r w:rsidRPr="0004525C">
              <w:rPr>
                <w:rFonts w:ascii="Times New Roman" w:hAnsi="Times New Roman" w:cs="Times New Roman"/>
                <w:i/>
                <w:iCs/>
                <w:sz w:val="20"/>
                <w:szCs w:val="20"/>
                <w:lang w:val="en-GB"/>
              </w:rPr>
              <w:t>QCBS</w:t>
            </w:r>
          </w:p>
        </w:tc>
        <w:tc>
          <w:tcPr>
            <w:tcW w:w="943" w:type="dxa"/>
            <w:vAlign w:val="center"/>
          </w:tcPr>
          <w:p w14:paraId="500F9A9A" w14:textId="77777777" w:rsidR="006F1AEE" w:rsidRPr="0004525C" w:rsidRDefault="006F1AEE" w:rsidP="00BB23A5">
            <w:pPr>
              <w:spacing w:after="0"/>
              <w:jc w:val="center"/>
              <w:rPr>
                <w:rFonts w:ascii="Times New Roman" w:hAnsi="Times New Roman" w:cs="Times New Roman"/>
                <w:lang w:val="en-GB"/>
              </w:rPr>
            </w:pPr>
            <w:r w:rsidRPr="0004525C">
              <w:rPr>
                <w:rFonts w:ascii="Times New Roman" w:hAnsi="Times New Roman" w:cs="Times New Roman"/>
                <w:lang w:val="en-GB"/>
              </w:rPr>
              <w:t>PRIOR</w:t>
            </w:r>
          </w:p>
        </w:tc>
        <w:tc>
          <w:tcPr>
            <w:tcW w:w="1072" w:type="dxa"/>
            <w:vAlign w:val="center"/>
          </w:tcPr>
          <w:p w14:paraId="01AAF0A6" w14:textId="77777777" w:rsidR="006F1AEE" w:rsidRPr="0004525C" w:rsidRDefault="006F1AEE" w:rsidP="00BB23A5">
            <w:pPr>
              <w:spacing w:after="0"/>
              <w:jc w:val="center"/>
              <w:rPr>
                <w:rFonts w:ascii="Times New Roman" w:hAnsi="Times New Roman" w:cs="Times New Roman"/>
                <w:i/>
                <w:iCs/>
                <w:sz w:val="20"/>
                <w:szCs w:val="20"/>
                <w:lang w:val="en-GB"/>
              </w:rPr>
            </w:pPr>
            <w:r w:rsidRPr="0004525C">
              <w:rPr>
                <w:rFonts w:ascii="Times New Roman" w:hAnsi="Times New Roman" w:cs="Times New Roman"/>
                <w:i/>
                <w:iCs/>
                <w:sz w:val="20"/>
                <w:szCs w:val="20"/>
                <w:lang w:val="en-GB"/>
              </w:rPr>
              <w:t>Not an open tender process</w:t>
            </w:r>
          </w:p>
        </w:tc>
        <w:tc>
          <w:tcPr>
            <w:tcW w:w="1200" w:type="dxa"/>
            <w:vAlign w:val="center"/>
          </w:tcPr>
          <w:p w14:paraId="15DEB699" w14:textId="77777777" w:rsidR="006F1AEE" w:rsidRPr="0004525C" w:rsidRDefault="006F1AEE" w:rsidP="00BB23A5">
            <w:pPr>
              <w:spacing w:after="0"/>
              <w:jc w:val="center"/>
              <w:rPr>
                <w:rFonts w:ascii="Times New Roman" w:hAnsi="Times New Roman" w:cs="Times New Roman"/>
                <w:i/>
                <w:iCs/>
                <w:sz w:val="20"/>
                <w:szCs w:val="20"/>
                <w:lang w:val="en-GB"/>
              </w:rPr>
            </w:pPr>
            <w:r w:rsidRPr="0004525C">
              <w:rPr>
                <w:rFonts w:ascii="Times New Roman" w:hAnsi="Times New Roman" w:cs="Times New Roman"/>
                <w:i/>
                <w:iCs/>
                <w:sz w:val="20"/>
                <w:szCs w:val="20"/>
                <w:lang w:val="en-GB"/>
              </w:rPr>
              <w:t>17/02/2022</w:t>
            </w:r>
          </w:p>
        </w:tc>
        <w:tc>
          <w:tcPr>
            <w:tcW w:w="857" w:type="dxa"/>
            <w:vAlign w:val="center"/>
          </w:tcPr>
          <w:p w14:paraId="1C0FB818" w14:textId="77777777" w:rsidR="006F1AEE" w:rsidRPr="0004525C" w:rsidRDefault="006F1AEE" w:rsidP="00BB23A5">
            <w:pPr>
              <w:spacing w:after="0"/>
              <w:jc w:val="center"/>
              <w:rPr>
                <w:rFonts w:ascii="Times New Roman" w:hAnsi="Times New Roman" w:cs="Times New Roman"/>
                <w:i/>
                <w:iCs/>
                <w:sz w:val="20"/>
                <w:szCs w:val="20"/>
                <w:lang w:val="en-GB"/>
              </w:rPr>
            </w:pPr>
            <w:r w:rsidRPr="0004525C">
              <w:rPr>
                <w:rFonts w:ascii="Times New Roman" w:hAnsi="Times New Roman" w:cs="Times New Roman"/>
                <w:i/>
                <w:iCs/>
                <w:sz w:val="20"/>
                <w:szCs w:val="20"/>
                <w:lang w:val="en-GB"/>
              </w:rPr>
              <w:t>26/03/2022</w:t>
            </w:r>
          </w:p>
        </w:tc>
        <w:tc>
          <w:tcPr>
            <w:tcW w:w="945" w:type="dxa"/>
            <w:vAlign w:val="center"/>
          </w:tcPr>
          <w:p w14:paraId="22163727" w14:textId="77777777" w:rsidR="006F1AEE" w:rsidRPr="0004525C" w:rsidRDefault="006F1AEE" w:rsidP="00BB23A5">
            <w:pPr>
              <w:spacing w:after="0"/>
              <w:jc w:val="center"/>
              <w:rPr>
                <w:rFonts w:ascii="Times New Roman" w:hAnsi="Times New Roman" w:cs="Times New Roman"/>
                <w:i/>
                <w:iCs/>
                <w:sz w:val="20"/>
                <w:szCs w:val="20"/>
                <w:lang w:val="en-GB"/>
              </w:rPr>
            </w:pPr>
            <w:r w:rsidRPr="0004525C">
              <w:rPr>
                <w:rFonts w:ascii="Times New Roman" w:hAnsi="Times New Roman" w:cs="Times New Roman"/>
                <w:i/>
                <w:iCs/>
                <w:sz w:val="20"/>
                <w:szCs w:val="20"/>
                <w:lang w:val="en-GB"/>
              </w:rPr>
              <w:t>14 April 2022</w:t>
            </w:r>
          </w:p>
        </w:tc>
      </w:tr>
      <w:tr w:rsidR="006F1AEE" w:rsidRPr="0004525C" w14:paraId="6EECD2AD" w14:textId="77777777" w:rsidTr="00BB23A5">
        <w:trPr>
          <w:trHeight w:hRule="exact" w:val="1331"/>
        </w:trPr>
        <w:tc>
          <w:tcPr>
            <w:tcW w:w="1751" w:type="dxa"/>
            <w:shd w:val="clear" w:color="auto" w:fill="auto"/>
            <w:vAlign w:val="center"/>
          </w:tcPr>
          <w:p w14:paraId="68D48878" w14:textId="77777777" w:rsidR="006F1AEE" w:rsidRPr="0004525C" w:rsidRDefault="006F1AEE" w:rsidP="00BB23A5">
            <w:pPr>
              <w:rPr>
                <w:rFonts w:ascii="Times New Roman" w:hAnsi="Times New Roman" w:cs="Times New Roman"/>
                <w:i/>
                <w:iCs/>
                <w:sz w:val="20"/>
                <w:szCs w:val="20"/>
                <w:u w:val="single"/>
                <w:lang w:val="en-GB"/>
              </w:rPr>
            </w:pPr>
            <w:r w:rsidRPr="0004525C">
              <w:rPr>
                <w:rFonts w:ascii="Times New Roman" w:hAnsi="Times New Roman" w:cs="Times New Roman"/>
                <w:i/>
                <w:iCs/>
                <w:sz w:val="20"/>
                <w:szCs w:val="20"/>
                <w:u w:val="single"/>
                <w:lang w:val="en-GB"/>
              </w:rPr>
              <w:lastRenderedPageBreak/>
              <w:t>CReME TA support: Niue</w:t>
            </w:r>
          </w:p>
        </w:tc>
        <w:tc>
          <w:tcPr>
            <w:tcW w:w="2080" w:type="dxa"/>
            <w:tcBorders>
              <w:top w:val="single" w:sz="4" w:space="0" w:color="auto"/>
              <w:bottom w:val="single" w:sz="4" w:space="0" w:color="auto"/>
            </w:tcBorders>
            <w:vAlign w:val="center"/>
          </w:tcPr>
          <w:p w14:paraId="3C8443E1" w14:textId="77777777" w:rsidR="006F1AEE" w:rsidRPr="0004525C" w:rsidRDefault="006F1AEE" w:rsidP="00BB23A5">
            <w:pPr>
              <w:spacing w:after="0"/>
              <w:jc w:val="center"/>
              <w:rPr>
                <w:rFonts w:ascii="Times New Roman" w:hAnsi="Times New Roman" w:cs="Times New Roman"/>
                <w:i/>
                <w:iCs/>
                <w:sz w:val="20"/>
                <w:szCs w:val="20"/>
                <w:lang w:val="en-GB"/>
              </w:rPr>
            </w:pPr>
            <w:r w:rsidRPr="0004525C">
              <w:rPr>
                <w:rFonts w:ascii="Times New Roman" w:hAnsi="Times New Roman" w:cs="Times New Roman"/>
                <w:i/>
                <w:iCs/>
                <w:sz w:val="20"/>
                <w:szCs w:val="20"/>
                <w:lang w:val="en-GB"/>
              </w:rPr>
              <w:t>Projected: /</w:t>
            </w:r>
          </w:p>
          <w:p w14:paraId="392CD1E0" w14:textId="77777777" w:rsidR="006F1AEE" w:rsidRPr="0004525C" w:rsidRDefault="006F1AEE" w:rsidP="00BB23A5">
            <w:pPr>
              <w:spacing w:after="0"/>
              <w:jc w:val="center"/>
              <w:rPr>
                <w:rFonts w:ascii="Times New Roman" w:hAnsi="Times New Roman" w:cs="Times New Roman"/>
                <w:i/>
                <w:iCs/>
                <w:sz w:val="20"/>
                <w:szCs w:val="20"/>
                <w:lang w:val="en-GB"/>
              </w:rPr>
            </w:pPr>
            <w:r w:rsidRPr="0004525C">
              <w:rPr>
                <w:rFonts w:ascii="Times New Roman" w:hAnsi="Times New Roman" w:cs="Times New Roman"/>
                <w:i/>
                <w:iCs/>
                <w:sz w:val="20"/>
                <w:szCs w:val="20"/>
                <w:lang w:val="en-GB"/>
              </w:rPr>
              <w:t>Actual: EUR 8 185</w:t>
            </w:r>
          </w:p>
        </w:tc>
        <w:tc>
          <w:tcPr>
            <w:tcW w:w="908" w:type="dxa"/>
            <w:vAlign w:val="center"/>
          </w:tcPr>
          <w:p w14:paraId="077C4EA1" w14:textId="77777777" w:rsidR="006F1AEE" w:rsidRPr="0004525C" w:rsidRDefault="006F1AEE" w:rsidP="00BB23A5">
            <w:pPr>
              <w:spacing w:after="0"/>
              <w:jc w:val="center"/>
              <w:rPr>
                <w:rFonts w:ascii="Times New Roman" w:hAnsi="Times New Roman" w:cs="Times New Roman"/>
                <w:i/>
                <w:iCs/>
                <w:sz w:val="20"/>
                <w:szCs w:val="20"/>
                <w:u w:val="single"/>
                <w:lang w:val="en-GB"/>
              </w:rPr>
            </w:pPr>
            <w:r w:rsidRPr="0004525C">
              <w:rPr>
                <w:rFonts w:ascii="Times New Roman" w:hAnsi="Times New Roman" w:cs="Times New Roman"/>
                <w:i/>
                <w:iCs/>
                <w:sz w:val="20"/>
                <w:szCs w:val="20"/>
                <w:u w:val="single"/>
                <w:lang w:val="en-GB"/>
              </w:rPr>
              <w:t>C</w:t>
            </w:r>
          </w:p>
        </w:tc>
        <w:tc>
          <w:tcPr>
            <w:tcW w:w="1080" w:type="dxa"/>
            <w:vAlign w:val="center"/>
          </w:tcPr>
          <w:p w14:paraId="46E11835" w14:textId="77777777" w:rsidR="006F1AEE" w:rsidRPr="0004525C" w:rsidRDefault="006F1AEE" w:rsidP="00BB23A5">
            <w:pPr>
              <w:spacing w:after="0"/>
              <w:jc w:val="center"/>
              <w:rPr>
                <w:rFonts w:ascii="Times New Roman" w:hAnsi="Times New Roman" w:cs="Times New Roman"/>
                <w:i/>
                <w:iCs/>
                <w:sz w:val="20"/>
                <w:szCs w:val="20"/>
                <w:lang w:val="en-GB"/>
              </w:rPr>
            </w:pPr>
            <w:r w:rsidRPr="0004525C">
              <w:rPr>
                <w:rFonts w:ascii="Times New Roman" w:hAnsi="Times New Roman" w:cs="Times New Roman"/>
                <w:i/>
                <w:iCs/>
                <w:sz w:val="20"/>
                <w:szCs w:val="20"/>
                <w:lang w:val="en-GB"/>
              </w:rPr>
              <w:t>IPC</w:t>
            </w:r>
          </w:p>
        </w:tc>
        <w:tc>
          <w:tcPr>
            <w:tcW w:w="1193" w:type="dxa"/>
            <w:shd w:val="clear" w:color="auto" w:fill="auto"/>
            <w:vAlign w:val="center"/>
          </w:tcPr>
          <w:p w14:paraId="446A790D" w14:textId="77777777" w:rsidR="006F1AEE" w:rsidRPr="0004525C" w:rsidRDefault="006F1AEE" w:rsidP="00BB23A5">
            <w:pPr>
              <w:spacing w:after="0"/>
              <w:jc w:val="center"/>
              <w:rPr>
                <w:rFonts w:ascii="Times New Roman" w:hAnsi="Times New Roman" w:cs="Times New Roman"/>
                <w:i/>
                <w:iCs/>
                <w:sz w:val="20"/>
                <w:szCs w:val="20"/>
                <w:lang w:val="en-GB"/>
              </w:rPr>
            </w:pPr>
            <w:r w:rsidRPr="0004525C">
              <w:rPr>
                <w:rFonts w:ascii="Times New Roman" w:hAnsi="Times New Roman" w:cs="Times New Roman"/>
                <w:i/>
                <w:iCs/>
                <w:sz w:val="20"/>
                <w:szCs w:val="20"/>
                <w:lang w:val="en-GB"/>
              </w:rPr>
              <w:t>RQ</w:t>
            </w:r>
          </w:p>
        </w:tc>
        <w:tc>
          <w:tcPr>
            <w:tcW w:w="1200" w:type="dxa"/>
            <w:vAlign w:val="center"/>
          </w:tcPr>
          <w:p w14:paraId="43B2D2B8" w14:textId="77777777" w:rsidR="006F1AEE" w:rsidRPr="0004525C" w:rsidRDefault="006F1AEE" w:rsidP="00BB23A5">
            <w:pPr>
              <w:spacing w:after="0"/>
              <w:jc w:val="center"/>
              <w:rPr>
                <w:rFonts w:ascii="Times New Roman" w:hAnsi="Times New Roman" w:cs="Times New Roman"/>
                <w:i/>
                <w:iCs/>
                <w:sz w:val="20"/>
                <w:szCs w:val="20"/>
                <w:lang w:val="en-GB"/>
              </w:rPr>
            </w:pPr>
            <w:r w:rsidRPr="0004525C">
              <w:rPr>
                <w:rFonts w:ascii="Times New Roman" w:hAnsi="Times New Roman" w:cs="Times New Roman"/>
                <w:i/>
                <w:iCs/>
                <w:sz w:val="20"/>
                <w:szCs w:val="20"/>
                <w:lang w:val="en-GB"/>
              </w:rPr>
              <w:t>QCBS</w:t>
            </w:r>
          </w:p>
        </w:tc>
        <w:tc>
          <w:tcPr>
            <w:tcW w:w="943" w:type="dxa"/>
            <w:vAlign w:val="center"/>
          </w:tcPr>
          <w:p w14:paraId="3E4AC55F" w14:textId="77777777" w:rsidR="006F1AEE" w:rsidRPr="0004525C" w:rsidRDefault="006F1AEE" w:rsidP="00BB23A5">
            <w:pPr>
              <w:spacing w:after="0"/>
              <w:jc w:val="center"/>
              <w:rPr>
                <w:rFonts w:ascii="Times New Roman" w:hAnsi="Times New Roman" w:cs="Times New Roman"/>
                <w:lang w:val="en-GB"/>
              </w:rPr>
            </w:pPr>
            <w:r w:rsidRPr="0004525C">
              <w:rPr>
                <w:rFonts w:ascii="Times New Roman" w:hAnsi="Times New Roman" w:cs="Times New Roman"/>
                <w:lang w:val="en-GB"/>
              </w:rPr>
              <w:t>PRIOR</w:t>
            </w:r>
          </w:p>
        </w:tc>
        <w:tc>
          <w:tcPr>
            <w:tcW w:w="1072" w:type="dxa"/>
            <w:vAlign w:val="center"/>
          </w:tcPr>
          <w:p w14:paraId="55828FE6" w14:textId="77777777" w:rsidR="006F1AEE" w:rsidRPr="0004525C" w:rsidRDefault="006F1AEE" w:rsidP="00BB23A5">
            <w:pPr>
              <w:spacing w:after="0"/>
              <w:rPr>
                <w:rFonts w:ascii="Times New Roman" w:hAnsi="Times New Roman" w:cs="Times New Roman"/>
                <w:i/>
                <w:iCs/>
                <w:sz w:val="20"/>
                <w:szCs w:val="20"/>
                <w:lang w:val="en-GB"/>
              </w:rPr>
            </w:pPr>
            <w:r w:rsidRPr="0004525C">
              <w:rPr>
                <w:rFonts w:ascii="Times New Roman" w:hAnsi="Times New Roman" w:cs="Times New Roman"/>
                <w:i/>
                <w:iCs/>
                <w:sz w:val="20"/>
                <w:szCs w:val="20"/>
                <w:lang w:val="en-GB"/>
              </w:rPr>
              <w:t>N/A</w:t>
            </w:r>
          </w:p>
        </w:tc>
        <w:tc>
          <w:tcPr>
            <w:tcW w:w="1200" w:type="dxa"/>
            <w:vAlign w:val="center"/>
          </w:tcPr>
          <w:p w14:paraId="0CD741D9" w14:textId="77777777" w:rsidR="006F1AEE" w:rsidRPr="0004525C" w:rsidRDefault="006F1AEE" w:rsidP="00BB23A5">
            <w:pPr>
              <w:spacing w:after="0"/>
              <w:jc w:val="center"/>
              <w:rPr>
                <w:rFonts w:ascii="Times New Roman" w:hAnsi="Times New Roman" w:cs="Times New Roman"/>
                <w:i/>
                <w:iCs/>
                <w:sz w:val="20"/>
                <w:szCs w:val="20"/>
                <w:lang w:val="en-GB"/>
              </w:rPr>
            </w:pPr>
            <w:r w:rsidRPr="0004525C">
              <w:rPr>
                <w:rFonts w:ascii="Times New Roman" w:hAnsi="Times New Roman" w:cs="Times New Roman"/>
                <w:i/>
                <w:iCs/>
                <w:sz w:val="20"/>
                <w:szCs w:val="20"/>
                <w:lang w:val="en-GB"/>
              </w:rPr>
              <w:t>23/02/2022</w:t>
            </w:r>
          </w:p>
        </w:tc>
        <w:tc>
          <w:tcPr>
            <w:tcW w:w="857" w:type="dxa"/>
            <w:vAlign w:val="center"/>
          </w:tcPr>
          <w:p w14:paraId="3905ECC3" w14:textId="77777777" w:rsidR="006F1AEE" w:rsidRPr="0004525C" w:rsidRDefault="006F1AEE" w:rsidP="00BB23A5">
            <w:pPr>
              <w:spacing w:after="0"/>
              <w:jc w:val="center"/>
              <w:rPr>
                <w:rFonts w:ascii="Times New Roman" w:hAnsi="Times New Roman" w:cs="Times New Roman"/>
                <w:i/>
                <w:iCs/>
                <w:sz w:val="20"/>
                <w:szCs w:val="20"/>
                <w:lang w:val="en-GB"/>
              </w:rPr>
            </w:pPr>
            <w:r w:rsidRPr="0004525C">
              <w:rPr>
                <w:rFonts w:ascii="Times New Roman" w:hAnsi="Times New Roman" w:cs="Times New Roman"/>
                <w:i/>
                <w:iCs/>
                <w:sz w:val="20"/>
                <w:szCs w:val="20"/>
                <w:lang w:val="en-GB"/>
              </w:rPr>
              <w:t>23/03/2022</w:t>
            </w:r>
          </w:p>
        </w:tc>
        <w:tc>
          <w:tcPr>
            <w:tcW w:w="945" w:type="dxa"/>
            <w:vAlign w:val="center"/>
          </w:tcPr>
          <w:p w14:paraId="3358C0E5" w14:textId="77777777" w:rsidR="006F1AEE" w:rsidRPr="0004525C" w:rsidRDefault="006F1AEE" w:rsidP="00BB23A5">
            <w:pPr>
              <w:spacing w:after="0"/>
              <w:jc w:val="center"/>
              <w:rPr>
                <w:rFonts w:ascii="Times New Roman" w:hAnsi="Times New Roman" w:cs="Times New Roman"/>
                <w:i/>
                <w:iCs/>
                <w:sz w:val="20"/>
                <w:szCs w:val="20"/>
                <w:lang w:val="en-GB"/>
              </w:rPr>
            </w:pPr>
            <w:r w:rsidRPr="0004525C">
              <w:rPr>
                <w:rFonts w:ascii="Times New Roman" w:hAnsi="Times New Roman" w:cs="Times New Roman"/>
                <w:i/>
                <w:iCs/>
                <w:sz w:val="20"/>
                <w:szCs w:val="20"/>
                <w:lang w:val="en-GB"/>
              </w:rPr>
              <w:t>14 April 2022</w:t>
            </w:r>
          </w:p>
        </w:tc>
      </w:tr>
      <w:tr w:rsidR="006F1AEE" w:rsidRPr="0004525C" w14:paraId="5241CBEB" w14:textId="77777777" w:rsidTr="00BB23A5">
        <w:trPr>
          <w:trHeight w:hRule="exact" w:val="1507"/>
        </w:trPr>
        <w:tc>
          <w:tcPr>
            <w:tcW w:w="1751" w:type="dxa"/>
            <w:shd w:val="clear" w:color="auto" w:fill="auto"/>
            <w:vAlign w:val="center"/>
          </w:tcPr>
          <w:p w14:paraId="0E5B2D9D" w14:textId="77777777" w:rsidR="006F1AEE" w:rsidRPr="0004525C" w:rsidRDefault="006F1AEE" w:rsidP="00BB23A5">
            <w:pPr>
              <w:rPr>
                <w:rFonts w:ascii="Times New Roman" w:hAnsi="Times New Roman" w:cs="Times New Roman"/>
                <w:i/>
                <w:iCs/>
                <w:sz w:val="20"/>
                <w:szCs w:val="20"/>
                <w:u w:val="single"/>
                <w:lang w:val="en-GB"/>
              </w:rPr>
            </w:pPr>
            <w:r w:rsidRPr="0004525C">
              <w:rPr>
                <w:rFonts w:ascii="Times New Roman" w:eastAsia="Calibri" w:hAnsi="Times New Roman" w:cs="Times New Roman"/>
                <w:iCs/>
                <w:sz w:val="20"/>
                <w:szCs w:val="20"/>
                <w:lang w:val="en-US" w:eastAsia="fr-FR"/>
              </w:rPr>
              <w:t>Training programme – NbS and EbA for climate change adaptation (Activity 1.1.1)</w:t>
            </w:r>
          </w:p>
        </w:tc>
        <w:tc>
          <w:tcPr>
            <w:tcW w:w="2080" w:type="dxa"/>
            <w:tcBorders>
              <w:top w:val="single" w:sz="4" w:space="0" w:color="auto"/>
              <w:bottom w:val="single" w:sz="4" w:space="0" w:color="auto"/>
            </w:tcBorders>
            <w:vAlign w:val="center"/>
          </w:tcPr>
          <w:tbl>
            <w:tblPr>
              <w:tblW w:w="14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737"/>
            </w:tblGrid>
            <w:tr w:rsidR="006F1AEE" w:rsidRPr="0004525C" w14:paraId="2B656733" w14:textId="77777777" w:rsidTr="00BB23A5">
              <w:trPr>
                <w:trHeight w:val="135"/>
                <w:jc w:val="center"/>
              </w:trPr>
              <w:tc>
                <w:tcPr>
                  <w:tcW w:w="1486" w:type="dxa"/>
                  <w:vAlign w:val="center"/>
                </w:tcPr>
                <w:p w14:paraId="5AF18FC3" w14:textId="77777777" w:rsidR="006F1AEE" w:rsidRPr="0004525C" w:rsidRDefault="006F1AEE" w:rsidP="00A045B8">
                  <w:pPr>
                    <w:framePr w:hSpace="180" w:wrap="around" w:vAnchor="text" w:hAnchor="text" w:y="1"/>
                    <w:spacing w:after="0" w:line="240" w:lineRule="auto"/>
                    <w:suppressOverlap/>
                    <w:jc w:val="center"/>
                    <w:rPr>
                      <w:rFonts w:ascii="Times New Roman" w:eastAsia="Times New Roman" w:hAnsi="Times New Roman" w:cs="Times New Roman"/>
                      <w:i/>
                      <w:iCs/>
                      <w:sz w:val="20"/>
                      <w:szCs w:val="20"/>
                      <w:lang w:val="en-GB" w:eastAsia="fr-FR"/>
                    </w:rPr>
                  </w:pPr>
                  <w:r w:rsidRPr="0004525C">
                    <w:rPr>
                      <w:rFonts w:ascii="Times New Roman" w:eastAsia="Times New Roman" w:hAnsi="Times New Roman" w:cs="Times New Roman"/>
                      <w:i/>
                      <w:iCs/>
                      <w:sz w:val="20"/>
                      <w:szCs w:val="20"/>
                      <w:lang w:val="en-GB" w:eastAsia="fr-FR"/>
                    </w:rPr>
                    <w:t>Projected</w:t>
                  </w:r>
                </w:p>
                <w:p w14:paraId="002520BB" w14:textId="77777777" w:rsidR="006F1AEE" w:rsidRPr="0004525C" w:rsidRDefault="006F1AEE" w:rsidP="00A045B8">
                  <w:pPr>
                    <w:framePr w:hSpace="180" w:wrap="around" w:vAnchor="text" w:hAnchor="text" w:y="1"/>
                    <w:spacing w:after="0" w:line="240" w:lineRule="auto"/>
                    <w:suppressOverlap/>
                    <w:jc w:val="center"/>
                    <w:rPr>
                      <w:rFonts w:ascii="Times New Roman" w:eastAsia="Times New Roman" w:hAnsi="Times New Roman" w:cs="Times New Roman"/>
                      <w:i/>
                      <w:iCs/>
                      <w:sz w:val="20"/>
                      <w:szCs w:val="20"/>
                      <w:lang w:val="en-GB" w:eastAsia="fr-FR"/>
                    </w:rPr>
                  </w:pPr>
                  <w:r w:rsidRPr="0004525C">
                    <w:rPr>
                      <w:rFonts w:ascii="Times New Roman" w:eastAsia="Times New Roman" w:hAnsi="Times New Roman" w:cs="Times New Roman"/>
                      <w:i/>
                      <w:iCs/>
                      <w:sz w:val="20"/>
                      <w:szCs w:val="20"/>
                      <w:lang w:val="en-GB" w:eastAsia="fr-FR"/>
                    </w:rPr>
                    <w:t>€ 72,500</w:t>
                  </w:r>
                </w:p>
              </w:tc>
            </w:tr>
            <w:tr w:rsidR="006F1AEE" w:rsidRPr="0004525C" w14:paraId="405D6F95" w14:textId="77777777" w:rsidTr="00BB23A5">
              <w:trPr>
                <w:trHeight w:hRule="exact" w:val="311"/>
                <w:jc w:val="center"/>
              </w:trPr>
              <w:tc>
                <w:tcPr>
                  <w:tcW w:w="1486" w:type="dxa"/>
                  <w:vAlign w:val="center"/>
                </w:tcPr>
                <w:p w14:paraId="6C34CB05" w14:textId="77777777" w:rsidR="006F1AEE" w:rsidRPr="0004525C" w:rsidRDefault="006F1AEE" w:rsidP="00A045B8">
                  <w:pPr>
                    <w:framePr w:hSpace="180" w:wrap="around" w:vAnchor="text" w:hAnchor="text" w:y="1"/>
                    <w:spacing w:after="0" w:line="240" w:lineRule="auto"/>
                    <w:suppressOverlap/>
                    <w:jc w:val="center"/>
                    <w:rPr>
                      <w:rFonts w:ascii="Times New Roman" w:eastAsia="Times New Roman" w:hAnsi="Times New Roman" w:cs="Times New Roman"/>
                      <w:i/>
                      <w:iCs/>
                      <w:sz w:val="20"/>
                      <w:szCs w:val="20"/>
                      <w:lang w:val="en-GB" w:eastAsia="fr-FR"/>
                    </w:rPr>
                  </w:pPr>
                  <w:r w:rsidRPr="0004525C">
                    <w:rPr>
                      <w:rFonts w:ascii="Times New Roman" w:eastAsia="Times New Roman" w:hAnsi="Times New Roman" w:cs="Times New Roman"/>
                      <w:i/>
                      <w:iCs/>
                      <w:sz w:val="20"/>
                      <w:szCs w:val="20"/>
                      <w:lang w:val="en-GB" w:eastAsia="fr-FR"/>
                    </w:rPr>
                    <w:t>Actual</w:t>
                  </w:r>
                </w:p>
              </w:tc>
            </w:tr>
            <w:tr w:rsidR="006F1AEE" w:rsidRPr="0004525C" w14:paraId="0718A333" w14:textId="77777777" w:rsidTr="00BB23A5">
              <w:trPr>
                <w:trHeight w:hRule="exact" w:val="287"/>
                <w:jc w:val="center"/>
              </w:trPr>
              <w:tc>
                <w:tcPr>
                  <w:tcW w:w="1486" w:type="dxa"/>
                  <w:vAlign w:val="center"/>
                </w:tcPr>
                <w:p w14:paraId="5B8E8F34" w14:textId="77777777" w:rsidR="006F1AEE" w:rsidRPr="0004525C" w:rsidRDefault="006F1AEE" w:rsidP="00A045B8">
                  <w:pPr>
                    <w:framePr w:hSpace="180" w:wrap="around" w:vAnchor="text" w:hAnchor="text" w:y="1"/>
                    <w:spacing w:after="0" w:line="240" w:lineRule="auto"/>
                    <w:suppressOverlap/>
                    <w:jc w:val="center"/>
                    <w:rPr>
                      <w:rFonts w:ascii="Times New Roman" w:eastAsia="Times New Roman" w:hAnsi="Times New Roman" w:cs="Times New Roman"/>
                      <w:i/>
                      <w:iCs/>
                      <w:sz w:val="20"/>
                      <w:szCs w:val="20"/>
                      <w:lang w:val="en-GB" w:eastAsia="fr-FR"/>
                    </w:rPr>
                  </w:pPr>
                  <w:r w:rsidRPr="0004525C">
                    <w:rPr>
                      <w:rFonts w:ascii="Times New Roman" w:eastAsia="Times New Roman" w:hAnsi="Times New Roman" w:cs="Times New Roman"/>
                      <w:i/>
                      <w:iCs/>
                      <w:sz w:val="20"/>
                      <w:szCs w:val="20"/>
                      <w:lang w:val="en-GB" w:eastAsia="fr-FR"/>
                    </w:rPr>
                    <w:t>Difference</w:t>
                  </w:r>
                </w:p>
              </w:tc>
            </w:tr>
          </w:tbl>
          <w:p w14:paraId="57397ED1" w14:textId="77777777" w:rsidR="006F1AEE" w:rsidRPr="0004525C" w:rsidRDefault="006F1AEE" w:rsidP="00BB23A5">
            <w:pPr>
              <w:spacing w:after="0"/>
              <w:jc w:val="center"/>
              <w:rPr>
                <w:rFonts w:ascii="Times New Roman" w:hAnsi="Times New Roman" w:cs="Times New Roman"/>
                <w:i/>
                <w:iCs/>
                <w:sz w:val="20"/>
                <w:szCs w:val="20"/>
                <w:lang w:val="en-GB"/>
              </w:rPr>
            </w:pPr>
          </w:p>
        </w:tc>
        <w:tc>
          <w:tcPr>
            <w:tcW w:w="908" w:type="dxa"/>
            <w:vAlign w:val="center"/>
          </w:tcPr>
          <w:p w14:paraId="53C306F8" w14:textId="77777777" w:rsidR="006F1AEE" w:rsidRPr="0004525C" w:rsidRDefault="006F1AEE" w:rsidP="00BB23A5">
            <w:pPr>
              <w:spacing w:after="0"/>
              <w:jc w:val="center"/>
              <w:rPr>
                <w:rFonts w:ascii="Times New Roman" w:hAnsi="Times New Roman" w:cs="Times New Roman"/>
                <w:i/>
                <w:iCs/>
                <w:sz w:val="20"/>
                <w:szCs w:val="20"/>
                <w:u w:val="single"/>
                <w:lang w:val="en-GB"/>
              </w:rPr>
            </w:pPr>
            <w:r w:rsidRPr="0004525C">
              <w:rPr>
                <w:rFonts w:ascii="Times New Roman" w:eastAsia="Times New Roman" w:hAnsi="Times New Roman" w:cs="Times New Roman"/>
                <w:i/>
                <w:iCs/>
                <w:sz w:val="20"/>
                <w:szCs w:val="20"/>
                <w:u w:val="single"/>
                <w:lang w:val="en-US" w:eastAsia="fr-FR"/>
              </w:rPr>
              <w:t>C</w:t>
            </w:r>
          </w:p>
        </w:tc>
        <w:tc>
          <w:tcPr>
            <w:tcW w:w="1080" w:type="dxa"/>
            <w:vAlign w:val="center"/>
          </w:tcPr>
          <w:p w14:paraId="7BEF3946" w14:textId="77777777" w:rsidR="006F1AEE" w:rsidRPr="0004525C" w:rsidRDefault="006F1AEE" w:rsidP="00BB23A5">
            <w:pPr>
              <w:spacing w:after="0"/>
              <w:jc w:val="center"/>
              <w:rPr>
                <w:rFonts w:ascii="Times New Roman" w:hAnsi="Times New Roman" w:cs="Times New Roman"/>
                <w:i/>
                <w:iCs/>
                <w:sz w:val="20"/>
                <w:szCs w:val="20"/>
                <w:lang w:val="en-GB"/>
              </w:rPr>
            </w:pPr>
            <w:r w:rsidRPr="0004525C">
              <w:rPr>
                <w:rFonts w:ascii="Times New Roman" w:eastAsia="Times New Roman" w:hAnsi="Times New Roman" w:cs="Times New Roman"/>
                <w:i/>
                <w:iCs/>
                <w:sz w:val="20"/>
                <w:szCs w:val="20"/>
                <w:u w:val="single"/>
                <w:lang w:val="en-US" w:eastAsia="fr-FR"/>
              </w:rPr>
              <w:t>IPC</w:t>
            </w:r>
          </w:p>
        </w:tc>
        <w:tc>
          <w:tcPr>
            <w:tcW w:w="1193" w:type="dxa"/>
            <w:shd w:val="clear" w:color="auto" w:fill="auto"/>
            <w:vAlign w:val="center"/>
          </w:tcPr>
          <w:p w14:paraId="237522D3" w14:textId="77777777" w:rsidR="006F1AEE" w:rsidRPr="0004525C" w:rsidRDefault="006F1AEE" w:rsidP="00BB23A5">
            <w:pPr>
              <w:spacing w:after="0"/>
              <w:jc w:val="center"/>
              <w:rPr>
                <w:rFonts w:ascii="Times New Roman" w:hAnsi="Times New Roman" w:cs="Times New Roman"/>
                <w:i/>
                <w:iCs/>
                <w:sz w:val="20"/>
                <w:szCs w:val="20"/>
                <w:lang w:val="en-GB"/>
              </w:rPr>
            </w:pPr>
            <w:r w:rsidRPr="0004525C">
              <w:rPr>
                <w:rFonts w:ascii="Times New Roman" w:eastAsia="Times New Roman" w:hAnsi="Times New Roman" w:cs="Times New Roman"/>
                <w:i/>
                <w:iCs/>
                <w:sz w:val="20"/>
                <w:szCs w:val="20"/>
                <w:u w:val="single"/>
                <w:lang w:val="en-US" w:eastAsia="fr-FR"/>
              </w:rPr>
              <w:t>REOI</w:t>
            </w:r>
          </w:p>
        </w:tc>
        <w:tc>
          <w:tcPr>
            <w:tcW w:w="1200" w:type="dxa"/>
            <w:vAlign w:val="center"/>
          </w:tcPr>
          <w:p w14:paraId="5FC5BDCF" w14:textId="77777777" w:rsidR="006F1AEE" w:rsidRPr="0004525C" w:rsidRDefault="006F1AEE" w:rsidP="00BB23A5">
            <w:pPr>
              <w:spacing w:after="0"/>
              <w:jc w:val="center"/>
              <w:rPr>
                <w:rFonts w:ascii="Times New Roman" w:hAnsi="Times New Roman" w:cs="Times New Roman"/>
                <w:i/>
                <w:iCs/>
                <w:sz w:val="20"/>
                <w:szCs w:val="20"/>
                <w:lang w:val="en-GB"/>
              </w:rPr>
            </w:pPr>
            <w:r w:rsidRPr="0004525C">
              <w:rPr>
                <w:rFonts w:ascii="Times New Roman" w:eastAsia="Times New Roman" w:hAnsi="Times New Roman" w:cs="Times New Roman"/>
                <w:i/>
                <w:iCs/>
                <w:sz w:val="20"/>
                <w:szCs w:val="20"/>
                <w:u w:val="single"/>
                <w:lang w:val="en-US" w:eastAsia="fr-FR"/>
              </w:rPr>
              <w:t>QCBS</w:t>
            </w:r>
          </w:p>
        </w:tc>
        <w:tc>
          <w:tcPr>
            <w:tcW w:w="943" w:type="dxa"/>
            <w:vAlign w:val="center"/>
          </w:tcPr>
          <w:p w14:paraId="400FA124" w14:textId="77777777" w:rsidR="006F1AEE" w:rsidRPr="0004525C" w:rsidRDefault="006F1AEE" w:rsidP="00BB23A5">
            <w:pPr>
              <w:spacing w:after="0"/>
              <w:jc w:val="center"/>
              <w:rPr>
                <w:rFonts w:ascii="Times New Roman" w:hAnsi="Times New Roman" w:cs="Times New Roman"/>
                <w:lang w:val="en-GB"/>
              </w:rPr>
            </w:pPr>
            <w:r w:rsidRPr="0004525C">
              <w:rPr>
                <w:rFonts w:ascii="Times New Roman" w:eastAsia="Times New Roman" w:hAnsi="Times New Roman" w:cs="Times New Roman"/>
                <w:sz w:val="24"/>
                <w:szCs w:val="24"/>
                <w:lang w:val="en-US" w:eastAsia="fr-FR"/>
              </w:rPr>
              <w:t>PRIOR</w:t>
            </w:r>
          </w:p>
        </w:tc>
        <w:tc>
          <w:tcPr>
            <w:tcW w:w="1072" w:type="dxa"/>
            <w:vAlign w:val="center"/>
          </w:tcPr>
          <w:p w14:paraId="32A5ADFB" w14:textId="77777777" w:rsidR="006F1AEE" w:rsidRPr="0004525C" w:rsidRDefault="006F1AEE" w:rsidP="00BB23A5">
            <w:pPr>
              <w:spacing w:after="0"/>
              <w:rPr>
                <w:rFonts w:ascii="Times New Roman" w:hAnsi="Times New Roman" w:cs="Times New Roman"/>
                <w:i/>
                <w:iCs/>
                <w:sz w:val="20"/>
                <w:szCs w:val="20"/>
                <w:lang w:val="en-GB"/>
              </w:rPr>
            </w:pPr>
            <w:r w:rsidRPr="0004525C">
              <w:rPr>
                <w:rFonts w:ascii="Times New Roman" w:eastAsia="Times New Roman" w:hAnsi="Times New Roman" w:cs="Times New Roman"/>
                <w:i/>
                <w:iCs/>
                <w:sz w:val="20"/>
                <w:szCs w:val="20"/>
                <w:u w:val="single"/>
                <w:lang w:val="en-US" w:eastAsia="fr-FR"/>
              </w:rPr>
              <w:t>November 2021</w:t>
            </w:r>
          </w:p>
        </w:tc>
        <w:tc>
          <w:tcPr>
            <w:tcW w:w="1200" w:type="dxa"/>
            <w:vAlign w:val="center"/>
          </w:tcPr>
          <w:p w14:paraId="1910501A" w14:textId="77777777" w:rsidR="006F1AEE" w:rsidRPr="0004525C" w:rsidRDefault="006F1AEE" w:rsidP="00BB23A5">
            <w:pPr>
              <w:spacing w:after="0"/>
              <w:jc w:val="center"/>
              <w:rPr>
                <w:rFonts w:ascii="Times New Roman" w:hAnsi="Times New Roman" w:cs="Times New Roman"/>
                <w:i/>
                <w:iCs/>
                <w:sz w:val="20"/>
                <w:szCs w:val="20"/>
                <w:lang w:val="en-GB"/>
              </w:rPr>
            </w:pPr>
            <w:r w:rsidRPr="0004525C">
              <w:rPr>
                <w:rFonts w:ascii="Times New Roman" w:eastAsia="Times New Roman" w:hAnsi="Times New Roman" w:cs="Times New Roman"/>
                <w:i/>
                <w:iCs/>
                <w:sz w:val="20"/>
                <w:szCs w:val="20"/>
                <w:u w:val="single"/>
                <w:lang w:val="en-US" w:eastAsia="fr-FR"/>
              </w:rPr>
              <w:t>December 2021</w:t>
            </w:r>
          </w:p>
        </w:tc>
        <w:tc>
          <w:tcPr>
            <w:tcW w:w="857" w:type="dxa"/>
            <w:vAlign w:val="center"/>
          </w:tcPr>
          <w:p w14:paraId="21DDA7B9" w14:textId="77777777" w:rsidR="006F1AEE" w:rsidRPr="0004525C" w:rsidRDefault="006F1AEE" w:rsidP="00BB23A5">
            <w:pPr>
              <w:spacing w:after="0"/>
              <w:jc w:val="center"/>
              <w:rPr>
                <w:rFonts w:ascii="Times New Roman" w:hAnsi="Times New Roman" w:cs="Times New Roman"/>
                <w:i/>
                <w:iCs/>
                <w:sz w:val="20"/>
                <w:szCs w:val="20"/>
                <w:lang w:val="en-GB"/>
              </w:rPr>
            </w:pPr>
            <w:r w:rsidRPr="0004525C">
              <w:rPr>
                <w:rFonts w:ascii="Times New Roman" w:eastAsia="Times New Roman" w:hAnsi="Times New Roman" w:cs="Times New Roman"/>
                <w:i/>
                <w:iCs/>
                <w:sz w:val="20"/>
                <w:szCs w:val="20"/>
                <w:u w:val="single"/>
                <w:lang w:val="en-US" w:eastAsia="fr-FR"/>
              </w:rPr>
              <w:t>January 2022</w:t>
            </w:r>
          </w:p>
        </w:tc>
        <w:tc>
          <w:tcPr>
            <w:tcW w:w="945" w:type="dxa"/>
            <w:vAlign w:val="center"/>
          </w:tcPr>
          <w:p w14:paraId="4F78397A" w14:textId="77777777" w:rsidR="006F1AEE" w:rsidRPr="0004525C" w:rsidRDefault="006F1AEE" w:rsidP="00BB23A5">
            <w:pPr>
              <w:spacing w:after="0"/>
              <w:jc w:val="center"/>
              <w:rPr>
                <w:rFonts w:ascii="Times New Roman" w:hAnsi="Times New Roman" w:cs="Times New Roman"/>
                <w:i/>
                <w:iCs/>
                <w:sz w:val="20"/>
                <w:szCs w:val="20"/>
                <w:lang w:val="en-GB"/>
              </w:rPr>
            </w:pPr>
            <w:r w:rsidRPr="0004525C">
              <w:rPr>
                <w:rFonts w:ascii="Times New Roman" w:eastAsia="Times New Roman" w:hAnsi="Times New Roman" w:cs="Times New Roman"/>
                <w:i/>
                <w:iCs/>
                <w:sz w:val="20"/>
                <w:szCs w:val="20"/>
                <w:u w:val="single"/>
                <w:lang w:val="en-US" w:eastAsia="fr-FR"/>
              </w:rPr>
              <w:t>March 2023</w:t>
            </w:r>
          </w:p>
        </w:tc>
      </w:tr>
      <w:tr w:rsidR="006F1AEE" w:rsidRPr="0004525C" w14:paraId="26C5BFF4" w14:textId="77777777" w:rsidTr="00BB23A5">
        <w:trPr>
          <w:trHeight w:hRule="exact" w:val="1826"/>
        </w:trPr>
        <w:tc>
          <w:tcPr>
            <w:tcW w:w="1751" w:type="dxa"/>
            <w:shd w:val="clear" w:color="auto" w:fill="auto"/>
            <w:vAlign w:val="center"/>
          </w:tcPr>
          <w:p w14:paraId="4138E4F7" w14:textId="77777777" w:rsidR="006F1AEE" w:rsidRPr="0004525C" w:rsidRDefault="006F1AEE" w:rsidP="00BB23A5">
            <w:pPr>
              <w:rPr>
                <w:rFonts w:ascii="Times New Roman" w:hAnsi="Times New Roman" w:cs="Times New Roman"/>
                <w:i/>
                <w:iCs/>
                <w:sz w:val="20"/>
                <w:szCs w:val="20"/>
                <w:u w:val="single"/>
                <w:lang w:val="en-GB"/>
              </w:rPr>
            </w:pPr>
            <w:r w:rsidRPr="0004525C">
              <w:rPr>
                <w:rFonts w:ascii="Times New Roman" w:eastAsia="Calibri" w:hAnsi="Times New Roman" w:cs="Times New Roman"/>
                <w:iCs/>
                <w:sz w:val="20"/>
                <w:szCs w:val="20"/>
                <w:lang w:val="en-US" w:eastAsia="fr-FR"/>
              </w:rPr>
              <w:t>Support programme – Mainstreaming NbS into regional, national and local policies (Activity 1.1.2)</w:t>
            </w:r>
          </w:p>
        </w:tc>
        <w:tc>
          <w:tcPr>
            <w:tcW w:w="2080" w:type="dxa"/>
            <w:tcBorders>
              <w:top w:val="single" w:sz="4" w:space="0" w:color="auto"/>
              <w:bottom w:val="single" w:sz="4" w:space="0" w:color="auto"/>
            </w:tcBorders>
            <w:vAlign w:val="center"/>
          </w:tcPr>
          <w:tbl>
            <w:tblPr>
              <w:tblW w:w="14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737"/>
            </w:tblGrid>
            <w:tr w:rsidR="006F1AEE" w:rsidRPr="0004525C" w14:paraId="350844D2" w14:textId="77777777" w:rsidTr="00BB23A5">
              <w:trPr>
                <w:trHeight w:val="135"/>
                <w:jc w:val="center"/>
              </w:trPr>
              <w:tc>
                <w:tcPr>
                  <w:tcW w:w="1486" w:type="dxa"/>
                  <w:vAlign w:val="center"/>
                </w:tcPr>
                <w:p w14:paraId="3EB4B577" w14:textId="77777777" w:rsidR="006F1AEE" w:rsidRPr="0004525C" w:rsidRDefault="006F1AEE" w:rsidP="00A045B8">
                  <w:pPr>
                    <w:framePr w:hSpace="180" w:wrap="around" w:vAnchor="text" w:hAnchor="text" w:y="1"/>
                    <w:spacing w:after="0" w:line="240" w:lineRule="auto"/>
                    <w:suppressOverlap/>
                    <w:jc w:val="center"/>
                    <w:rPr>
                      <w:rFonts w:ascii="Times New Roman" w:eastAsia="Times New Roman" w:hAnsi="Times New Roman" w:cs="Times New Roman"/>
                      <w:i/>
                      <w:iCs/>
                      <w:sz w:val="20"/>
                      <w:szCs w:val="20"/>
                      <w:lang w:val="en-GB" w:eastAsia="fr-FR"/>
                    </w:rPr>
                  </w:pPr>
                  <w:r w:rsidRPr="0004525C">
                    <w:rPr>
                      <w:rFonts w:ascii="Times New Roman" w:eastAsia="Times New Roman" w:hAnsi="Times New Roman" w:cs="Times New Roman"/>
                      <w:i/>
                      <w:iCs/>
                      <w:sz w:val="20"/>
                      <w:szCs w:val="20"/>
                      <w:lang w:val="en-GB" w:eastAsia="fr-FR"/>
                    </w:rPr>
                    <w:t>Projected</w:t>
                  </w:r>
                </w:p>
                <w:p w14:paraId="35A278FD" w14:textId="77777777" w:rsidR="006F1AEE" w:rsidRPr="0004525C" w:rsidRDefault="006F1AEE" w:rsidP="00A045B8">
                  <w:pPr>
                    <w:framePr w:hSpace="180" w:wrap="around" w:vAnchor="text" w:hAnchor="text" w:y="1"/>
                    <w:spacing w:after="0" w:line="240" w:lineRule="auto"/>
                    <w:suppressOverlap/>
                    <w:jc w:val="center"/>
                    <w:rPr>
                      <w:rFonts w:ascii="Times New Roman" w:eastAsia="Times New Roman" w:hAnsi="Times New Roman" w:cs="Times New Roman"/>
                      <w:i/>
                      <w:iCs/>
                      <w:sz w:val="20"/>
                      <w:szCs w:val="20"/>
                      <w:lang w:val="en-GB" w:eastAsia="fr-FR"/>
                    </w:rPr>
                  </w:pPr>
                  <w:r w:rsidRPr="0004525C">
                    <w:rPr>
                      <w:rFonts w:ascii="Times New Roman" w:eastAsia="Times New Roman" w:hAnsi="Times New Roman" w:cs="Times New Roman"/>
                      <w:i/>
                      <w:iCs/>
                      <w:sz w:val="20"/>
                      <w:szCs w:val="20"/>
                      <w:lang w:val="en-GB" w:eastAsia="fr-FR"/>
                    </w:rPr>
                    <w:t>€ 60,000</w:t>
                  </w:r>
                </w:p>
              </w:tc>
            </w:tr>
            <w:tr w:rsidR="006F1AEE" w:rsidRPr="0004525C" w14:paraId="0936C416" w14:textId="77777777" w:rsidTr="00BB23A5">
              <w:trPr>
                <w:trHeight w:hRule="exact" w:val="311"/>
                <w:jc w:val="center"/>
              </w:trPr>
              <w:tc>
                <w:tcPr>
                  <w:tcW w:w="1486" w:type="dxa"/>
                  <w:vAlign w:val="center"/>
                </w:tcPr>
                <w:p w14:paraId="19450E00" w14:textId="77777777" w:rsidR="006F1AEE" w:rsidRPr="0004525C" w:rsidRDefault="006F1AEE" w:rsidP="00A045B8">
                  <w:pPr>
                    <w:framePr w:hSpace="180" w:wrap="around" w:vAnchor="text" w:hAnchor="text" w:y="1"/>
                    <w:spacing w:after="0" w:line="240" w:lineRule="auto"/>
                    <w:suppressOverlap/>
                    <w:jc w:val="center"/>
                    <w:rPr>
                      <w:rFonts w:ascii="Times New Roman" w:eastAsia="Times New Roman" w:hAnsi="Times New Roman" w:cs="Times New Roman"/>
                      <w:i/>
                      <w:iCs/>
                      <w:sz w:val="20"/>
                      <w:szCs w:val="20"/>
                      <w:lang w:val="en-GB" w:eastAsia="fr-FR"/>
                    </w:rPr>
                  </w:pPr>
                  <w:r w:rsidRPr="0004525C">
                    <w:rPr>
                      <w:rFonts w:ascii="Times New Roman" w:eastAsia="Times New Roman" w:hAnsi="Times New Roman" w:cs="Times New Roman"/>
                      <w:i/>
                      <w:iCs/>
                      <w:sz w:val="20"/>
                      <w:szCs w:val="20"/>
                      <w:lang w:val="en-GB" w:eastAsia="fr-FR"/>
                    </w:rPr>
                    <w:t>Actual</w:t>
                  </w:r>
                </w:p>
              </w:tc>
            </w:tr>
            <w:tr w:rsidR="006F1AEE" w:rsidRPr="0004525C" w14:paraId="34D00789" w14:textId="77777777" w:rsidTr="00BB23A5">
              <w:trPr>
                <w:trHeight w:hRule="exact" w:val="287"/>
                <w:jc w:val="center"/>
              </w:trPr>
              <w:tc>
                <w:tcPr>
                  <w:tcW w:w="1486" w:type="dxa"/>
                  <w:vAlign w:val="center"/>
                </w:tcPr>
                <w:p w14:paraId="150D284E" w14:textId="77777777" w:rsidR="006F1AEE" w:rsidRPr="0004525C" w:rsidRDefault="006F1AEE" w:rsidP="00A045B8">
                  <w:pPr>
                    <w:framePr w:hSpace="180" w:wrap="around" w:vAnchor="text" w:hAnchor="text" w:y="1"/>
                    <w:spacing w:after="0" w:line="240" w:lineRule="auto"/>
                    <w:suppressOverlap/>
                    <w:jc w:val="center"/>
                    <w:rPr>
                      <w:rFonts w:ascii="Times New Roman" w:eastAsia="Times New Roman" w:hAnsi="Times New Roman" w:cs="Times New Roman"/>
                      <w:i/>
                      <w:iCs/>
                      <w:sz w:val="20"/>
                      <w:szCs w:val="20"/>
                      <w:lang w:val="en-GB" w:eastAsia="fr-FR"/>
                    </w:rPr>
                  </w:pPr>
                  <w:r w:rsidRPr="0004525C">
                    <w:rPr>
                      <w:rFonts w:ascii="Times New Roman" w:eastAsia="Times New Roman" w:hAnsi="Times New Roman" w:cs="Times New Roman"/>
                      <w:i/>
                      <w:iCs/>
                      <w:sz w:val="20"/>
                      <w:szCs w:val="20"/>
                      <w:lang w:val="en-GB" w:eastAsia="fr-FR"/>
                    </w:rPr>
                    <w:t>Difference</w:t>
                  </w:r>
                </w:p>
              </w:tc>
            </w:tr>
          </w:tbl>
          <w:p w14:paraId="2BBDEC63" w14:textId="77777777" w:rsidR="006F1AEE" w:rsidRPr="0004525C" w:rsidRDefault="006F1AEE" w:rsidP="00BB23A5">
            <w:pPr>
              <w:spacing w:after="0"/>
              <w:jc w:val="center"/>
              <w:rPr>
                <w:rFonts w:ascii="Times New Roman" w:hAnsi="Times New Roman" w:cs="Times New Roman"/>
                <w:i/>
                <w:iCs/>
                <w:sz w:val="20"/>
                <w:szCs w:val="20"/>
                <w:lang w:val="en-GB"/>
              </w:rPr>
            </w:pPr>
          </w:p>
        </w:tc>
        <w:tc>
          <w:tcPr>
            <w:tcW w:w="908" w:type="dxa"/>
            <w:vAlign w:val="center"/>
          </w:tcPr>
          <w:p w14:paraId="30224EBC" w14:textId="77777777" w:rsidR="006F1AEE" w:rsidRPr="0004525C" w:rsidRDefault="006F1AEE" w:rsidP="00BB23A5">
            <w:pPr>
              <w:spacing w:after="0"/>
              <w:jc w:val="center"/>
              <w:rPr>
                <w:rFonts w:ascii="Times New Roman" w:hAnsi="Times New Roman" w:cs="Times New Roman"/>
                <w:i/>
                <w:iCs/>
                <w:sz w:val="20"/>
                <w:szCs w:val="20"/>
                <w:u w:val="single"/>
                <w:lang w:val="en-GB"/>
              </w:rPr>
            </w:pPr>
            <w:r w:rsidRPr="0004525C">
              <w:rPr>
                <w:rFonts w:ascii="Times New Roman" w:eastAsia="Times New Roman" w:hAnsi="Times New Roman" w:cs="Times New Roman"/>
                <w:i/>
                <w:iCs/>
                <w:sz w:val="20"/>
                <w:szCs w:val="20"/>
                <w:u w:val="single"/>
                <w:lang w:val="en-US" w:eastAsia="fr-FR"/>
              </w:rPr>
              <w:t>C</w:t>
            </w:r>
          </w:p>
        </w:tc>
        <w:tc>
          <w:tcPr>
            <w:tcW w:w="1080" w:type="dxa"/>
            <w:vAlign w:val="center"/>
          </w:tcPr>
          <w:p w14:paraId="2F3341B0" w14:textId="77777777" w:rsidR="006F1AEE" w:rsidRPr="0004525C" w:rsidRDefault="006F1AEE" w:rsidP="00BB23A5">
            <w:pPr>
              <w:spacing w:after="0"/>
              <w:jc w:val="center"/>
              <w:rPr>
                <w:rFonts w:ascii="Times New Roman" w:hAnsi="Times New Roman" w:cs="Times New Roman"/>
                <w:i/>
                <w:iCs/>
                <w:sz w:val="20"/>
                <w:szCs w:val="20"/>
                <w:lang w:val="en-GB"/>
              </w:rPr>
            </w:pPr>
            <w:r w:rsidRPr="0004525C">
              <w:rPr>
                <w:rFonts w:ascii="Times New Roman" w:eastAsia="Times New Roman" w:hAnsi="Times New Roman" w:cs="Times New Roman"/>
                <w:i/>
                <w:iCs/>
                <w:sz w:val="20"/>
                <w:szCs w:val="20"/>
                <w:u w:val="single"/>
                <w:lang w:val="en-US" w:eastAsia="fr-FR"/>
              </w:rPr>
              <w:t>IPC</w:t>
            </w:r>
          </w:p>
        </w:tc>
        <w:tc>
          <w:tcPr>
            <w:tcW w:w="1193" w:type="dxa"/>
            <w:shd w:val="clear" w:color="auto" w:fill="auto"/>
            <w:vAlign w:val="center"/>
          </w:tcPr>
          <w:p w14:paraId="5C6BCA0A" w14:textId="77777777" w:rsidR="006F1AEE" w:rsidRPr="0004525C" w:rsidRDefault="006F1AEE" w:rsidP="00BB23A5">
            <w:pPr>
              <w:spacing w:after="0"/>
              <w:jc w:val="center"/>
              <w:rPr>
                <w:rFonts w:ascii="Times New Roman" w:hAnsi="Times New Roman" w:cs="Times New Roman"/>
                <w:i/>
                <w:iCs/>
                <w:sz w:val="20"/>
                <w:szCs w:val="20"/>
                <w:lang w:val="en-GB"/>
              </w:rPr>
            </w:pPr>
            <w:r w:rsidRPr="0004525C">
              <w:rPr>
                <w:rFonts w:ascii="Times New Roman" w:eastAsia="Times New Roman" w:hAnsi="Times New Roman" w:cs="Times New Roman"/>
                <w:i/>
                <w:iCs/>
                <w:sz w:val="20"/>
                <w:szCs w:val="20"/>
                <w:u w:val="single"/>
                <w:lang w:val="en-US" w:eastAsia="fr-FR"/>
              </w:rPr>
              <w:t>REOI</w:t>
            </w:r>
          </w:p>
        </w:tc>
        <w:tc>
          <w:tcPr>
            <w:tcW w:w="1200" w:type="dxa"/>
            <w:vAlign w:val="center"/>
          </w:tcPr>
          <w:p w14:paraId="2E32B7F4" w14:textId="77777777" w:rsidR="006F1AEE" w:rsidRPr="0004525C" w:rsidRDefault="006F1AEE" w:rsidP="00BB23A5">
            <w:pPr>
              <w:spacing w:after="0"/>
              <w:jc w:val="center"/>
              <w:rPr>
                <w:rFonts w:ascii="Times New Roman" w:hAnsi="Times New Roman" w:cs="Times New Roman"/>
                <w:i/>
                <w:iCs/>
                <w:sz w:val="20"/>
                <w:szCs w:val="20"/>
                <w:lang w:val="en-GB"/>
              </w:rPr>
            </w:pPr>
            <w:r w:rsidRPr="0004525C">
              <w:rPr>
                <w:rFonts w:ascii="Times New Roman" w:eastAsia="Times New Roman" w:hAnsi="Times New Roman" w:cs="Times New Roman"/>
                <w:i/>
                <w:iCs/>
                <w:sz w:val="20"/>
                <w:szCs w:val="20"/>
                <w:u w:val="single"/>
                <w:lang w:val="en-US" w:eastAsia="fr-FR"/>
              </w:rPr>
              <w:t>QCBS</w:t>
            </w:r>
          </w:p>
        </w:tc>
        <w:tc>
          <w:tcPr>
            <w:tcW w:w="943" w:type="dxa"/>
            <w:vAlign w:val="center"/>
          </w:tcPr>
          <w:p w14:paraId="6AC7C8B4" w14:textId="77777777" w:rsidR="006F1AEE" w:rsidRPr="0004525C" w:rsidRDefault="006F1AEE" w:rsidP="00BB23A5">
            <w:pPr>
              <w:spacing w:after="0"/>
              <w:jc w:val="center"/>
              <w:rPr>
                <w:rFonts w:ascii="Times New Roman" w:hAnsi="Times New Roman" w:cs="Times New Roman"/>
                <w:lang w:val="en-GB"/>
              </w:rPr>
            </w:pPr>
            <w:r w:rsidRPr="0004525C">
              <w:rPr>
                <w:rFonts w:ascii="Times New Roman" w:eastAsia="Times New Roman" w:hAnsi="Times New Roman" w:cs="Times New Roman"/>
                <w:sz w:val="24"/>
                <w:szCs w:val="24"/>
                <w:lang w:val="en-US" w:eastAsia="fr-FR"/>
              </w:rPr>
              <w:t>PRIOR</w:t>
            </w:r>
          </w:p>
        </w:tc>
        <w:tc>
          <w:tcPr>
            <w:tcW w:w="1072" w:type="dxa"/>
            <w:vAlign w:val="center"/>
          </w:tcPr>
          <w:p w14:paraId="0D6BA305" w14:textId="77777777" w:rsidR="006F1AEE" w:rsidRPr="0004525C" w:rsidRDefault="006F1AEE" w:rsidP="00BB23A5">
            <w:pPr>
              <w:spacing w:after="0"/>
              <w:rPr>
                <w:rFonts w:ascii="Times New Roman" w:hAnsi="Times New Roman" w:cs="Times New Roman"/>
                <w:i/>
                <w:iCs/>
                <w:sz w:val="20"/>
                <w:szCs w:val="20"/>
                <w:lang w:val="en-GB"/>
              </w:rPr>
            </w:pPr>
            <w:r w:rsidRPr="0004525C">
              <w:rPr>
                <w:rFonts w:ascii="Times New Roman" w:eastAsia="Times New Roman" w:hAnsi="Times New Roman" w:cs="Times New Roman"/>
                <w:i/>
                <w:iCs/>
                <w:sz w:val="20"/>
                <w:szCs w:val="20"/>
                <w:u w:val="single"/>
                <w:lang w:val="en-US" w:eastAsia="fr-FR"/>
              </w:rPr>
              <w:t>October 2023</w:t>
            </w:r>
          </w:p>
        </w:tc>
        <w:tc>
          <w:tcPr>
            <w:tcW w:w="1200" w:type="dxa"/>
            <w:vAlign w:val="center"/>
          </w:tcPr>
          <w:p w14:paraId="7559B395" w14:textId="77777777" w:rsidR="006F1AEE" w:rsidRPr="0004525C" w:rsidRDefault="006F1AEE" w:rsidP="00BB23A5">
            <w:pPr>
              <w:spacing w:after="0"/>
              <w:jc w:val="center"/>
              <w:rPr>
                <w:rFonts w:ascii="Times New Roman" w:hAnsi="Times New Roman" w:cs="Times New Roman"/>
                <w:i/>
                <w:iCs/>
                <w:sz w:val="20"/>
                <w:szCs w:val="20"/>
                <w:lang w:val="en-GB"/>
              </w:rPr>
            </w:pPr>
            <w:r w:rsidRPr="0004525C">
              <w:rPr>
                <w:rFonts w:ascii="Times New Roman" w:eastAsia="Times New Roman" w:hAnsi="Times New Roman" w:cs="Times New Roman"/>
                <w:i/>
                <w:iCs/>
                <w:sz w:val="20"/>
                <w:szCs w:val="20"/>
                <w:u w:val="single"/>
                <w:lang w:val="en-US" w:eastAsia="fr-FR"/>
              </w:rPr>
              <w:t>December 2023</w:t>
            </w:r>
          </w:p>
        </w:tc>
        <w:tc>
          <w:tcPr>
            <w:tcW w:w="857" w:type="dxa"/>
            <w:vAlign w:val="center"/>
          </w:tcPr>
          <w:p w14:paraId="0D4B40E3" w14:textId="77777777" w:rsidR="006F1AEE" w:rsidRPr="0004525C" w:rsidRDefault="006F1AEE" w:rsidP="00BB23A5">
            <w:pPr>
              <w:spacing w:after="0"/>
              <w:jc w:val="center"/>
              <w:rPr>
                <w:rFonts w:ascii="Times New Roman" w:hAnsi="Times New Roman" w:cs="Times New Roman"/>
                <w:i/>
                <w:iCs/>
                <w:sz w:val="20"/>
                <w:szCs w:val="20"/>
                <w:lang w:val="en-GB"/>
              </w:rPr>
            </w:pPr>
            <w:r w:rsidRPr="0004525C">
              <w:rPr>
                <w:rFonts w:ascii="Times New Roman" w:eastAsia="Times New Roman" w:hAnsi="Times New Roman" w:cs="Times New Roman"/>
                <w:i/>
                <w:iCs/>
                <w:sz w:val="20"/>
                <w:szCs w:val="20"/>
                <w:u w:val="single"/>
                <w:lang w:val="en-US" w:eastAsia="fr-FR"/>
              </w:rPr>
              <w:t>January 2024</w:t>
            </w:r>
          </w:p>
        </w:tc>
        <w:tc>
          <w:tcPr>
            <w:tcW w:w="945" w:type="dxa"/>
            <w:vAlign w:val="center"/>
          </w:tcPr>
          <w:p w14:paraId="1B04EB5B" w14:textId="77777777" w:rsidR="006F1AEE" w:rsidRPr="0004525C" w:rsidRDefault="006F1AEE" w:rsidP="00BB23A5">
            <w:pPr>
              <w:spacing w:after="0"/>
              <w:jc w:val="center"/>
              <w:rPr>
                <w:rFonts w:ascii="Times New Roman" w:hAnsi="Times New Roman" w:cs="Times New Roman"/>
                <w:i/>
                <w:iCs/>
                <w:sz w:val="20"/>
                <w:szCs w:val="20"/>
                <w:lang w:val="en-GB"/>
              </w:rPr>
            </w:pPr>
            <w:r w:rsidRPr="0004525C">
              <w:rPr>
                <w:rFonts w:ascii="Times New Roman" w:eastAsia="Times New Roman" w:hAnsi="Times New Roman" w:cs="Times New Roman"/>
                <w:i/>
                <w:iCs/>
                <w:sz w:val="20"/>
                <w:szCs w:val="20"/>
                <w:u w:val="single"/>
                <w:lang w:val="en-US" w:eastAsia="fr-FR"/>
              </w:rPr>
              <w:t>September 2024</w:t>
            </w:r>
          </w:p>
        </w:tc>
      </w:tr>
      <w:tr w:rsidR="006F1AEE" w:rsidRPr="0004525C" w14:paraId="37CD6D2A" w14:textId="77777777" w:rsidTr="00BB23A5">
        <w:trPr>
          <w:trHeight w:hRule="exact" w:val="1331"/>
        </w:trPr>
        <w:tc>
          <w:tcPr>
            <w:tcW w:w="1751" w:type="dxa"/>
            <w:shd w:val="clear" w:color="auto" w:fill="auto"/>
            <w:vAlign w:val="center"/>
          </w:tcPr>
          <w:p w14:paraId="0B61A878" w14:textId="77777777" w:rsidR="006F1AEE" w:rsidRPr="0004525C" w:rsidRDefault="006F1AEE" w:rsidP="00BB23A5">
            <w:pPr>
              <w:rPr>
                <w:rFonts w:ascii="Times New Roman" w:hAnsi="Times New Roman" w:cs="Times New Roman"/>
                <w:i/>
                <w:iCs/>
                <w:sz w:val="20"/>
                <w:szCs w:val="20"/>
                <w:u w:val="single"/>
                <w:lang w:val="en-GB"/>
              </w:rPr>
            </w:pPr>
            <w:r w:rsidRPr="0004525C">
              <w:rPr>
                <w:rFonts w:ascii="Times New Roman" w:eastAsia="Calibri" w:hAnsi="Times New Roman" w:cs="Times New Roman"/>
                <w:iCs/>
                <w:sz w:val="20"/>
                <w:szCs w:val="20"/>
                <w:lang w:val="en-US" w:eastAsia="fr-FR"/>
              </w:rPr>
              <w:t>Communications  (Activity 1.2)</w:t>
            </w:r>
          </w:p>
        </w:tc>
        <w:tc>
          <w:tcPr>
            <w:tcW w:w="2080" w:type="dxa"/>
            <w:tcBorders>
              <w:top w:val="single" w:sz="4" w:space="0" w:color="auto"/>
              <w:bottom w:val="single" w:sz="4" w:space="0" w:color="auto"/>
            </w:tcBorders>
            <w:vAlign w:val="center"/>
          </w:tcPr>
          <w:p w14:paraId="3C88B93E" w14:textId="77777777" w:rsidR="006F1AEE" w:rsidRPr="0004525C" w:rsidRDefault="006F1AEE" w:rsidP="00BB23A5">
            <w:pPr>
              <w:spacing w:after="0" w:line="240" w:lineRule="auto"/>
              <w:jc w:val="center"/>
              <w:rPr>
                <w:rFonts w:ascii="Times New Roman" w:eastAsia="Times New Roman" w:hAnsi="Times New Roman" w:cs="Times New Roman"/>
                <w:i/>
                <w:iCs/>
                <w:sz w:val="20"/>
                <w:szCs w:val="20"/>
                <w:lang w:val="en-GB" w:eastAsia="fr-FR"/>
              </w:rPr>
            </w:pPr>
            <w:r w:rsidRPr="0004525C">
              <w:rPr>
                <w:rFonts w:ascii="Times New Roman" w:eastAsia="Times New Roman" w:hAnsi="Times New Roman" w:cs="Times New Roman"/>
                <w:i/>
                <w:iCs/>
                <w:sz w:val="20"/>
                <w:szCs w:val="20"/>
                <w:lang w:val="en-GB" w:eastAsia="fr-FR"/>
              </w:rPr>
              <w:t>Projected</w:t>
            </w:r>
          </w:p>
          <w:p w14:paraId="64375B75" w14:textId="77777777" w:rsidR="006F1AEE" w:rsidRPr="0004525C" w:rsidRDefault="006F1AEE" w:rsidP="00BB23A5">
            <w:pPr>
              <w:spacing w:after="0"/>
              <w:jc w:val="center"/>
              <w:rPr>
                <w:rFonts w:ascii="Times New Roman" w:hAnsi="Times New Roman" w:cs="Times New Roman"/>
                <w:i/>
                <w:iCs/>
                <w:sz w:val="20"/>
                <w:szCs w:val="20"/>
                <w:lang w:val="en-GB"/>
              </w:rPr>
            </w:pPr>
            <w:r w:rsidRPr="0004525C">
              <w:rPr>
                <w:rFonts w:ascii="Times New Roman" w:eastAsia="Times New Roman" w:hAnsi="Times New Roman" w:cs="Times New Roman"/>
                <w:i/>
                <w:iCs/>
                <w:sz w:val="20"/>
                <w:szCs w:val="20"/>
                <w:lang w:val="en-GB" w:eastAsia="fr-FR"/>
              </w:rPr>
              <w:t>€ 10,500</w:t>
            </w:r>
          </w:p>
        </w:tc>
        <w:tc>
          <w:tcPr>
            <w:tcW w:w="908" w:type="dxa"/>
            <w:vAlign w:val="center"/>
          </w:tcPr>
          <w:p w14:paraId="3ABC92D6" w14:textId="77777777" w:rsidR="006F1AEE" w:rsidRPr="0004525C" w:rsidRDefault="006F1AEE" w:rsidP="00BB23A5">
            <w:pPr>
              <w:spacing w:after="0"/>
              <w:jc w:val="center"/>
              <w:rPr>
                <w:rFonts w:ascii="Times New Roman" w:hAnsi="Times New Roman" w:cs="Times New Roman"/>
                <w:i/>
                <w:iCs/>
                <w:sz w:val="20"/>
                <w:szCs w:val="20"/>
                <w:u w:val="single"/>
                <w:lang w:val="en-GB"/>
              </w:rPr>
            </w:pPr>
            <w:r w:rsidRPr="0004525C">
              <w:rPr>
                <w:rFonts w:ascii="Times New Roman" w:eastAsia="Times New Roman" w:hAnsi="Times New Roman" w:cs="Times New Roman"/>
                <w:i/>
                <w:iCs/>
                <w:sz w:val="20"/>
                <w:szCs w:val="20"/>
                <w:u w:val="single"/>
                <w:lang w:val="en-US" w:eastAsia="fr-FR"/>
              </w:rPr>
              <w:t>C</w:t>
            </w:r>
          </w:p>
        </w:tc>
        <w:tc>
          <w:tcPr>
            <w:tcW w:w="1080" w:type="dxa"/>
            <w:vAlign w:val="center"/>
          </w:tcPr>
          <w:p w14:paraId="6F59F4D4" w14:textId="77777777" w:rsidR="006F1AEE" w:rsidRPr="0004525C" w:rsidRDefault="006F1AEE" w:rsidP="00BB23A5">
            <w:pPr>
              <w:spacing w:after="0"/>
              <w:jc w:val="center"/>
              <w:rPr>
                <w:rFonts w:ascii="Times New Roman" w:hAnsi="Times New Roman" w:cs="Times New Roman"/>
                <w:i/>
                <w:iCs/>
                <w:sz w:val="20"/>
                <w:szCs w:val="20"/>
                <w:lang w:val="en-GB"/>
              </w:rPr>
            </w:pPr>
            <w:r w:rsidRPr="0004525C">
              <w:rPr>
                <w:rFonts w:ascii="Times New Roman" w:eastAsia="Times New Roman" w:hAnsi="Times New Roman" w:cs="Times New Roman"/>
                <w:i/>
                <w:iCs/>
                <w:sz w:val="20"/>
                <w:szCs w:val="20"/>
                <w:u w:val="single"/>
                <w:lang w:val="en-US" w:eastAsia="fr-FR"/>
              </w:rPr>
              <w:t>IPC</w:t>
            </w:r>
          </w:p>
        </w:tc>
        <w:tc>
          <w:tcPr>
            <w:tcW w:w="1193" w:type="dxa"/>
            <w:shd w:val="clear" w:color="auto" w:fill="auto"/>
            <w:vAlign w:val="center"/>
          </w:tcPr>
          <w:p w14:paraId="69126818" w14:textId="77777777" w:rsidR="006F1AEE" w:rsidRPr="0004525C" w:rsidRDefault="006F1AEE" w:rsidP="00BB23A5">
            <w:pPr>
              <w:spacing w:after="0"/>
              <w:jc w:val="center"/>
              <w:rPr>
                <w:rFonts w:ascii="Times New Roman" w:hAnsi="Times New Roman" w:cs="Times New Roman"/>
                <w:i/>
                <w:iCs/>
                <w:sz w:val="20"/>
                <w:szCs w:val="20"/>
                <w:lang w:val="en-GB"/>
              </w:rPr>
            </w:pPr>
            <w:r w:rsidRPr="0004525C">
              <w:rPr>
                <w:rFonts w:ascii="Times New Roman" w:eastAsia="Times New Roman" w:hAnsi="Times New Roman" w:cs="Times New Roman"/>
                <w:i/>
                <w:iCs/>
                <w:sz w:val="20"/>
                <w:szCs w:val="20"/>
                <w:u w:val="single"/>
                <w:lang w:val="en-US" w:eastAsia="fr-FR"/>
              </w:rPr>
              <w:t>REOI</w:t>
            </w:r>
          </w:p>
        </w:tc>
        <w:tc>
          <w:tcPr>
            <w:tcW w:w="1200" w:type="dxa"/>
            <w:vAlign w:val="center"/>
          </w:tcPr>
          <w:p w14:paraId="02303CF6" w14:textId="77777777" w:rsidR="006F1AEE" w:rsidRPr="0004525C" w:rsidRDefault="006F1AEE" w:rsidP="00BB23A5">
            <w:pPr>
              <w:spacing w:after="0"/>
              <w:jc w:val="center"/>
              <w:rPr>
                <w:rFonts w:ascii="Times New Roman" w:hAnsi="Times New Roman" w:cs="Times New Roman"/>
                <w:i/>
                <w:iCs/>
                <w:sz w:val="20"/>
                <w:szCs w:val="20"/>
                <w:lang w:val="en-GB"/>
              </w:rPr>
            </w:pPr>
            <w:r w:rsidRPr="0004525C">
              <w:rPr>
                <w:rFonts w:ascii="Times New Roman" w:eastAsia="Times New Roman" w:hAnsi="Times New Roman" w:cs="Times New Roman"/>
                <w:i/>
                <w:iCs/>
                <w:sz w:val="20"/>
                <w:szCs w:val="20"/>
                <w:u w:val="single"/>
                <w:lang w:val="en-US" w:eastAsia="fr-FR"/>
              </w:rPr>
              <w:t>QCSB</w:t>
            </w:r>
          </w:p>
        </w:tc>
        <w:tc>
          <w:tcPr>
            <w:tcW w:w="943" w:type="dxa"/>
            <w:vAlign w:val="center"/>
          </w:tcPr>
          <w:p w14:paraId="0F9F4D7C" w14:textId="77777777" w:rsidR="006F1AEE" w:rsidRPr="0004525C" w:rsidRDefault="006F1AEE" w:rsidP="00BB23A5">
            <w:pPr>
              <w:spacing w:after="0"/>
              <w:jc w:val="center"/>
              <w:rPr>
                <w:rFonts w:ascii="Times New Roman" w:hAnsi="Times New Roman" w:cs="Times New Roman"/>
                <w:lang w:val="en-GB"/>
              </w:rPr>
            </w:pPr>
            <w:r w:rsidRPr="0004525C">
              <w:rPr>
                <w:rFonts w:ascii="Times New Roman" w:eastAsia="Times New Roman" w:hAnsi="Times New Roman" w:cs="Times New Roman"/>
                <w:sz w:val="24"/>
                <w:szCs w:val="24"/>
                <w:lang w:val="en-US" w:eastAsia="fr-FR"/>
              </w:rPr>
              <w:t>PRIOR</w:t>
            </w:r>
          </w:p>
        </w:tc>
        <w:tc>
          <w:tcPr>
            <w:tcW w:w="1072" w:type="dxa"/>
            <w:vAlign w:val="center"/>
          </w:tcPr>
          <w:p w14:paraId="6D6C56A7" w14:textId="77777777" w:rsidR="006F1AEE" w:rsidRPr="0004525C" w:rsidRDefault="006F1AEE" w:rsidP="00BB23A5">
            <w:pPr>
              <w:spacing w:after="0"/>
              <w:rPr>
                <w:rFonts w:ascii="Times New Roman" w:hAnsi="Times New Roman" w:cs="Times New Roman"/>
                <w:i/>
                <w:iCs/>
                <w:sz w:val="20"/>
                <w:szCs w:val="20"/>
                <w:lang w:val="en-GB"/>
              </w:rPr>
            </w:pPr>
            <w:r w:rsidRPr="0004525C">
              <w:rPr>
                <w:rFonts w:ascii="Times New Roman" w:eastAsia="Times New Roman" w:hAnsi="Times New Roman" w:cs="Times New Roman"/>
                <w:i/>
                <w:iCs/>
                <w:sz w:val="20"/>
                <w:szCs w:val="20"/>
                <w:u w:val="single"/>
                <w:lang w:val="en-US" w:eastAsia="fr-FR"/>
              </w:rPr>
              <w:t>July 2022</w:t>
            </w:r>
          </w:p>
        </w:tc>
        <w:tc>
          <w:tcPr>
            <w:tcW w:w="1200" w:type="dxa"/>
            <w:vAlign w:val="center"/>
          </w:tcPr>
          <w:p w14:paraId="704535E2" w14:textId="77777777" w:rsidR="006F1AEE" w:rsidRPr="0004525C" w:rsidRDefault="006F1AEE" w:rsidP="00BB23A5">
            <w:pPr>
              <w:spacing w:after="0"/>
              <w:jc w:val="center"/>
              <w:rPr>
                <w:rFonts w:ascii="Times New Roman" w:hAnsi="Times New Roman" w:cs="Times New Roman"/>
                <w:i/>
                <w:iCs/>
                <w:sz w:val="20"/>
                <w:szCs w:val="20"/>
                <w:lang w:val="en-GB"/>
              </w:rPr>
            </w:pPr>
            <w:r w:rsidRPr="0004525C">
              <w:rPr>
                <w:rFonts w:ascii="Times New Roman" w:eastAsia="Times New Roman" w:hAnsi="Times New Roman" w:cs="Times New Roman"/>
                <w:i/>
                <w:iCs/>
                <w:sz w:val="20"/>
                <w:szCs w:val="20"/>
                <w:u w:val="single"/>
                <w:lang w:val="en-US" w:eastAsia="fr-FR"/>
              </w:rPr>
              <w:t>August 2022</w:t>
            </w:r>
          </w:p>
        </w:tc>
        <w:tc>
          <w:tcPr>
            <w:tcW w:w="857" w:type="dxa"/>
            <w:vAlign w:val="center"/>
          </w:tcPr>
          <w:p w14:paraId="2A310AA0" w14:textId="77777777" w:rsidR="006F1AEE" w:rsidRPr="0004525C" w:rsidRDefault="006F1AEE" w:rsidP="00BB23A5">
            <w:pPr>
              <w:spacing w:after="0"/>
              <w:jc w:val="center"/>
              <w:rPr>
                <w:rFonts w:ascii="Times New Roman" w:hAnsi="Times New Roman" w:cs="Times New Roman"/>
                <w:i/>
                <w:iCs/>
                <w:sz w:val="20"/>
                <w:szCs w:val="20"/>
                <w:lang w:val="en-GB"/>
              </w:rPr>
            </w:pPr>
            <w:r w:rsidRPr="0004525C">
              <w:rPr>
                <w:rFonts w:ascii="Times New Roman" w:eastAsia="Times New Roman" w:hAnsi="Times New Roman" w:cs="Times New Roman"/>
                <w:i/>
                <w:iCs/>
                <w:sz w:val="20"/>
                <w:szCs w:val="20"/>
                <w:u w:val="single"/>
                <w:lang w:val="en-US" w:eastAsia="fr-FR"/>
              </w:rPr>
              <w:t>September 2022</w:t>
            </w:r>
          </w:p>
        </w:tc>
        <w:tc>
          <w:tcPr>
            <w:tcW w:w="945" w:type="dxa"/>
            <w:vAlign w:val="center"/>
          </w:tcPr>
          <w:p w14:paraId="367168C7" w14:textId="77777777" w:rsidR="006F1AEE" w:rsidRPr="0004525C" w:rsidRDefault="006F1AEE" w:rsidP="00BB23A5">
            <w:pPr>
              <w:spacing w:after="0"/>
              <w:jc w:val="center"/>
              <w:rPr>
                <w:rFonts w:ascii="Times New Roman" w:hAnsi="Times New Roman" w:cs="Times New Roman"/>
                <w:i/>
                <w:iCs/>
                <w:sz w:val="20"/>
                <w:szCs w:val="20"/>
                <w:lang w:val="en-GB"/>
              </w:rPr>
            </w:pPr>
            <w:r w:rsidRPr="0004525C">
              <w:rPr>
                <w:rFonts w:ascii="Times New Roman" w:eastAsia="Times New Roman" w:hAnsi="Times New Roman" w:cs="Times New Roman"/>
                <w:i/>
                <w:iCs/>
                <w:sz w:val="20"/>
                <w:szCs w:val="20"/>
                <w:u w:val="single"/>
                <w:lang w:val="en-US" w:eastAsia="fr-FR"/>
              </w:rPr>
              <w:t>March 2025</w:t>
            </w:r>
          </w:p>
        </w:tc>
      </w:tr>
      <w:tr w:rsidR="006F1AEE" w:rsidRPr="0004525C" w14:paraId="09BDA2F1" w14:textId="77777777" w:rsidTr="00BB23A5">
        <w:trPr>
          <w:trHeight w:hRule="exact" w:val="2084"/>
        </w:trPr>
        <w:tc>
          <w:tcPr>
            <w:tcW w:w="1751" w:type="dxa"/>
            <w:shd w:val="clear" w:color="auto" w:fill="auto"/>
            <w:vAlign w:val="center"/>
          </w:tcPr>
          <w:p w14:paraId="5EE1BA0D" w14:textId="77777777" w:rsidR="006F1AEE" w:rsidRPr="0004525C" w:rsidRDefault="006F1AEE" w:rsidP="00BB23A5">
            <w:pPr>
              <w:rPr>
                <w:rFonts w:ascii="Times New Roman" w:hAnsi="Times New Roman" w:cs="Times New Roman"/>
                <w:i/>
                <w:iCs/>
                <w:sz w:val="20"/>
                <w:szCs w:val="20"/>
                <w:u w:val="single"/>
                <w:lang w:val="en-GB"/>
              </w:rPr>
            </w:pPr>
            <w:r w:rsidRPr="0004525C">
              <w:rPr>
                <w:rFonts w:ascii="Times New Roman" w:eastAsia="Calibri" w:hAnsi="Times New Roman" w:cs="Times New Roman"/>
                <w:iCs/>
                <w:sz w:val="20"/>
                <w:szCs w:val="20"/>
                <w:lang w:val="en-US" w:eastAsia="fr-FR"/>
              </w:rPr>
              <w:lastRenderedPageBreak/>
              <w:t>Sustainability programme -  sustainable finance mechanisms with countries involved in regional projects (Activity 3.1.2)</w:t>
            </w:r>
          </w:p>
        </w:tc>
        <w:tc>
          <w:tcPr>
            <w:tcW w:w="2080" w:type="dxa"/>
            <w:tcBorders>
              <w:top w:val="single" w:sz="4" w:space="0" w:color="auto"/>
              <w:bottom w:val="single" w:sz="4" w:space="0" w:color="auto"/>
            </w:tcBorders>
            <w:vAlign w:val="center"/>
          </w:tcPr>
          <w:tbl>
            <w:tblPr>
              <w:tblW w:w="14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737"/>
            </w:tblGrid>
            <w:tr w:rsidR="006F1AEE" w:rsidRPr="0004525C" w14:paraId="359B8F24" w14:textId="77777777" w:rsidTr="00BB23A5">
              <w:trPr>
                <w:trHeight w:val="135"/>
                <w:jc w:val="center"/>
              </w:trPr>
              <w:tc>
                <w:tcPr>
                  <w:tcW w:w="1486" w:type="dxa"/>
                  <w:vAlign w:val="center"/>
                </w:tcPr>
                <w:p w14:paraId="14AB5DBE" w14:textId="77777777" w:rsidR="006F1AEE" w:rsidRPr="0004525C" w:rsidRDefault="006F1AEE" w:rsidP="00A045B8">
                  <w:pPr>
                    <w:framePr w:hSpace="180" w:wrap="around" w:vAnchor="text" w:hAnchor="text" w:y="1"/>
                    <w:spacing w:after="0" w:line="240" w:lineRule="auto"/>
                    <w:suppressOverlap/>
                    <w:jc w:val="center"/>
                    <w:rPr>
                      <w:rFonts w:ascii="Times New Roman" w:eastAsia="Times New Roman" w:hAnsi="Times New Roman" w:cs="Times New Roman"/>
                      <w:i/>
                      <w:iCs/>
                      <w:sz w:val="20"/>
                      <w:szCs w:val="20"/>
                      <w:lang w:val="en-GB" w:eastAsia="fr-FR"/>
                    </w:rPr>
                  </w:pPr>
                  <w:r w:rsidRPr="0004525C">
                    <w:rPr>
                      <w:rFonts w:ascii="Times New Roman" w:eastAsia="Times New Roman" w:hAnsi="Times New Roman" w:cs="Times New Roman"/>
                      <w:i/>
                      <w:iCs/>
                      <w:sz w:val="20"/>
                      <w:szCs w:val="20"/>
                      <w:lang w:val="en-GB" w:eastAsia="fr-FR"/>
                    </w:rPr>
                    <w:t>Projected</w:t>
                  </w:r>
                </w:p>
                <w:p w14:paraId="0D37ED69" w14:textId="77777777" w:rsidR="006F1AEE" w:rsidRPr="0004525C" w:rsidRDefault="006F1AEE" w:rsidP="00A045B8">
                  <w:pPr>
                    <w:framePr w:hSpace="180" w:wrap="around" w:vAnchor="text" w:hAnchor="text" w:y="1"/>
                    <w:spacing w:after="0" w:line="240" w:lineRule="auto"/>
                    <w:suppressOverlap/>
                    <w:jc w:val="center"/>
                    <w:rPr>
                      <w:rFonts w:ascii="Times New Roman" w:eastAsia="Times New Roman" w:hAnsi="Times New Roman" w:cs="Times New Roman"/>
                      <w:i/>
                      <w:iCs/>
                      <w:sz w:val="20"/>
                      <w:szCs w:val="20"/>
                      <w:lang w:val="en-GB" w:eastAsia="fr-FR"/>
                    </w:rPr>
                  </w:pPr>
                  <w:r w:rsidRPr="0004525C">
                    <w:rPr>
                      <w:rFonts w:ascii="Times New Roman" w:eastAsia="Times New Roman" w:hAnsi="Times New Roman" w:cs="Times New Roman"/>
                      <w:i/>
                      <w:iCs/>
                      <w:sz w:val="20"/>
                      <w:szCs w:val="20"/>
                      <w:lang w:val="en-GB" w:eastAsia="fr-FR"/>
                    </w:rPr>
                    <w:t>€ 38,000</w:t>
                  </w:r>
                </w:p>
              </w:tc>
            </w:tr>
            <w:tr w:rsidR="006F1AEE" w:rsidRPr="0004525C" w14:paraId="445F3134" w14:textId="77777777" w:rsidTr="00BB23A5">
              <w:trPr>
                <w:trHeight w:hRule="exact" w:val="311"/>
                <w:jc w:val="center"/>
              </w:trPr>
              <w:tc>
                <w:tcPr>
                  <w:tcW w:w="1486" w:type="dxa"/>
                  <w:vAlign w:val="center"/>
                </w:tcPr>
                <w:p w14:paraId="2BCF222F" w14:textId="77777777" w:rsidR="006F1AEE" w:rsidRPr="0004525C" w:rsidRDefault="006F1AEE" w:rsidP="00A045B8">
                  <w:pPr>
                    <w:framePr w:hSpace="180" w:wrap="around" w:vAnchor="text" w:hAnchor="text" w:y="1"/>
                    <w:spacing w:after="0" w:line="240" w:lineRule="auto"/>
                    <w:suppressOverlap/>
                    <w:jc w:val="center"/>
                    <w:rPr>
                      <w:rFonts w:ascii="Times New Roman" w:eastAsia="Times New Roman" w:hAnsi="Times New Roman" w:cs="Times New Roman"/>
                      <w:i/>
                      <w:iCs/>
                      <w:sz w:val="20"/>
                      <w:szCs w:val="20"/>
                      <w:lang w:val="en-GB" w:eastAsia="fr-FR"/>
                    </w:rPr>
                  </w:pPr>
                  <w:r w:rsidRPr="0004525C">
                    <w:rPr>
                      <w:rFonts w:ascii="Times New Roman" w:eastAsia="Times New Roman" w:hAnsi="Times New Roman" w:cs="Times New Roman"/>
                      <w:i/>
                      <w:iCs/>
                      <w:sz w:val="20"/>
                      <w:szCs w:val="20"/>
                      <w:lang w:val="en-GB" w:eastAsia="fr-FR"/>
                    </w:rPr>
                    <w:t>Actual</w:t>
                  </w:r>
                </w:p>
              </w:tc>
            </w:tr>
            <w:tr w:rsidR="006F1AEE" w:rsidRPr="0004525C" w14:paraId="0450029D" w14:textId="77777777" w:rsidTr="00BB23A5">
              <w:trPr>
                <w:trHeight w:hRule="exact" w:val="287"/>
                <w:jc w:val="center"/>
              </w:trPr>
              <w:tc>
                <w:tcPr>
                  <w:tcW w:w="1486" w:type="dxa"/>
                  <w:vAlign w:val="center"/>
                </w:tcPr>
                <w:p w14:paraId="12EF6059" w14:textId="77777777" w:rsidR="006F1AEE" w:rsidRPr="0004525C" w:rsidRDefault="006F1AEE" w:rsidP="00A045B8">
                  <w:pPr>
                    <w:framePr w:hSpace="180" w:wrap="around" w:vAnchor="text" w:hAnchor="text" w:y="1"/>
                    <w:spacing w:after="0" w:line="240" w:lineRule="auto"/>
                    <w:suppressOverlap/>
                    <w:jc w:val="center"/>
                    <w:rPr>
                      <w:rFonts w:ascii="Times New Roman" w:eastAsia="Times New Roman" w:hAnsi="Times New Roman" w:cs="Times New Roman"/>
                      <w:i/>
                      <w:iCs/>
                      <w:sz w:val="20"/>
                      <w:szCs w:val="20"/>
                      <w:lang w:val="en-GB" w:eastAsia="fr-FR"/>
                    </w:rPr>
                  </w:pPr>
                  <w:r w:rsidRPr="0004525C">
                    <w:rPr>
                      <w:rFonts w:ascii="Times New Roman" w:eastAsia="Times New Roman" w:hAnsi="Times New Roman" w:cs="Times New Roman"/>
                      <w:i/>
                      <w:iCs/>
                      <w:sz w:val="20"/>
                      <w:szCs w:val="20"/>
                      <w:lang w:val="en-GB" w:eastAsia="fr-FR"/>
                    </w:rPr>
                    <w:t>Difference</w:t>
                  </w:r>
                </w:p>
              </w:tc>
            </w:tr>
          </w:tbl>
          <w:p w14:paraId="0C80F111" w14:textId="77777777" w:rsidR="006F1AEE" w:rsidRPr="0004525C" w:rsidRDefault="006F1AEE" w:rsidP="00BB23A5">
            <w:pPr>
              <w:spacing w:after="0"/>
              <w:jc w:val="center"/>
              <w:rPr>
                <w:rFonts w:ascii="Times New Roman" w:hAnsi="Times New Roman" w:cs="Times New Roman"/>
                <w:i/>
                <w:iCs/>
                <w:sz w:val="20"/>
                <w:szCs w:val="20"/>
                <w:lang w:val="en-GB"/>
              </w:rPr>
            </w:pPr>
          </w:p>
        </w:tc>
        <w:tc>
          <w:tcPr>
            <w:tcW w:w="908" w:type="dxa"/>
            <w:vAlign w:val="center"/>
          </w:tcPr>
          <w:p w14:paraId="49ACDD36" w14:textId="77777777" w:rsidR="006F1AEE" w:rsidRPr="0004525C" w:rsidRDefault="006F1AEE" w:rsidP="00BB23A5">
            <w:pPr>
              <w:spacing w:after="0"/>
              <w:jc w:val="center"/>
              <w:rPr>
                <w:rFonts w:ascii="Times New Roman" w:hAnsi="Times New Roman" w:cs="Times New Roman"/>
                <w:i/>
                <w:iCs/>
                <w:sz w:val="20"/>
                <w:szCs w:val="20"/>
                <w:u w:val="single"/>
                <w:lang w:val="en-GB"/>
              </w:rPr>
            </w:pPr>
            <w:r w:rsidRPr="0004525C">
              <w:rPr>
                <w:rFonts w:ascii="Times New Roman" w:eastAsia="Times New Roman" w:hAnsi="Times New Roman" w:cs="Times New Roman"/>
                <w:i/>
                <w:iCs/>
                <w:sz w:val="20"/>
                <w:szCs w:val="20"/>
                <w:u w:val="single"/>
                <w:lang w:val="en-US" w:eastAsia="fr-FR"/>
              </w:rPr>
              <w:t>C</w:t>
            </w:r>
          </w:p>
        </w:tc>
        <w:tc>
          <w:tcPr>
            <w:tcW w:w="1080" w:type="dxa"/>
            <w:vAlign w:val="center"/>
          </w:tcPr>
          <w:p w14:paraId="07AF37C3" w14:textId="77777777" w:rsidR="006F1AEE" w:rsidRPr="0004525C" w:rsidRDefault="006F1AEE" w:rsidP="00BB23A5">
            <w:pPr>
              <w:spacing w:after="0"/>
              <w:jc w:val="center"/>
              <w:rPr>
                <w:rFonts w:ascii="Times New Roman" w:hAnsi="Times New Roman" w:cs="Times New Roman"/>
                <w:i/>
                <w:iCs/>
                <w:sz w:val="20"/>
                <w:szCs w:val="20"/>
                <w:lang w:val="en-GB"/>
              </w:rPr>
            </w:pPr>
            <w:r w:rsidRPr="0004525C">
              <w:rPr>
                <w:rFonts w:ascii="Times New Roman" w:eastAsia="Times New Roman" w:hAnsi="Times New Roman" w:cs="Times New Roman"/>
                <w:i/>
                <w:iCs/>
                <w:sz w:val="20"/>
                <w:szCs w:val="20"/>
                <w:u w:val="single"/>
                <w:lang w:val="en-US" w:eastAsia="fr-FR"/>
              </w:rPr>
              <w:t>IPC</w:t>
            </w:r>
          </w:p>
        </w:tc>
        <w:tc>
          <w:tcPr>
            <w:tcW w:w="1193" w:type="dxa"/>
            <w:shd w:val="clear" w:color="auto" w:fill="auto"/>
            <w:vAlign w:val="center"/>
          </w:tcPr>
          <w:p w14:paraId="67FAF0D4" w14:textId="77777777" w:rsidR="006F1AEE" w:rsidRPr="0004525C" w:rsidRDefault="006F1AEE" w:rsidP="00BB23A5">
            <w:pPr>
              <w:spacing w:after="0"/>
              <w:jc w:val="center"/>
              <w:rPr>
                <w:rFonts w:ascii="Times New Roman" w:hAnsi="Times New Roman" w:cs="Times New Roman"/>
                <w:i/>
                <w:iCs/>
                <w:sz w:val="20"/>
                <w:szCs w:val="20"/>
                <w:lang w:val="en-GB"/>
              </w:rPr>
            </w:pPr>
            <w:r w:rsidRPr="0004525C">
              <w:rPr>
                <w:rFonts w:ascii="Times New Roman" w:eastAsia="Times New Roman" w:hAnsi="Times New Roman" w:cs="Times New Roman"/>
                <w:i/>
                <w:iCs/>
                <w:sz w:val="20"/>
                <w:szCs w:val="20"/>
                <w:u w:val="single"/>
                <w:lang w:val="en-US" w:eastAsia="fr-FR"/>
              </w:rPr>
              <w:t>REOI</w:t>
            </w:r>
          </w:p>
        </w:tc>
        <w:tc>
          <w:tcPr>
            <w:tcW w:w="1200" w:type="dxa"/>
            <w:vAlign w:val="center"/>
          </w:tcPr>
          <w:p w14:paraId="20F5EFAD" w14:textId="77777777" w:rsidR="006F1AEE" w:rsidRPr="0004525C" w:rsidRDefault="006F1AEE" w:rsidP="00BB23A5">
            <w:pPr>
              <w:spacing w:after="0"/>
              <w:jc w:val="center"/>
              <w:rPr>
                <w:rFonts w:ascii="Times New Roman" w:hAnsi="Times New Roman" w:cs="Times New Roman"/>
                <w:i/>
                <w:iCs/>
                <w:sz w:val="20"/>
                <w:szCs w:val="20"/>
                <w:lang w:val="en-GB"/>
              </w:rPr>
            </w:pPr>
            <w:r w:rsidRPr="0004525C">
              <w:rPr>
                <w:rFonts w:ascii="Times New Roman" w:eastAsia="Times New Roman" w:hAnsi="Times New Roman" w:cs="Times New Roman"/>
                <w:i/>
                <w:iCs/>
                <w:sz w:val="20"/>
                <w:szCs w:val="20"/>
                <w:u w:val="single"/>
                <w:lang w:val="en-US" w:eastAsia="fr-FR"/>
              </w:rPr>
              <w:t>QCBS</w:t>
            </w:r>
          </w:p>
        </w:tc>
        <w:tc>
          <w:tcPr>
            <w:tcW w:w="943" w:type="dxa"/>
            <w:vAlign w:val="center"/>
          </w:tcPr>
          <w:p w14:paraId="15F88097" w14:textId="77777777" w:rsidR="006F1AEE" w:rsidRPr="0004525C" w:rsidRDefault="006F1AEE" w:rsidP="00BB23A5">
            <w:pPr>
              <w:spacing w:after="0"/>
              <w:jc w:val="center"/>
              <w:rPr>
                <w:rFonts w:ascii="Times New Roman" w:hAnsi="Times New Roman" w:cs="Times New Roman"/>
                <w:lang w:val="en-GB"/>
              </w:rPr>
            </w:pPr>
            <w:r w:rsidRPr="0004525C">
              <w:rPr>
                <w:rFonts w:ascii="Times New Roman" w:eastAsia="Times New Roman" w:hAnsi="Times New Roman" w:cs="Times New Roman"/>
                <w:sz w:val="24"/>
                <w:szCs w:val="24"/>
                <w:lang w:val="en-US" w:eastAsia="fr-FR"/>
              </w:rPr>
              <w:t>PRIOR</w:t>
            </w:r>
          </w:p>
        </w:tc>
        <w:tc>
          <w:tcPr>
            <w:tcW w:w="1072" w:type="dxa"/>
            <w:vAlign w:val="center"/>
          </w:tcPr>
          <w:p w14:paraId="7969D1EE" w14:textId="77777777" w:rsidR="006F1AEE" w:rsidRPr="0004525C" w:rsidRDefault="006F1AEE" w:rsidP="00BB23A5">
            <w:pPr>
              <w:spacing w:after="0"/>
              <w:rPr>
                <w:rFonts w:ascii="Times New Roman" w:hAnsi="Times New Roman" w:cs="Times New Roman"/>
                <w:i/>
                <w:iCs/>
                <w:sz w:val="20"/>
                <w:szCs w:val="20"/>
                <w:lang w:val="en-GB"/>
              </w:rPr>
            </w:pPr>
            <w:r w:rsidRPr="0004525C">
              <w:rPr>
                <w:rFonts w:ascii="Times New Roman" w:eastAsia="Times New Roman" w:hAnsi="Times New Roman" w:cs="Times New Roman"/>
                <w:i/>
                <w:iCs/>
                <w:sz w:val="20"/>
                <w:szCs w:val="20"/>
                <w:u w:val="single"/>
                <w:lang w:val="en-US" w:eastAsia="fr-FR"/>
              </w:rPr>
              <w:t>January 2024</w:t>
            </w:r>
          </w:p>
        </w:tc>
        <w:tc>
          <w:tcPr>
            <w:tcW w:w="1200" w:type="dxa"/>
            <w:vAlign w:val="center"/>
          </w:tcPr>
          <w:p w14:paraId="6BA796B0" w14:textId="77777777" w:rsidR="006F1AEE" w:rsidRPr="0004525C" w:rsidRDefault="006F1AEE" w:rsidP="00BB23A5">
            <w:pPr>
              <w:spacing w:after="0"/>
              <w:jc w:val="center"/>
              <w:rPr>
                <w:rFonts w:ascii="Times New Roman" w:hAnsi="Times New Roman" w:cs="Times New Roman"/>
                <w:i/>
                <w:iCs/>
                <w:sz w:val="20"/>
                <w:szCs w:val="20"/>
                <w:lang w:val="en-GB"/>
              </w:rPr>
            </w:pPr>
            <w:r w:rsidRPr="0004525C">
              <w:rPr>
                <w:rFonts w:ascii="Times New Roman" w:eastAsia="Times New Roman" w:hAnsi="Times New Roman" w:cs="Times New Roman"/>
                <w:i/>
                <w:iCs/>
                <w:sz w:val="20"/>
                <w:szCs w:val="20"/>
                <w:u w:val="single"/>
                <w:lang w:val="en-US" w:eastAsia="fr-FR"/>
              </w:rPr>
              <w:t>March 2024</w:t>
            </w:r>
          </w:p>
        </w:tc>
        <w:tc>
          <w:tcPr>
            <w:tcW w:w="857" w:type="dxa"/>
            <w:vAlign w:val="center"/>
          </w:tcPr>
          <w:p w14:paraId="174CC843" w14:textId="77777777" w:rsidR="006F1AEE" w:rsidRPr="0004525C" w:rsidRDefault="006F1AEE" w:rsidP="00BB23A5">
            <w:pPr>
              <w:spacing w:after="0"/>
              <w:jc w:val="center"/>
              <w:rPr>
                <w:rFonts w:ascii="Times New Roman" w:hAnsi="Times New Roman" w:cs="Times New Roman"/>
                <w:i/>
                <w:iCs/>
                <w:sz w:val="20"/>
                <w:szCs w:val="20"/>
                <w:lang w:val="en-GB"/>
              </w:rPr>
            </w:pPr>
            <w:r w:rsidRPr="0004525C">
              <w:rPr>
                <w:rFonts w:ascii="Times New Roman" w:eastAsia="Times New Roman" w:hAnsi="Times New Roman" w:cs="Times New Roman"/>
                <w:i/>
                <w:iCs/>
                <w:sz w:val="20"/>
                <w:szCs w:val="20"/>
                <w:u w:val="single"/>
                <w:lang w:val="en-US" w:eastAsia="fr-FR"/>
              </w:rPr>
              <w:t>April 2024</w:t>
            </w:r>
          </w:p>
        </w:tc>
        <w:tc>
          <w:tcPr>
            <w:tcW w:w="945" w:type="dxa"/>
            <w:vAlign w:val="center"/>
          </w:tcPr>
          <w:p w14:paraId="77AB8296" w14:textId="77777777" w:rsidR="006F1AEE" w:rsidRPr="0004525C" w:rsidRDefault="006F1AEE" w:rsidP="00BB23A5">
            <w:pPr>
              <w:spacing w:after="0"/>
              <w:jc w:val="center"/>
              <w:rPr>
                <w:rFonts w:ascii="Times New Roman" w:hAnsi="Times New Roman" w:cs="Times New Roman"/>
                <w:i/>
                <w:iCs/>
                <w:sz w:val="20"/>
                <w:szCs w:val="20"/>
                <w:lang w:val="en-GB"/>
              </w:rPr>
            </w:pPr>
            <w:r w:rsidRPr="0004525C">
              <w:rPr>
                <w:rFonts w:ascii="Times New Roman" w:eastAsia="Times New Roman" w:hAnsi="Times New Roman" w:cs="Times New Roman"/>
                <w:i/>
                <w:iCs/>
                <w:sz w:val="20"/>
                <w:szCs w:val="20"/>
                <w:u w:val="single"/>
                <w:lang w:val="en-US" w:eastAsia="fr-FR"/>
              </w:rPr>
              <w:t>October 2024</w:t>
            </w:r>
          </w:p>
        </w:tc>
      </w:tr>
      <w:tr w:rsidR="006F1AEE" w:rsidRPr="0004525C" w14:paraId="5A135FD8" w14:textId="77777777" w:rsidTr="00BB23A5">
        <w:trPr>
          <w:trHeight w:hRule="exact" w:val="1331"/>
        </w:trPr>
        <w:tc>
          <w:tcPr>
            <w:tcW w:w="1751" w:type="dxa"/>
            <w:shd w:val="clear" w:color="auto" w:fill="auto"/>
            <w:vAlign w:val="center"/>
          </w:tcPr>
          <w:p w14:paraId="4B20A123" w14:textId="77777777" w:rsidR="006F1AEE" w:rsidRPr="0004525C" w:rsidRDefault="006F1AEE" w:rsidP="00BB23A5">
            <w:pPr>
              <w:rPr>
                <w:rFonts w:ascii="Times New Roman" w:hAnsi="Times New Roman" w:cs="Times New Roman"/>
                <w:i/>
                <w:iCs/>
                <w:sz w:val="20"/>
                <w:szCs w:val="20"/>
                <w:u w:val="single"/>
                <w:lang w:val="en-GB"/>
              </w:rPr>
            </w:pPr>
            <w:r w:rsidRPr="0004525C">
              <w:rPr>
                <w:rFonts w:ascii="Times New Roman" w:hAnsi="Times New Roman" w:cs="Times New Roman"/>
                <w:sz w:val="20"/>
                <w:lang w:val="en-US"/>
              </w:rPr>
              <w:t>Development of a database on NbS for Climate Change adaptation</w:t>
            </w:r>
            <w:r w:rsidRPr="0004525C">
              <w:rPr>
                <w:rFonts w:ascii="Times New Roman" w:eastAsia="Calibri" w:hAnsi="Times New Roman" w:cs="Times New Roman"/>
                <w:iCs/>
                <w:sz w:val="20"/>
                <w:szCs w:val="20"/>
                <w:lang w:val="en-US" w:eastAsia="fr-FR"/>
              </w:rPr>
              <w:t xml:space="preserve"> in the Pacific (Activity 3.1.2)</w:t>
            </w:r>
          </w:p>
        </w:tc>
        <w:tc>
          <w:tcPr>
            <w:tcW w:w="2080" w:type="dxa"/>
            <w:tcBorders>
              <w:top w:val="single" w:sz="4" w:space="0" w:color="auto"/>
              <w:bottom w:val="single" w:sz="4" w:space="0" w:color="auto"/>
            </w:tcBorders>
            <w:vAlign w:val="center"/>
          </w:tcPr>
          <w:tbl>
            <w:tblPr>
              <w:tblW w:w="14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737"/>
            </w:tblGrid>
            <w:tr w:rsidR="006F1AEE" w:rsidRPr="0004525C" w14:paraId="6AD9AFF8" w14:textId="77777777" w:rsidTr="00BB23A5">
              <w:trPr>
                <w:trHeight w:val="135"/>
                <w:jc w:val="center"/>
              </w:trPr>
              <w:tc>
                <w:tcPr>
                  <w:tcW w:w="1486" w:type="dxa"/>
                  <w:vAlign w:val="center"/>
                </w:tcPr>
                <w:p w14:paraId="3DD28E49" w14:textId="77777777" w:rsidR="006F1AEE" w:rsidRPr="0004525C" w:rsidRDefault="006F1AEE" w:rsidP="00A045B8">
                  <w:pPr>
                    <w:framePr w:hSpace="180" w:wrap="around" w:vAnchor="text" w:hAnchor="text" w:y="1"/>
                    <w:spacing w:after="0" w:line="240" w:lineRule="auto"/>
                    <w:suppressOverlap/>
                    <w:jc w:val="center"/>
                    <w:rPr>
                      <w:rFonts w:ascii="Times New Roman" w:eastAsia="Times New Roman" w:hAnsi="Times New Roman" w:cs="Times New Roman"/>
                      <w:i/>
                      <w:iCs/>
                      <w:sz w:val="20"/>
                      <w:szCs w:val="20"/>
                      <w:lang w:val="en-GB" w:eastAsia="fr-FR"/>
                    </w:rPr>
                  </w:pPr>
                  <w:r w:rsidRPr="0004525C">
                    <w:rPr>
                      <w:rFonts w:ascii="Times New Roman" w:eastAsia="Times New Roman" w:hAnsi="Times New Roman" w:cs="Times New Roman"/>
                      <w:i/>
                      <w:iCs/>
                      <w:sz w:val="20"/>
                      <w:szCs w:val="20"/>
                      <w:lang w:val="en-GB" w:eastAsia="fr-FR"/>
                    </w:rPr>
                    <w:t>Projected</w:t>
                  </w:r>
                </w:p>
                <w:p w14:paraId="51A966CD" w14:textId="77777777" w:rsidR="006F1AEE" w:rsidRPr="0004525C" w:rsidRDefault="006F1AEE" w:rsidP="00A045B8">
                  <w:pPr>
                    <w:framePr w:hSpace="180" w:wrap="around" w:vAnchor="text" w:hAnchor="text" w:y="1"/>
                    <w:spacing w:after="0" w:line="240" w:lineRule="auto"/>
                    <w:suppressOverlap/>
                    <w:jc w:val="center"/>
                    <w:rPr>
                      <w:rFonts w:ascii="Times New Roman" w:eastAsia="Times New Roman" w:hAnsi="Times New Roman" w:cs="Times New Roman"/>
                      <w:i/>
                      <w:iCs/>
                      <w:sz w:val="20"/>
                      <w:szCs w:val="20"/>
                      <w:lang w:val="en-GB" w:eastAsia="fr-FR"/>
                    </w:rPr>
                  </w:pPr>
                  <w:r w:rsidRPr="0004525C">
                    <w:rPr>
                      <w:rFonts w:ascii="Times New Roman" w:eastAsia="Times New Roman" w:hAnsi="Times New Roman" w:cs="Times New Roman"/>
                      <w:i/>
                      <w:iCs/>
                      <w:sz w:val="20"/>
                      <w:szCs w:val="20"/>
                      <w:lang w:val="en-GB" w:eastAsia="fr-FR"/>
                    </w:rPr>
                    <w:t>€ 16,800</w:t>
                  </w:r>
                </w:p>
              </w:tc>
            </w:tr>
            <w:tr w:rsidR="006F1AEE" w:rsidRPr="0004525C" w14:paraId="193AEEEA" w14:textId="77777777" w:rsidTr="00BB23A5">
              <w:trPr>
                <w:trHeight w:hRule="exact" w:val="311"/>
                <w:jc w:val="center"/>
              </w:trPr>
              <w:tc>
                <w:tcPr>
                  <w:tcW w:w="1486" w:type="dxa"/>
                  <w:vAlign w:val="center"/>
                </w:tcPr>
                <w:p w14:paraId="3C40B3B5" w14:textId="77777777" w:rsidR="006F1AEE" w:rsidRPr="0004525C" w:rsidRDefault="006F1AEE" w:rsidP="00A045B8">
                  <w:pPr>
                    <w:framePr w:hSpace="180" w:wrap="around" w:vAnchor="text" w:hAnchor="text" w:y="1"/>
                    <w:spacing w:after="0" w:line="240" w:lineRule="auto"/>
                    <w:suppressOverlap/>
                    <w:jc w:val="center"/>
                    <w:rPr>
                      <w:rFonts w:ascii="Times New Roman" w:eastAsia="Times New Roman" w:hAnsi="Times New Roman" w:cs="Times New Roman"/>
                      <w:i/>
                      <w:iCs/>
                      <w:sz w:val="20"/>
                      <w:szCs w:val="20"/>
                      <w:lang w:val="en-GB" w:eastAsia="fr-FR"/>
                    </w:rPr>
                  </w:pPr>
                  <w:r w:rsidRPr="0004525C">
                    <w:rPr>
                      <w:rFonts w:ascii="Times New Roman" w:eastAsia="Times New Roman" w:hAnsi="Times New Roman" w:cs="Times New Roman"/>
                      <w:i/>
                      <w:iCs/>
                      <w:sz w:val="20"/>
                      <w:szCs w:val="20"/>
                      <w:lang w:val="en-GB" w:eastAsia="fr-FR"/>
                    </w:rPr>
                    <w:t>Actual</w:t>
                  </w:r>
                </w:p>
              </w:tc>
            </w:tr>
            <w:tr w:rsidR="006F1AEE" w:rsidRPr="0004525C" w14:paraId="75169E05" w14:textId="77777777" w:rsidTr="00BB23A5">
              <w:trPr>
                <w:trHeight w:hRule="exact" w:val="287"/>
                <w:jc w:val="center"/>
              </w:trPr>
              <w:tc>
                <w:tcPr>
                  <w:tcW w:w="1486" w:type="dxa"/>
                  <w:vAlign w:val="center"/>
                </w:tcPr>
                <w:p w14:paraId="04EC376A" w14:textId="77777777" w:rsidR="006F1AEE" w:rsidRPr="0004525C" w:rsidRDefault="006F1AEE" w:rsidP="00A045B8">
                  <w:pPr>
                    <w:framePr w:hSpace="180" w:wrap="around" w:vAnchor="text" w:hAnchor="text" w:y="1"/>
                    <w:spacing w:after="0" w:line="240" w:lineRule="auto"/>
                    <w:suppressOverlap/>
                    <w:jc w:val="center"/>
                    <w:rPr>
                      <w:rFonts w:ascii="Times New Roman" w:eastAsia="Times New Roman" w:hAnsi="Times New Roman" w:cs="Times New Roman"/>
                      <w:i/>
                      <w:iCs/>
                      <w:sz w:val="20"/>
                      <w:szCs w:val="20"/>
                      <w:lang w:val="en-GB" w:eastAsia="fr-FR"/>
                    </w:rPr>
                  </w:pPr>
                  <w:r w:rsidRPr="0004525C">
                    <w:rPr>
                      <w:rFonts w:ascii="Times New Roman" w:eastAsia="Times New Roman" w:hAnsi="Times New Roman" w:cs="Times New Roman"/>
                      <w:i/>
                      <w:iCs/>
                      <w:sz w:val="20"/>
                      <w:szCs w:val="20"/>
                      <w:lang w:val="en-GB" w:eastAsia="fr-FR"/>
                    </w:rPr>
                    <w:t>Difference</w:t>
                  </w:r>
                </w:p>
              </w:tc>
            </w:tr>
          </w:tbl>
          <w:p w14:paraId="7FB90EB6" w14:textId="77777777" w:rsidR="006F1AEE" w:rsidRPr="0004525C" w:rsidRDefault="006F1AEE" w:rsidP="00BB23A5">
            <w:pPr>
              <w:spacing w:after="0"/>
              <w:jc w:val="center"/>
              <w:rPr>
                <w:rFonts w:ascii="Times New Roman" w:hAnsi="Times New Roman" w:cs="Times New Roman"/>
                <w:i/>
                <w:iCs/>
                <w:sz w:val="20"/>
                <w:szCs w:val="20"/>
                <w:lang w:val="en-GB"/>
              </w:rPr>
            </w:pPr>
          </w:p>
        </w:tc>
        <w:tc>
          <w:tcPr>
            <w:tcW w:w="908" w:type="dxa"/>
            <w:vAlign w:val="center"/>
          </w:tcPr>
          <w:p w14:paraId="797667B5" w14:textId="77777777" w:rsidR="006F1AEE" w:rsidRPr="0004525C" w:rsidRDefault="006F1AEE" w:rsidP="00BB23A5">
            <w:pPr>
              <w:spacing w:after="0"/>
              <w:jc w:val="center"/>
              <w:rPr>
                <w:rFonts w:ascii="Times New Roman" w:hAnsi="Times New Roman" w:cs="Times New Roman"/>
                <w:i/>
                <w:iCs/>
                <w:sz w:val="20"/>
                <w:szCs w:val="20"/>
                <w:u w:val="single"/>
                <w:lang w:val="en-GB"/>
              </w:rPr>
            </w:pPr>
            <w:r w:rsidRPr="0004525C">
              <w:rPr>
                <w:rFonts w:ascii="Times New Roman" w:eastAsia="Times New Roman" w:hAnsi="Times New Roman" w:cs="Times New Roman"/>
                <w:i/>
                <w:iCs/>
                <w:sz w:val="20"/>
                <w:szCs w:val="20"/>
                <w:u w:val="single"/>
                <w:lang w:val="en-US" w:eastAsia="fr-FR"/>
              </w:rPr>
              <w:t>C</w:t>
            </w:r>
          </w:p>
        </w:tc>
        <w:tc>
          <w:tcPr>
            <w:tcW w:w="1080" w:type="dxa"/>
            <w:vAlign w:val="center"/>
          </w:tcPr>
          <w:p w14:paraId="4E7573E1" w14:textId="77777777" w:rsidR="006F1AEE" w:rsidRPr="0004525C" w:rsidRDefault="006F1AEE" w:rsidP="00BB23A5">
            <w:pPr>
              <w:spacing w:after="0"/>
              <w:jc w:val="center"/>
              <w:rPr>
                <w:rFonts w:ascii="Times New Roman" w:hAnsi="Times New Roman" w:cs="Times New Roman"/>
                <w:i/>
                <w:iCs/>
                <w:sz w:val="20"/>
                <w:szCs w:val="20"/>
                <w:lang w:val="en-GB"/>
              </w:rPr>
            </w:pPr>
            <w:r w:rsidRPr="0004525C">
              <w:rPr>
                <w:rFonts w:ascii="Times New Roman" w:eastAsia="Times New Roman" w:hAnsi="Times New Roman" w:cs="Times New Roman"/>
                <w:i/>
                <w:iCs/>
                <w:sz w:val="20"/>
                <w:szCs w:val="20"/>
                <w:u w:val="single"/>
                <w:lang w:val="en-US" w:eastAsia="fr-FR"/>
              </w:rPr>
              <w:t>IPC</w:t>
            </w:r>
          </w:p>
        </w:tc>
        <w:tc>
          <w:tcPr>
            <w:tcW w:w="1193" w:type="dxa"/>
            <w:shd w:val="clear" w:color="auto" w:fill="auto"/>
            <w:vAlign w:val="center"/>
          </w:tcPr>
          <w:p w14:paraId="0AEB5296" w14:textId="77777777" w:rsidR="006F1AEE" w:rsidRPr="0004525C" w:rsidRDefault="006F1AEE" w:rsidP="00BB23A5">
            <w:pPr>
              <w:spacing w:after="0"/>
              <w:jc w:val="center"/>
              <w:rPr>
                <w:rFonts w:ascii="Times New Roman" w:hAnsi="Times New Roman" w:cs="Times New Roman"/>
                <w:i/>
                <w:iCs/>
                <w:sz w:val="20"/>
                <w:szCs w:val="20"/>
                <w:lang w:val="en-GB"/>
              </w:rPr>
            </w:pPr>
            <w:r w:rsidRPr="0004525C">
              <w:rPr>
                <w:rFonts w:ascii="Times New Roman" w:eastAsia="Times New Roman" w:hAnsi="Times New Roman" w:cs="Times New Roman"/>
                <w:i/>
                <w:iCs/>
                <w:sz w:val="20"/>
                <w:szCs w:val="20"/>
                <w:u w:val="single"/>
                <w:lang w:val="en-US" w:eastAsia="fr-FR"/>
              </w:rPr>
              <w:t>REOI</w:t>
            </w:r>
          </w:p>
        </w:tc>
        <w:tc>
          <w:tcPr>
            <w:tcW w:w="1200" w:type="dxa"/>
            <w:vAlign w:val="center"/>
          </w:tcPr>
          <w:p w14:paraId="00CC01CA" w14:textId="77777777" w:rsidR="006F1AEE" w:rsidRPr="0004525C" w:rsidRDefault="006F1AEE" w:rsidP="00BB23A5">
            <w:pPr>
              <w:spacing w:after="0"/>
              <w:jc w:val="center"/>
              <w:rPr>
                <w:rFonts w:ascii="Times New Roman" w:hAnsi="Times New Roman" w:cs="Times New Roman"/>
                <w:i/>
                <w:iCs/>
                <w:sz w:val="20"/>
                <w:szCs w:val="20"/>
                <w:lang w:val="en-GB"/>
              </w:rPr>
            </w:pPr>
            <w:r w:rsidRPr="0004525C">
              <w:rPr>
                <w:rFonts w:ascii="Times New Roman" w:eastAsia="Times New Roman" w:hAnsi="Times New Roman" w:cs="Times New Roman"/>
                <w:i/>
                <w:iCs/>
                <w:sz w:val="20"/>
                <w:szCs w:val="20"/>
                <w:u w:val="single"/>
                <w:lang w:val="en-US" w:eastAsia="fr-FR"/>
              </w:rPr>
              <w:t>QCBS</w:t>
            </w:r>
          </w:p>
        </w:tc>
        <w:tc>
          <w:tcPr>
            <w:tcW w:w="943" w:type="dxa"/>
            <w:vAlign w:val="center"/>
          </w:tcPr>
          <w:p w14:paraId="2D6D45D3" w14:textId="77777777" w:rsidR="006F1AEE" w:rsidRPr="0004525C" w:rsidRDefault="006F1AEE" w:rsidP="00BB23A5">
            <w:pPr>
              <w:spacing w:after="0"/>
              <w:jc w:val="center"/>
              <w:rPr>
                <w:rFonts w:ascii="Times New Roman" w:hAnsi="Times New Roman" w:cs="Times New Roman"/>
                <w:lang w:val="en-GB"/>
              </w:rPr>
            </w:pPr>
            <w:r w:rsidRPr="0004525C">
              <w:rPr>
                <w:rFonts w:ascii="Times New Roman" w:eastAsia="Times New Roman" w:hAnsi="Times New Roman" w:cs="Times New Roman"/>
                <w:sz w:val="24"/>
                <w:szCs w:val="24"/>
                <w:lang w:val="en-US" w:eastAsia="fr-FR"/>
              </w:rPr>
              <w:t>PRIOR</w:t>
            </w:r>
          </w:p>
        </w:tc>
        <w:tc>
          <w:tcPr>
            <w:tcW w:w="1072" w:type="dxa"/>
            <w:vAlign w:val="center"/>
          </w:tcPr>
          <w:p w14:paraId="541C8645" w14:textId="77777777" w:rsidR="006F1AEE" w:rsidRPr="0004525C" w:rsidRDefault="006F1AEE" w:rsidP="00BB23A5">
            <w:pPr>
              <w:spacing w:after="0"/>
              <w:rPr>
                <w:rFonts w:ascii="Times New Roman" w:hAnsi="Times New Roman" w:cs="Times New Roman"/>
                <w:i/>
                <w:iCs/>
                <w:sz w:val="20"/>
                <w:szCs w:val="20"/>
                <w:lang w:val="en-GB"/>
              </w:rPr>
            </w:pPr>
            <w:r w:rsidRPr="0004525C">
              <w:rPr>
                <w:rFonts w:ascii="Times New Roman" w:eastAsia="Times New Roman" w:hAnsi="Times New Roman" w:cs="Times New Roman"/>
                <w:i/>
                <w:iCs/>
                <w:sz w:val="20"/>
                <w:szCs w:val="20"/>
                <w:u w:val="single"/>
                <w:lang w:val="en-US" w:eastAsia="fr-FR"/>
              </w:rPr>
              <w:t>October 2022</w:t>
            </w:r>
          </w:p>
        </w:tc>
        <w:tc>
          <w:tcPr>
            <w:tcW w:w="1200" w:type="dxa"/>
            <w:vAlign w:val="center"/>
          </w:tcPr>
          <w:p w14:paraId="6557E981" w14:textId="77777777" w:rsidR="006F1AEE" w:rsidRPr="0004525C" w:rsidRDefault="006F1AEE" w:rsidP="00BB23A5">
            <w:pPr>
              <w:spacing w:after="0"/>
              <w:jc w:val="center"/>
              <w:rPr>
                <w:rFonts w:ascii="Times New Roman" w:hAnsi="Times New Roman" w:cs="Times New Roman"/>
                <w:i/>
                <w:iCs/>
                <w:sz w:val="20"/>
                <w:szCs w:val="20"/>
                <w:lang w:val="en-GB"/>
              </w:rPr>
            </w:pPr>
            <w:r w:rsidRPr="0004525C">
              <w:rPr>
                <w:rFonts w:ascii="Times New Roman" w:eastAsia="Times New Roman" w:hAnsi="Times New Roman" w:cs="Times New Roman"/>
                <w:i/>
                <w:iCs/>
                <w:sz w:val="20"/>
                <w:szCs w:val="20"/>
                <w:u w:val="single"/>
                <w:lang w:val="en-US" w:eastAsia="fr-FR"/>
              </w:rPr>
              <w:t>November 2022</w:t>
            </w:r>
          </w:p>
        </w:tc>
        <w:tc>
          <w:tcPr>
            <w:tcW w:w="857" w:type="dxa"/>
            <w:vAlign w:val="center"/>
          </w:tcPr>
          <w:p w14:paraId="78A5F9B0" w14:textId="77777777" w:rsidR="006F1AEE" w:rsidRPr="0004525C" w:rsidRDefault="006F1AEE" w:rsidP="00BB23A5">
            <w:pPr>
              <w:spacing w:after="0"/>
              <w:jc w:val="center"/>
              <w:rPr>
                <w:rFonts w:ascii="Times New Roman" w:hAnsi="Times New Roman" w:cs="Times New Roman"/>
                <w:i/>
                <w:iCs/>
                <w:sz w:val="20"/>
                <w:szCs w:val="20"/>
                <w:lang w:val="en-GB"/>
              </w:rPr>
            </w:pPr>
            <w:r w:rsidRPr="0004525C">
              <w:rPr>
                <w:rFonts w:ascii="Times New Roman" w:eastAsia="Times New Roman" w:hAnsi="Times New Roman" w:cs="Times New Roman"/>
                <w:i/>
                <w:iCs/>
                <w:sz w:val="20"/>
                <w:szCs w:val="20"/>
                <w:u w:val="single"/>
                <w:lang w:val="en-US" w:eastAsia="fr-FR"/>
              </w:rPr>
              <w:t>December 2022</w:t>
            </w:r>
          </w:p>
        </w:tc>
        <w:tc>
          <w:tcPr>
            <w:tcW w:w="945" w:type="dxa"/>
            <w:vAlign w:val="center"/>
          </w:tcPr>
          <w:p w14:paraId="1268D07F" w14:textId="77777777" w:rsidR="006F1AEE" w:rsidRPr="0004525C" w:rsidRDefault="006F1AEE" w:rsidP="00BB23A5">
            <w:pPr>
              <w:spacing w:after="0"/>
              <w:jc w:val="center"/>
              <w:rPr>
                <w:rFonts w:ascii="Times New Roman" w:hAnsi="Times New Roman" w:cs="Times New Roman"/>
                <w:i/>
                <w:iCs/>
                <w:sz w:val="20"/>
                <w:szCs w:val="20"/>
                <w:lang w:val="en-GB"/>
              </w:rPr>
            </w:pPr>
            <w:r w:rsidRPr="0004525C">
              <w:rPr>
                <w:rFonts w:ascii="Times New Roman" w:eastAsia="Times New Roman" w:hAnsi="Times New Roman" w:cs="Times New Roman"/>
                <w:i/>
                <w:iCs/>
                <w:sz w:val="20"/>
                <w:szCs w:val="20"/>
                <w:u w:val="single"/>
                <w:lang w:val="en-US" w:eastAsia="fr-FR"/>
              </w:rPr>
              <w:t>April 2023</w:t>
            </w:r>
          </w:p>
        </w:tc>
      </w:tr>
      <w:tr w:rsidR="006F1AEE" w:rsidRPr="0004525C" w14:paraId="17DD8478" w14:textId="77777777" w:rsidTr="00BB23A5">
        <w:trPr>
          <w:trHeight w:hRule="exact" w:val="1331"/>
        </w:trPr>
        <w:tc>
          <w:tcPr>
            <w:tcW w:w="1751" w:type="dxa"/>
            <w:shd w:val="clear" w:color="auto" w:fill="auto"/>
            <w:vAlign w:val="center"/>
          </w:tcPr>
          <w:p w14:paraId="3450B4CA" w14:textId="77777777" w:rsidR="006F1AEE" w:rsidRPr="0004525C" w:rsidRDefault="006F1AEE" w:rsidP="00BB23A5">
            <w:pPr>
              <w:rPr>
                <w:rFonts w:ascii="Times New Roman" w:hAnsi="Times New Roman" w:cs="Times New Roman"/>
                <w:sz w:val="20"/>
                <w:lang w:val="en-US"/>
              </w:rPr>
            </w:pPr>
            <w:r w:rsidRPr="0004525C">
              <w:rPr>
                <w:rFonts w:ascii="Times New Roman" w:eastAsia="Calibri" w:hAnsi="Times New Roman" w:cs="Times New Roman"/>
                <w:iCs/>
                <w:sz w:val="20"/>
                <w:szCs w:val="20"/>
                <w:lang w:val="en-US" w:eastAsia="fr-FR"/>
              </w:rPr>
              <w:t>Publication services</w:t>
            </w:r>
          </w:p>
        </w:tc>
        <w:tc>
          <w:tcPr>
            <w:tcW w:w="2080" w:type="dxa"/>
            <w:tcBorders>
              <w:top w:val="single" w:sz="4" w:space="0" w:color="auto"/>
              <w:bottom w:val="single" w:sz="4" w:space="0" w:color="auto"/>
            </w:tcBorders>
            <w:vAlign w:val="center"/>
          </w:tcPr>
          <w:p w14:paraId="173482A0" w14:textId="77777777" w:rsidR="006F1AEE" w:rsidRPr="0004525C" w:rsidRDefault="006F1AEE" w:rsidP="00BB23A5">
            <w:pPr>
              <w:spacing w:after="0" w:line="240" w:lineRule="auto"/>
              <w:jc w:val="center"/>
              <w:rPr>
                <w:rFonts w:ascii="Times New Roman" w:eastAsia="Times New Roman" w:hAnsi="Times New Roman" w:cs="Times New Roman"/>
                <w:i/>
                <w:iCs/>
                <w:sz w:val="20"/>
                <w:szCs w:val="20"/>
                <w:lang w:val="en-GB" w:eastAsia="fr-FR"/>
              </w:rPr>
            </w:pPr>
            <w:r w:rsidRPr="0004525C">
              <w:rPr>
                <w:rFonts w:ascii="Times New Roman" w:eastAsia="Times New Roman" w:hAnsi="Times New Roman" w:cs="Times New Roman"/>
                <w:i/>
                <w:iCs/>
                <w:sz w:val="20"/>
                <w:szCs w:val="20"/>
                <w:lang w:val="en-GB" w:eastAsia="fr-FR"/>
              </w:rPr>
              <w:t>Projected</w:t>
            </w:r>
          </w:p>
          <w:p w14:paraId="5483F46A" w14:textId="77777777" w:rsidR="006F1AEE" w:rsidRPr="0004525C" w:rsidRDefault="006F1AEE" w:rsidP="00BB23A5">
            <w:pPr>
              <w:spacing w:after="0" w:line="240" w:lineRule="auto"/>
              <w:jc w:val="center"/>
              <w:rPr>
                <w:rFonts w:ascii="Times New Roman" w:eastAsia="Times New Roman" w:hAnsi="Times New Roman" w:cs="Times New Roman"/>
                <w:i/>
                <w:iCs/>
                <w:sz w:val="20"/>
                <w:szCs w:val="20"/>
                <w:lang w:val="en-GB" w:eastAsia="fr-FR"/>
              </w:rPr>
            </w:pPr>
            <w:r w:rsidRPr="0004525C">
              <w:rPr>
                <w:rFonts w:ascii="Times New Roman" w:eastAsia="Times New Roman" w:hAnsi="Times New Roman" w:cs="Times New Roman"/>
                <w:i/>
                <w:iCs/>
                <w:sz w:val="20"/>
                <w:szCs w:val="20"/>
                <w:lang w:val="en-GB" w:eastAsia="fr-FR"/>
              </w:rPr>
              <w:t>TBD</w:t>
            </w:r>
          </w:p>
          <w:p w14:paraId="65445A80" w14:textId="77777777" w:rsidR="006F1AEE" w:rsidRPr="0004525C" w:rsidRDefault="006F1AEE" w:rsidP="00BB23A5">
            <w:pPr>
              <w:spacing w:after="0" w:line="240" w:lineRule="auto"/>
              <w:jc w:val="center"/>
              <w:rPr>
                <w:rFonts w:ascii="Times New Roman" w:eastAsia="Times New Roman" w:hAnsi="Times New Roman" w:cs="Times New Roman"/>
                <w:i/>
                <w:iCs/>
                <w:sz w:val="20"/>
                <w:szCs w:val="20"/>
                <w:lang w:val="en-GB" w:eastAsia="fr-FR"/>
              </w:rPr>
            </w:pPr>
            <w:r w:rsidRPr="0004525C">
              <w:rPr>
                <w:rFonts w:ascii="Times New Roman" w:eastAsia="Times New Roman" w:hAnsi="Times New Roman" w:cs="Times New Roman"/>
                <w:i/>
                <w:iCs/>
                <w:sz w:val="20"/>
                <w:szCs w:val="20"/>
                <w:lang w:val="en-GB" w:eastAsia="fr-FR"/>
              </w:rPr>
              <w:t>Actual</w:t>
            </w:r>
          </w:p>
          <w:p w14:paraId="0A50D218" w14:textId="77777777" w:rsidR="006F1AEE" w:rsidRPr="0004525C" w:rsidRDefault="006F1AEE" w:rsidP="00BB23A5">
            <w:pPr>
              <w:spacing w:after="0" w:line="240" w:lineRule="auto"/>
              <w:jc w:val="center"/>
              <w:rPr>
                <w:rFonts w:ascii="Times New Roman" w:eastAsia="Times New Roman" w:hAnsi="Times New Roman" w:cs="Times New Roman"/>
                <w:i/>
                <w:iCs/>
                <w:sz w:val="20"/>
                <w:szCs w:val="20"/>
                <w:lang w:val="en-GB" w:eastAsia="fr-FR"/>
              </w:rPr>
            </w:pPr>
            <w:r w:rsidRPr="0004525C">
              <w:rPr>
                <w:rFonts w:ascii="Times New Roman" w:eastAsia="Times New Roman" w:hAnsi="Times New Roman" w:cs="Times New Roman"/>
                <w:i/>
                <w:iCs/>
                <w:sz w:val="20"/>
                <w:szCs w:val="20"/>
                <w:lang w:val="en-GB" w:eastAsia="fr-FR"/>
              </w:rPr>
              <w:t>Difference</w:t>
            </w:r>
          </w:p>
        </w:tc>
        <w:tc>
          <w:tcPr>
            <w:tcW w:w="908" w:type="dxa"/>
            <w:vAlign w:val="center"/>
          </w:tcPr>
          <w:p w14:paraId="5998A448" w14:textId="77777777" w:rsidR="006F1AEE" w:rsidRPr="0004525C" w:rsidRDefault="006F1AEE" w:rsidP="00BB23A5">
            <w:pPr>
              <w:spacing w:after="0"/>
              <w:jc w:val="center"/>
              <w:rPr>
                <w:rFonts w:ascii="Times New Roman" w:eastAsia="Times New Roman" w:hAnsi="Times New Roman" w:cs="Times New Roman"/>
                <w:i/>
                <w:iCs/>
                <w:sz w:val="20"/>
                <w:szCs w:val="20"/>
                <w:u w:val="single"/>
                <w:lang w:val="en-US" w:eastAsia="fr-FR"/>
              </w:rPr>
            </w:pPr>
            <w:r w:rsidRPr="0004525C">
              <w:rPr>
                <w:rFonts w:ascii="Times New Roman" w:eastAsia="Times New Roman" w:hAnsi="Times New Roman" w:cs="Times New Roman"/>
                <w:i/>
                <w:iCs/>
                <w:sz w:val="20"/>
                <w:szCs w:val="20"/>
                <w:u w:val="single"/>
                <w:lang w:val="en-US" w:eastAsia="fr-FR"/>
              </w:rPr>
              <w:t>IC</w:t>
            </w:r>
          </w:p>
        </w:tc>
        <w:tc>
          <w:tcPr>
            <w:tcW w:w="1080" w:type="dxa"/>
            <w:vAlign w:val="center"/>
          </w:tcPr>
          <w:p w14:paraId="4FE33586" w14:textId="77777777" w:rsidR="006F1AEE" w:rsidRPr="0004525C" w:rsidRDefault="006F1AEE" w:rsidP="00BB23A5">
            <w:pPr>
              <w:spacing w:after="0"/>
              <w:jc w:val="center"/>
              <w:rPr>
                <w:rFonts w:ascii="Times New Roman" w:eastAsia="Times New Roman" w:hAnsi="Times New Roman" w:cs="Times New Roman"/>
                <w:i/>
                <w:iCs/>
                <w:sz w:val="20"/>
                <w:szCs w:val="20"/>
                <w:u w:val="single"/>
                <w:lang w:val="en-US" w:eastAsia="fr-FR"/>
              </w:rPr>
            </w:pPr>
            <w:r w:rsidRPr="0004525C">
              <w:rPr>
                <w:rFonts w:ascii="Times New Roman" w:eastAsia="Times New Roman" w:hAnsi="Times New Roman" w:cs="Times New Roman"/>
                <w:i/>
                <w:iCs/>
                <w:sz w:val="20"/>
                <w:szCs w:val="20"/>
                <w:u w:val="single"/>
                <w:lang w:val="en-US" w:eastAsia="fr-FR"/>
              </w:rPr>
              <w:t>NPC</w:t>
            </w:r>
          </w:p>
        </w:tc>
        <w:tc>
          <w:tcPr>
            <w:tcW w:w="1193" w:type="dxa"/>
            <w:shd w:val="clear" w:color="auto" w:fill="auto"/>
            <w:vAlign w:val="center"/>
          </w:tcPr>
          <w:p w14:paraId="5A892793" w14:textId="77777777" w:rsidR="006F1AEE" w:rsidRPr="0004525C" w:rsidRDefault="006F1AEE" w:rsidP="00BB23A5">
            <w:pPr>
              <w:spacing w:after="0"/>
              <w:jc w:val="center"/>
              <w:rPr>
                <w:rFonts w:ascii="Times New Roman" w:eastAsia="Times New Roman" w:hAnsi="Times New Roman" w:cs="Times New Roman"/>
                <w:i/>
                <w:iCs/>
                <w:sz w:val="20"/>
                <w:szCs w:val="20"/>
                <w:u w:val="single"/>
                <w:lang w:val="en-US" w:eastAsia="fr-FR"/>
              </w:rPr>
            </w:pPr>
            <w:r w:rsidRPr="0004525C">
              <w:rPr>
                <w:rFonts w:ascii="Times New Roman" w:eastAsia="Times New Roman" w:hAnsi="Times New Roman" w:cs="Times New Roman"/>
                <w:i/>
                <w:iCs/>
                <w:sz w:val="20"/>
                <w:szCs w:val="20"/>
                <w:u w:val="single"/>
                <w:lang w:val="en-US" w:eastAsia="fr-FR"/>
              </w:rPr>
              <w:t>REOI</w:t>
            </w:r>
          </w:p>
        </w:tc>
        <w:tc>
          <w:tcPr>
            <w:tcW w:w="1200" w:type="dxa"/>
            <w:vAlign w:val="center"/>
          </w:tcPr>
          <w:p w14:paraId="5AC020B2" w14:textId="77777777" w:rsidR="006F1AEE" w:rsidRPr="0004525C" w:rsidRDefault="006F1AEE" w:rsidP="00BB23A5">
            <w:pPr>
              <w:spacing w:after="0"/>
              <w:jc w:val="center"/>
              <w:rPr>
                <w:rFonts w:ascii="Times New Roman" w:eastAsia="Times New Roman" w:hAnsi="Times New Roman" w:cs="Times New Roman"/>
                <w:i/>
                <w:iCs/>
                <w:sz w:val="20"/>
                <w:szCs w:val="20"/>
                <w:u w:val="single"/>
                <w:lang w:val="en-US" w:eastAsia="fr-FR"/>
              </w:rPr>
            </w:pPr>
            <w:r w:rsidRPr="0004525C">
              <w:rPr>
                <w:rFonts w:ascii="Times New Roman" w:eastAsia="Times New Roman" w:hAnsi="Times New Roman" w:cs="Times New Roman"/>
                <w:i/>
                <w:iCs/>
                <w:sz w:val="20"/>
                <w:szCs w:val="20"/>
                <w:u w:val="single"/>
                <w:lang w:val="en-US" w:eastAsia="fr-FR"/>
              </w:rPr>
              <w:t>QCBS</w:t>
            </w:r>
          </w:p>
        </w:tc>
        <w:tc>
          <w:tcPr>
            <w:tcW w:w="943" w:type="dxa"/>
            <w:vAlign w:val="center"/>
          </w:tcPr>
          <w:p w14:paraId="17B334E4" w14:textId="77777777" w:rsidR="006F1AEE" w:rsidRPr="0004525C" w:rsidRDefault="006F1AEE" w:rsidP="00BB23A5">
            <w:pPr>
              <w:spacing w:after="0"/>
              <w:jc w:val="center"/>
              <w:rPr>
                <w:rFonts w:ascii="Times New Roman" w:eastAsia="Times New Roman" w:hAnsi="Times New Roman" w:cs="Times New Roman"/>
                <w:sz w:val="24"/>
                <w:szCs w:val="24"/>
                <w:lang w:val="en-US" w:eastAsia="fr-FR"/>
              </w:rPr>
            </w:pPr>
            <w:r w:rsidRPr="0004525C">
              <w:rPr>
                <w:rFonts w:ascii="Times New Roman" w:eastAsia="Times New Roman" w:hAnsi="Times New Roman" w:cs="Times New Roman"/>
                <w:sz w:val="24"/>
                <w:szCs w:val="24"/>
                <w:lang w:val="en-US" w:eastAsia="fr-FR"/>
              </w:rPr>
              <w:t>PRIOR</w:t>
            </w:r>
          </w:p>
        </w:tc>
        <w:tc>
          <w:tcPr>
            <w:tcW w:w="1072" w:type="dxa"/>
            <w:vAlign w:val="center"/>
          </w:tcPr>
          <w:p w14:paraId="5100DBB4" w14:textId="77777777" w:rsidR="006F1AEE" w:rsidRPr="0004525C" w:rsidRDefault="006F1AEE" w:rsidP="00BB23A5">
            <w:pPr>
              <w:spacing w:after="0"/>
              <w:rPr>
                <w:rFonts w:ascii="Times New Roman" w:eastAsia="Times New Roman" w:hAnsi="Times New Roman" w:cs="Times New Roman"/>
                <w:i/>
                <w:iCs/>
                <w:sz w:val="20"/>
                <w:szCs w:val="20"/>
                <w:u w:val="single"/>
                <w:lang w:val="en-US" w:eastAsia="fr-FR"/>
              </w:rPr>
            </w:pPr>
            <w:r w:rsidRPr="0004525C">
              <w:rPr>
                <w:rFonts w:ascii="Times New Roman" w:eastAsia="Times New Roman" w:hAnsi="Times New Roman" w:cs="Times New Roman"/>
                <w:i/>
                <w:iCs/>
                <w:sz w:val="20"/>
                <w:szCs w:val="20"/>
                <w:u w:val="single"/>
                <w:lang w:val="en-US" w:eastAsia="fr-FR"/>
              </w:rPr>
              <w:t>January 2022</w:t>
            </w:r>
          </w:p>
        </w:tc>
        <w:tc>
          <w:tcPr>
            <w:tcW w:w="1200" w:type="dxa"/>
            <w:vAlign w:val="center"/>
          </w:tcPr>
          <w:p w14:paraId="28F9702B" w14:textId="77777777" w:rsidR="006F1AEE" w:rsidRPr="0004525C" w:rsidRDefault="006F1AEE" w:rsidP="00BB23A5">
            <w:pPr>
              <w:spacing w:after="0"/>
              <w:jc w:val="center"/>
              <w:rPr>
                <w:rFonts w:ascii="Times New Roman" w:eastAsia="Times New Roman" w:hAnsi="Times New Roman" w:cs="Times New Roman"/>
                <w:i/>
                <w:iCs/>
                <w:sz w:val="20"/>
                <w:szCs w:val="20"/>
                <w:u w:val="single"/>
                <w:lang w:val="en-US" w:eastAsia="fr-FR"/>
              </w:rPr>
            </w:pPr>
            <w:r w:rsidRPr="0004525C">
              <w:rPr>
                <w:rFonts w:ascii="Times New Roman" w:eastAsia="Times New Roman" w:hAnsi="Times New Roman" w:cs="Times New Roman"/>
                <w:i/>
                <w:iCs/>
                <w:sz w:val="20"/>
                <w:szCs w:val="20"/>
                <w:u w:val="single"/>
                <w:lang w:val="en-US" w:eastAsia="fr-FR"/>
              </w:rPr>
              <w:t>February 2022</w:t>
            </w:r>
          </w:p>
        </w:tc>
        <w:tc>
          <w:tcPr>
            <w:tcW w:w="857" w:type="dxa"/>
            <w:vAlign w:val="center"/>
          </w:tcPr>
          <w:p w14:paraId="0450EB0E" w14:textId="77777777" w:rsidR="006F1AEE" w:rsidRPr="0004525C" w:rsidRDefault="006F1AEE" w:rsidP="00BB23A5">
            <w:pPr>
              <w:spacing w:after="0"/>
              <w:jc w:val="center"/>
              <w:rPr>
                <w:rFonts w:ascii="Times New Roman" w:eastAsia="Times New Roman" w:hAnsi="Times New Roman" w:cs="Times New Roman"/>
                <w:i/>
                <w:iCs/>
                <w:sz w:val="20"/>
                <w:szCs w:val="20"/>
                <w:u w:val="single"/>
                <w:lang w:val="en-US" w:eastAsia="fr-FR"/>
              </w:rPr>
            </w:pPr>
            <w:r w:rsidRPr="0004525C">
              <w:rPr>
                <w:rFonts w:ascii="Times New Roman" w:eastAsia="Times New Roman" w:hAnsi="Times New Roman" w:cs="Times New Roman"/>
                <w:i/>
                <w:iCs/>
                <w:sz w:val="20"/>
                <w:szCs w:val="20"/>
                <w:u w:val="single"/>
                <w:lang w:val="en-US" w:eastAsia="fr-FR"/>
              </w:rPr>
              <w:t>March 2022</w:t>
            </w:r>
          </w:p>
        </w:tc>
        <w:tc>
          <w:tcPr>
            <w:tcW w:w="945" w:type="dxa"/>
            <w:vAlign w:val="center"/>
          </w:tcPr>
          <w:p w14:paraId="2F562BDD" w14:textId="77777777" w:rsidR="006F1AEE" w:rsidRPr="0004525C" w:rsidRDefault="006F1AEE" w:rsidP="00BB23A5">
            <w:pPr>
              <w:spacing w:after="0"/>
              <w:jc w:val="center"/>
              <w:rPr>
                <w:rFonts w:ascii="Times New Roman" w:eastAsia="Times New Roman" w:hAnsi="Times New Roman" w:cs="Times New Roman"/>
                <w:i/>
                <w:iCs/>
                <w:sz w:val="20"/>
                <w:szCs w:val="20"/>
                <w:u w:val="single"/>
                <w:lang w:val="en-US" w:eastAsia="fr-FR"/>
              </w:rPr>
            </w:pPr>
            <w:r w:rsidRPr="0004525C">
              <w:rPr>
                <w:rFonts w:ascii="Times New Roman" w:eastAsia="Times New Roman" w:hAnsi="Times New Roman" w:cs="Times New Roman"/>
                <w:i/>
                <w:iCs/>
                <w:sz w:val="20"/>
                <w:szCs w:val="20"/>
                <w:u w:val="single"/>
                <w:lang w:val="en-US" w:eastAsia="fr-FR"/>
              </w:rPr>
              <w:t>March 2025</w:t>
            </w:r>
          </w:p>
        </w:tc>
      </w:tr>
      <w:tr w:rsidR="006F1AEE" w:rsidRPr="0004525C" w14:paraId="6EF6D658" w14:textId="77777777" w:rsidTr="00BB23A5">
        <w:trPr>
          <w:trHeight w:hRule="exact" w:val="1331"/>
        </w:trPr>
        <w:tc>
          <w:tcPr>
            <w:tcW w:w="1751" w:type="dxa"/>
            <w:shd w:val="clear" w:color="auto" w:fill="auto"/>
            <w:vAlign w:val="center"/>
          </w:tcPr>
          <w:p w14:paraId="282FB880" w14:textId="77777777" w:rsidR="006F1AEE" w:rsidRPr="0004525C" w:rsidRDefault="006F1AEE" w:rsidP="00BB23A5">
            <w:pPr>
              <w:rPr>
                <w:rFonts w:ascii="Times New Roman" w:hAnsi="Times New Roman" w:cs="Times New Roman"/>
                <w:sz w:val="20"/>
                <w:lang w:val="en-US"/>
              </w:rPr>
            </w:pPr>
            <w:r w:rsidRPr="0004525C">
              <w:rPr>
                <w:rFonts w:ascii="Times New Roman" w:eastAsia="Calibri" w:hAnsi="Times New Roman" w:cs="Times New Roman"/>
                <w:iCs/>
                <w:sz w:val="20"/>
                <w:szCs w:val="20"/>
                <w:lang w:val="en-US" w:eastAsia="fr-FR"/>
              </w:rPr>
              <w:t>Translation services (EN/FR)</w:t>
            </w:r>
          </w:p>
        </w:tc>
        <w:tc>
          <w:tcPr>
            <w:tcW w:w="2080" w:type="dxa"/>
            <w:tcBorders>
              <w:top w:val="single" w:sz="4" w:space="0" w:color="auto"/>
              <w:bottom w:val="single" w:sz="4" w:space="0" w:color="auto"/>
            </w:tcBorders>
            <w:vAlign w:val="center"/>
          </w:tcPr>
          <w:tbl>
            <w:tblPr>
              <w:tblW w:w="14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737"/>
            </w:tblGrid>
            <w:tr w:rsidR="006F1AEE" w:rsidRPr="0004525C" w14:paraId="459914F1" w14:textId="77777777" w:rsidTr="00BB23A5">
              <w:trPr>
                <w:trHeight w:val="135"/>
                <w:jc w:val="center"/>
              </w:trPr>
              <w:tc>
                <w:tcPr>
                  <w:tcW w:w="1486" w:type="dxa"/>
                  <w:vAlign w:val="center"/>
                </w:tcPr>
                <w:p w14:paraId="49C5D639" w14:textId="77777777" w:rsidR="006F1AEE" w:rsidRPr="0004525C" w:rsidRDefault="006F1AEE" w:rsidP="00A045B8">
                  <w:pPr>
                    <w:framePr w:hSpace="180" w:wrap="around" w:vAnchor="text" w:hAnchor="text" w:y="1"/>
                    <w:spacing w:after="0" w:line="240" w:lineRule="auto"/>
                    <w:suppressOverlap/>
                    <w:jc w:val="center"/>
                    <w:rPr>
                      <w:rFonts w:ascii="Times New Roman" w:eastAsia="Times New Roman" w:hAnsi="Times New Roman" w:cs="Times New Roman"/>
                      <w:i/>
                      <w:iCs/>
                      <w:sz w:val="20"/>
                      <w:szCs w:val="20"/>
                      <w:lang w:val="en-GB" w:eastAsia="fr-FR"/>
                    </w:rPr>
                  </w:pPr>
                  <w:r w:rsidRPr="0004525C">
                    <w:rPr>
                      <w:rFonts w:ascii="Times New Roman" w:eastAsia="Times New Roman" w:hAnsi="Times New Roman" w:cs="Times New Roman"/>
                      <w:i/>
                      <w:iCs/>
                      <w:sz w:val="20"/>
                      <w:szCs w:val="20"/>
                      <w:lang w:val="en-GB" w:eastAsia="fr-FR"/>
                    </w:rPr>
                    <w:t>Projected</w:t>
                  </w:r>
                </w:p>
                <w:p w14:paraId="45B82CBC" w14:textId="77777777" w:rsidR="006F1AEE" w:rsidRPr="0004525C" w:rsidRDefault="006F1AEE" w:rsidP="00A045B8">
                  <w:pPr>
                    <w:framePr w:hSpace="180" w:wrap="around" w:vAnchor="text" w:hAnchor="text" w:y="1"/>
                    <w:spacing w:after="0" w:line="240" w:lineRule="auto"/>
                    <w:suppressOverlap/>
                    <w:jc w:val="center"/>
                    <w:rPr>
                      <w:rFonts w:ascii="Times New Roman" w:eastAsia="Times New Roman" w:hAnsi="Times New Roman" w:cs="Times New Roman"/>
                      <w:i/>
                      <w:iCs/>
                      <w:sz w:val="20"/>
                      <w:szCs w:val="20"/>
                      <w:lang w:val="en-GB" w:eastAsia="fr-FR"/>
                    </w:rPr>
                  </w:pPr>
                  <w:r w:rsidRPr="0004525C">
                    <w:rPr>
                      <w:rFonts w:ascii="Times New Roman" w:eastAsia="Times New Roman" w:hAnsi="Times New Roman" w:cs="Times New Roman"/>
                      <w:i/>
                      <w:iCs/>
                      <w:sz w:val="20"/>
                      <w:szCs w:val="20"/>
                      <w:lang w:val="en-GB" w:eastAsia="fr-FR"/>
                    </w:rPr>
                    <w:t>€ 55,000</w:t>
                  </w:r>
                </w:p>
              </w:tc>
            </w:tr>
            <w:tr w:rsidR="006F1AEE" w:rsidRPr="0004525C" w14:paraId="57B1E3E9" w14:textId="77777777" w:rsidTr="00BB23A5">
              <w:trPr>
                <w:trHeight w:hRule="exact" w:val="311"/>
                <w:jc w:val="center"/>
              </w:trPr>
              <w:tc>
                <w:tcPr>
                  <w:tcW w:w="1486" w:type="dxa"/>
                  <w:vAlign w:val="center"/>
                </w:tcPr>
                <w:p w14:paraId="1CC549EE" w14:textId="77777777" w:rsidR="006F1AEE" w:rsidRPr="0004525C" w:rsidRDefault="006F1AEE" w:rsidP="00A045B8">
                  <w:pPr>
                    <w:framePr w:hSpace="180" w:wrap="around" w:vAnchor="text" w:hAnchor="text" w:y="1"/>
                    <w:spacing w:after="0" w:line="240" w:lineRule="auto"/>
                    <w:suppressOverlap/>
                    <w:jc w:val="center"/>
                    <w:rPr>
                      <w:rFonts w:ascii="Times New Roman" w:eastAsia="Times New Roman" w:hAnsi="Times New Roman" w:cs="Times New Roman"/>
                      <w:i/>
                      <w:iCs/>
                      <w:sz w:val="20"/>
                      <w:szCs w:val="20"/>
                      <w:lang w:val="en-GB" w:eastAsia="fr-FR"/>
                    </w:rPr>
                  </w:pPr>
                  <w:r w:rsidRPr="0004525C">
                    <w:rPr>
                      <w:rFonts w:ascii="Times New Roman" w:eastAsia="Times New Roman" w:hAnsi="Times New Roman" w:cs="Times New Roman"/>
                      <w:i/>
                      <w:iCs/>
                      <w:sz w:val="20"/>
                      <w:szCs w:val="20"/>
                      <w:lang w:val="en-GB" w:eastAsia="fr-FR"/>
                    </w:rPr>
                    <w:t>Actual</w:t>
                  </w:r>
                </w:p>
              </w:tc>
            </w:tr>
            <w:tr w:rsidR="006F1AEE" w:rsidRPr="0004525C" w14:paraId="1FAE4BE4" w14:textId="77777777" w:rsidTr="00BB23A5">
              <w:trPr>
                <w:trHeight w:hRule="exact" w:val="287"/>
                <w:jc w:val="center"/>
              </w:trPr>
              <w:tc>
                <w:tcPr>
                  <w:tcW w:w="1486" w:type="dxa"/>
                  <w:vAlign w:val="center"/>
                </w:tcPr>
                <w:p w14:paraId="5E81412D" w14:textId="77777777" w:rsidR="006F1AEE" w:rsidRPr="0004525C" w:rsidRDefault="006F1AEE" w:rsidP="00A045B8">
                  <w:pPr>
                    <w:framePr w:hSpace="180" w:wrap="around" w:vAnchor="text" w:hAnchor="text" w:y="1"/>
                    <w:spacing w:after="0" w:line="240" w:lineRule="auto"/>
                    <w:suppressOverlap/>
                    <w:jc w:val="center"/>
                    <w:rPr>
                      <w:rFonts w:ascii="Times New Roman" w:eastAsia="Times New Roman" w:hAnsi="Times New Roman" w:cs="Times New Roman"/>
                      <w:i/>
                      <w:iCs/>
                      <w:sz w:val="20"/>
                      <w:szCs w:val="20"/>
                      <w:lang w:val="en-GB" w:eastAsia="fr-FR"/>
                    </w:rPr>
                  </w:pPr>
                  <w:r w:rsidRPr="0004525C">
                    <w:rPr>
                      <w:rFonts w:ascii="Times New Roman" w:eastAsia="Times New Roman" w:hAnsi="Times New Roman" w:cs="Times New Roman"/>
                      <w:i/>
                      <w:iCs/>
                      <w:sz w:val="20"/>
                      <w:szCs w:val="20"/>
                      <w:lang w:val="en-GB" w:eastAsia="fr-FR"/>
                    </w:rPr>
                    <w:t>Difference</w:t>
                  </w:r>
                </w:p>
              </w:tc>
            </w:tr>
          </w:tbl>
          <w:p w14:paraId="7CA23CEC" w14:textId="77777777" w:rsidR="006F1AEE" w:rsidRPr="0004525C" w:rsidRDefault="006F1AEE" w:rsidP="00BB23A5">
            <w:pPr>
              <w:spacing w:after="0" w:line="240" w:lineRule="auto"/>
              <w:jc w:val="center"/>
              <w:rPr>
                <w:rFonts w:ascii="Times New Roman" w:eastAsia="Times New Roman" w:hAnsi="Times New Roman" w:cs="Times New Roman"/>
                <w:i/>
                <w:iCs/>
                <w:sz w:val="20"/>
                <w:szCs w:val="20"/>
                <w:lang w:val="en-GB" w:eastAsia="fr-FR"/>
              </w:rPr>
            </w:pPr>
          </w:p>
        </w:tc>
        <w:tc>
          <w:tcPr>
            <w:tcW w:w="908" w:type="dxa"/>
            <w:vAlign w:val="center"/>
          </w:tcPr>
          <w:p w14:paraId="7708146E" w14:textId="77777777" w:rsidR="006F1AEE" w:rsidRPr="0004525C" w:rsidRDefault="006F1AEE" w:rsidP="00BB23A5">
            <w:pPr>
              <w:spacing w:after="0"/>
              <w:jc w:val="center"/>
              <w:rPr>
                <w:rFonts w:ascii="Times New Roman" w:eastAsia="Times New Roman" w:hAnsi="Times New Roman" w:cs="Times New Roman"/>
                <w:i/>
                <w:iCs/>
                <w:sz w:val="20"/>
                <w:szCs w:val="20"/>
                <w:u w:val="single"/>
                <w:lang w:val="en-US" w:eastAsia="fr-FR"/>
              </w:rPr>
            </w:pPr>
            <w:r w:rsidRPr="0004525C">
              <w:rPr>
                <w:rFonts w:ascii="Times New Roman" w:eastAsia="Times New Roman" w:hAnsi="Times New Roman" w:cs="Times New Roman"/>
                <w:i/>
                <w:iCs/>
                <w:sz w:val="20"/>
                <w:szCs w:val="20"/>
                <w:u w:val="single"/>
                <w:lang w:val="en-US" w:eastAsia="fr-FR"/>
              </w:rPr>
              <w:t>IC</w:t>
            </w:r>
          </w:p>
        </w:tc>
        <w:tc>
          <w:tcPr>
            <w:tcW w:w="1080" w:type="dxa"/>
            <w:vAlign w:val="center"/>
          </w:tcPr>
          <w:p w14:paraId="0C04B2FB" w14:textId="77777777" w:rsidR="006F1AEE" w:rsidRPr="0004525C" w:rsidRDefault="006F1AEE" w:rsidP="00BB23A5">
            <w:pPr>
              <w:spacing w:after="0"/>
              <w:jc w:val="center"/>
              <w:rPr>
                <w:rFonts w:ascii="Times New Roman" w:eastAsia="Times New Roman" w:hAnsi="Times New Roman" w:cs="Times New Roman"/>
                <w:i/>
                <w:iCs/>
                <w:sz w:val="20"/>
                <w:szCs w:val="20"/>
                <w:u w:val="single"/>
                <w:lang w:val="en-US" w:eastAsia="fr-FR"/>
              </w:rPr>
            </w:pPr>
            <w:r w:rsidRPr="0004525C">
              <w:rPr>
                <w:rFonts w:ascii="Times New Roman" w:eastAsia="Times New Roman" w:hAnsi="Times New Roman" w:cs="Times New Roman"/>
                <w:i/>
                <w:iCs/>
                <w:sz w:val="20"/>
                <w:szCs w:val="20"/>
                <w:u w:val="single"/>
                <w:lang w:val="en-US" w:eastAsia="fr-FR"/>
              </w:rPr>
              <w:t>IPC</w:t>
            </w:r>
          </w:p>
        </w:tc>
        <w:tc>
          <w:tcPr>
            <w:tcW w:w="1193" w:type="dxa"/>
            <w:shd w:val="clear" w:color="auto" w:fill="auto"/>
            <w:vAlign w:val="center"/>
          </w:tcPr>
          <w:p w14:paraId="2B52F3C4" w14:textId="77777777" w:rsidR="006F1AEE" w:rsidRPr="0004525C" w:rsidRDefault="006F1AEE" w:rsidP="00BB23A5">
            <w:pPr>
              <w:spacing w:after="0"/>
              <w:jc w:val="center"/>
              <w:rPr>
                <w:rFonts w:ascii="Times New Roman" w:eastAsia="Times New Roman" w:hAnsi="Times New Roman" w:cs="Times New Roman"/>
                <w:i/>
                <w:iCs/>
                <w:sz w:val="20"/>
                <w:szCs w:val="20"/>
                <w:u w:val="single"/>
                <w:lang w:val="en-US" w:eastAsia="fr-FR"/>
              </w:rPr>
            </w:pPr>
            <w:r w:rsidRPr="0004525C">
              <w:rPr>
                <w:rFonts w:ascii="Times New Roman" w:eastAsia="Times New Roman" w:hAnsi="Times New Roman" w:cs="Times New Roman"/>
                <w:i/>
                <w:iCs/>
                <w:sz w:val="20"/>
                <w:szCs w:val="20"/>
                <w:u w:val="single"/>
                <w:lang w:val="en-US" w:eastAsia="fr-FR"/>
              </w:rPr>
              <w:t>REOI</w:t>
            </w:r>
          </w:p>
        </w:tc>
        <w:tc>
          <w:tcPr>
            <w:tcW w:w="1200" w:type="dxa"/>
            <w:vAlign w:val="center"/>
          </w:tcPr>
          <w:p w14:paraId="285E82F7" w14:textId="77777777" w:rsidR="006F1AEE" w:rsidRPr="0004525C" w:rsidRDefault="006F1AEE" w:rsidP="00BB23A5">
            <w:pPr>
              <w:spacing w:after="0"/>
              <w:jc w:val="center"/>
              <w:rPr>
                <w:rFonts w:ascii="Times New Roman" w:eastAsia="Times New Roman" w:hAnsi="Times New Roman" w:cs="Times New Roman"/>
                <w:i/>
                <w:iCs/>
                <w:sz w:val="20"/>
                <w:szCs w:val="20"/>
                <w:u w:val="single"/>
                <w:lang w:val="en-US" w:eastAsia="fr-FR"/>
              </w:rPr>
            </w:pPr>
            <w:r w:rsidRPr="0004525C">
              <w:rPr>
                <w:rFonts w:ascii="Times New Roman" w:eastAsia="Times New Roman" w:hAnsi="Times New Roman" w:cs="Times New Roman"/>
                <w:i/>
                <w:iCs/>
                <w:sz w:val="20"/>
                <w:szCs w:val="20"/>
                <w:u w:val="single"/>
                <w:lang w:val="en-US" w:eastAsia="fr-FR"/>
              </w:rPr>
              <w:t>QCBS</w:t>
            </w:r>
          </w:p>
        </w:tc>
        <w:tc>
          <w:tcPr>
            <w:tcW w:w="943" w:type="dxa"/>
            <w:vAlign w:val="center"/>
          </w:tcPr>
          <w:p w14:paraId="4CD312A0" w14:textId="77777777" w:rsidR="006F1AEE" w:rsidRPr="0004525C" w:rsidRDefault="006F1AEE" w:rsidP="00BB23A5">
            <w:pPr>
              <w:spacing w:after="0"/>
              <w:jc w:val="center"/>
              <w:rPr>
                <w:rFonts w:ascii="Times New Roman" w:eastAsia="Times New Roman" w:hAnsi="Times New Roman" w:cs="Times New Roman"/>
                <w:sz w:val="24"/>
                <w:szCs w:val="24"/>
                <w:lang w:val="en-US" w:eastAsia="fr-FR"/>
              </w:rPr>
            </w:pPr>
            <w:r w:rsidRPr="0004525C">
              <w:rPr>
                <w:rFonts w:ascii="Times New Roman" w:eastAsia="Times New Roman" w:hAnsi="Times New Roman" w:cs="Times New Roman"/>
                <w:sz w:val="24"/>
                <w:szCs w:val="24"/>
                <w:lang w:val="en-US" w:eastAsia="fr-FR"/>
              </w:rPr>
              <w:t>PRIOR</w:t>
            </w:r>
          </w:p>
        </w:tc>
        <w:tc>
          <w:tcPr>
            <w:tcW w:w="1072" w:type="dxa"/>
            <w:vAlign w:val="center"/>
          </w:tcPr>
          <w:p w14:paraId="587E563F" w14:textId="77777777" w:rsidR="006F1AEE" w:rsidRPr="0004525C" w:rsidRDefault="006F1AEE" w:rsidP="00BB23A5">
            <w:pPr>
              <w:spacing w:after="0"/>
              <w:rPr>
                <w:rFonts w:ascii="Times New Roman" w:eastAsia="Times New Roman" w:hAnsi="Times New Roman" w:cs="Times New Roman"/>
                <w:i/>
                <w:iCs/>
                <w:sz w:val="20"/>
                <w:szCs w:val="20"/>
                <w:u w:val="single"/>
                <w:lang w:val="en-US" w:eastAsia="fr-FR"/>
              </w:rPr>
            </w:pPr>
            <w:r w:rsidRPr="0004525C">
              <w:rPr>
                <w:rFonts w:ascii="Times New Roman" w:eastAsia="Times New Roman" w:hAnsi="Times New Roman" w:cs="Times New Roman"/>
                <w:i/>
                <w:iCs/>
                <w:sz w:val="20"/>
                <w:szCs w:val="20"/>
                <w:u w:val="single"/>
                <w:lang w:val="en-US" w:eastAsia="fr-FR"/>
              </w:rPr>
              <w:t>January 2022</w:t>
            </w:r>
          </w:p>
        </w:tc>
        <w:tc>
          <w:tcPr>
            <w:tcW w:w="1200" w:type="dxa"/>
            <w:vAlign w:val="center"/>
          </w:tcPr>
          <w:p w14:paraId="01BF8BBA" w14:textId="77777777" w:rsidR="006F1AEE" w:rsidRPr="0004525C" w:rsidRDefault="006F1AEE" w:rsidP="00BB23A5">
            <w:pPr>
              <w:spacing w:after="0"/>
              <w:jc w:val="center"/>
              <w:rPr>
                <w:rFonts w:ascii="Times New Roman" w:eastAsia="Times New Roman" w:hAnsi="Times New Roman" w:cs="Times New Roman"/>
                <w:i/>
                <w:iCs/>
                <w:sz w:val="20"/>
                <w:szCs w:val="20"/>
                <w:u w:val="single"/>
                <w:lang w:val="en-US" w:eastAsia="fr-FR"/>
              </w:rPr>
            </w:pPr>
            <w:r w:rsidRPr="0004525C">
              <w:rPr>
                <w:rFonts w:ascii="Times New Roman" w:eastAsia="Times New Roman" w:hAnsi="Times New Roman" w:cs="Times New Roman"/>
                <w:i/>
                <w:iCs/>
                <w:sz w:val="20"/>
                <w:szCs w:val="20"/>
                <w:u w:val="single"/>
                <w:lang w:val="en-US" w:eastAsia="fr-FR"/>
              </w:rPr>
              <w:t>March 2022</w:t>
            </w:r>
          </w:p>
        </w:tc>
        <w:tc>
          <w:tcPr>
            <w:tcW w:w="857" w:type="dxa"/>
            <w:vAlign w:val="center"/>
          </w:tcPr>
          <w:p w14:paraId="2C601412" w14:textId="77777777" w:rsidR="006F1AEE" w:rsidRPr="0004525C" w:rsidRDefault="006F1AEE" w:rsidP="00BB23A5">
            <w:pPr>
              <w:spacing w:after="0"/>
              <w:jc w:val="center"/>
              <w:rPr>
                <w:rFonts w:ascii="Times New Roman" w:eastAsia="Times New Roman" w:hAnsi="Times New Roman" w:cs="Times New Roman"/>
                <w:i/>
                <w:iCs/>
                <w:sz w:val="20"/>
                <w:szCs w:val="20"/>
                <w:u w:val="single"/>
                <w:lang w:val="en-US" w:eastAsia="fr-FR"/>
              </w:rPr>
            </w:pPr>
            <w:r w:rsidRPr="0004525C">
              <w:rPr>
                <w:rFonts w:ascii="Times New Roman" w:eastAsia="Times New Roman" w:hAnsi="Times New Roman" w:cs="Times New Roman"/>
                <w:i/>
                <w:iCs/>
                <w:sz w:val="20"/>
                <w:szCs w:val="20"/>
                <w:u w:val="single"/>
                <w:lang w:val="en-US" w:eastAsia="fr-FR"/>
              </w:rPr>
              <w:t>April-May 2022</w:t>
            </w:r>
          </w:p>
        </w:tc>
        <w:tc>
          <w:tcPr>
            <w:tcW w:w="945" w:type="dxa"/>
            <w:vAlign w:val="center"/>
          </w:tcPr>
          <w:p w14:paraId="7CEEC48A" w14:textId="77777777" w:rsidR="006F1AEE" w:rsidRPr="0004525C" w:rsidRDefault="006F1AEE" w:rsidP="00BB23A5">
            <w:pPr>
              <w:spacing w:after="0"/>
              <w:jc w:val="center"/>
              <w:rPr>
                <w:rFonts w:ascii="Times New Roman" w:eastAsia="Times New Roman" w:hAnsi="Times New Roman" w:cs="Times New Roman"/>
                <w:i/>
                <w:iCs/>
                <w:sz w:val="20"/>
                <w:szCs w:val="20"/>
                <w:u w:val="single"/>
                <w:lang w:val="en-US" w:eastAsia="fr-FR"/>
              </w:rPr>
            </w:pPr>
            <w:r w:rsidRPr="0004525C">
              <w:rPr>
                <w:rFonts w:ascii="Times New Roman" w:eastAsia="Times New Roman" w:hAnsi="Times New Roman" w:cs="Times New Roman"/>
                <w:i/>
                <w:iCs/>
                <w:sz w:val="20"/>
                <w:szCs w:val="20"/>
                <w:u w:val="single"/>
                <w:lang w:val="en-US" w:eastAsia="fr-FR"/>
              </w:rPr>
              <w:t>October 2024</w:t>
            </w:r>
          </w:p>
        </w:tc>
      </w:tr>
      <w:tr w:rsidR="006F1AEE" w:rsidRPr="0004525C" w14:paraId="07AE28DB" w14:textId="77777777" w:rsidTr="00BB23A5">
        <w:trPr>
          <w:trHeight w:hRule="exact" w:val="1331"/>
        </w:trPr>
        <w:tc>
          <w:tcPr>
            <w:tcW w:w="1751" w:type="dxa"/>
            <w:shd w:val="clear" w:color="auto" w:fill="auto"/>
            <w:vAlign w:val="center"/>
          </w:tcPr>
          <w:p w14:paraId="0E89E3AF" w14:textId="77777777" w:rsidR="006F1AEE" w:rsidRPr="0004525C" w:rsidRDefault="006F1AEE" w:rsidP="00BB23A5">
            <w:pPr>
              <w:rPr>
                <w:rFonts w:ascii="Times New Roman" w:hAnsi="Times New Roman" w:cs="Times New Roman"/>
                <w:sz w:val="20"/>
                <w:lang w:val="en-US"/>
              </w:rPr>
            </w:pPr>
            <w:r w:rsidRPr="0004525C">
              <w:rPr>
                <w:rFonts w:ascii="Times New Roman" w:hAnsi="Times New Roman" w:cs="Times New Roman"/>
                <w:sz w:val="20"/>
                <w:lang w:val="en-US"/>
              </w:rPr>
              <w:t>Interpretation services</w:t>
            </w:r>
            <w:r w:rsidRPr="0004525C">
              <w:rPr>
                <w:rFonts w:ascii="Times New Roman" w:eastAsia="Times New Roman" w:hAnsi="Times New Roman" w:cs="Times New Roman"/>
                <w:sz w:val="20"/>
                <w:szCs w:val="20"/>
                <w:lang w:val="en-US" w:eastAsia="fr-FR"/>
              </w:rPr>
              <w:t xml:space="preserve"> (EN/FR, physical and online)</w:t>
            </w:r>
          </w:p>
        </w:tc>
        <w:tc>
          <w:tcPr>
            <w:tcW w:w="2080" w:type="dxa"/>
            <w:tcBorders>
              <w:top w:val="single" w:sz="4" w:space="0" w:color="auto"/>
              <w:bottom w:val="single" w:sz="4" w:space="0" w:color="auto"/>
            </w:tcBorders>
            <w:vAlign w:val="center"/>
          </w:tcPr>
          <w:tbl>
            <w:tblPr>
              <w:tblW w:w="148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808"/>
            </w:tblGrid>
            <w:tr w:rsidR="006F1AEE" w:rsidRPr="0004525C" w14:paraId="5FBFCFF6" w14:textId="77777777" w:rsidTr="00BB23A5">
              <w:trPr>
                <w:trHeight w:val="144"/>
                <w:jc w:val="center"/>
              </w:trPr>
              <w:tc>
                <w:tcPr>
                  <w:tcW w:w="14808" w:type="dxa"/>
                  <w:vAlign w:val="center"/>
                </w:tcPr>
                <w:p w14:paraId="5AF071D6" w14:textId="77777777" w:rsidR="006F1AEE" w:rsidRPr="0004525C" w:rsidRDefault="006F1AEE" w:rsidP="00A045B8">
                  <w:pPr>
                    <w:framePr w:hSpace="180" w:wrap="around" w:vAnchor="text" w:hAnchor="text" w:y="1"/>
                    <w:spacing w:after="0" w:line="240" w:lineRule="auto"/>
                    <w:suppressOverlap/>
                    <w:jc w:val="center"/>
                    <w:rPr>
                      <w:rFonts w:ascii="Times New Roman" w:eastAsia="Times New Roman" w:hAnsi="Times New Roman" w:cs="Times New Roman"/>
                      <w:i/>
                      <w:iCs/>
                      <w:sz w:val="20"/>
                      <w:szCs w:val="20"/>
                      <w:lang w:val="en-GB" w:eastAsia="fr-FR"/>
                    </w:rPr>
                  </w:pPr>
                  <w:r w:rsidRPr="0004525C">
                    <w:rPr>
                      <w:rFonts w:ascii="Times New Roman" w:eastAsia="Times New Roman" w:hAnsi="Times New Roman" w:cs="Times New Roman"/>
                      <w:i/>
                      <w:iCs/>
                      <w:sz w:val="20"/>
                      <w:szCs w:val="20"/>
                      <w:lang w:val="en-GB" w:eastAsia="fr-FR"/>
                    </w:rPr>
                    <w:t>Projected</w:t>
                  </w:r>
                </w:p>
                <w:p w14:paraId="554C0099" w14:textId="77777777" w:rsidR="006F1AEE" w:rsidRPr="0004525C" w:rsidRDefault="006F1AEE" w:rsidP="00A045B8">
                  <w:pPr>
                    <w:framePr w:hSpace="180" w:wrap="around" w:vAnchor="text" w:hAnchor="text" w:y="1"/>
                    <w:spacing w:after="0" w:line="240" w:lineRule="auto"/>
                    <w:suppressOverlap/>
                    <w:jc w:val="center"/>
                    <w:rPr>
                      <w:rFonts w:ascii="Times New Roman" w:eastAsia="Times New Roman" w:hAnsi="Times New Roman" w:cs="Times New Roman"/>
                      <w:i/>
                      <w:iCs/>
                      <w:sz w:val="20"/>
                      <w:szCs w:val="20"/>
                      <w:lang w:val="en-GB" w:eastAsia="fr-FR"/>
                    </w:rPr>
                  </w:pPr>
                  <w:r w:rsidRPr="0004525C">
                    <w:rPr>
                      <w:rFonts w:ascii="Times New Roman" w:eastAsia="Times New Roman" w:hAnsi="Times New Roman" w:cs="Times New Roman"/>
                      <w:i/>
                      <w:iCs/>
                      <w:sz w:val="20"/>
                      <w:szCs w:val="20"/>
                      <w:lang w:val="en-GB" w:eastAsia="fr-FR"/>
                    </w:rPr>
                    <w:t>€ 26,000</w:t>
                  </w:r>
                </w:p>
              </w:tc>
            </w:tr>
            <w:tr w:rsidR="006F1AEE" w:rsidRPr="0004525C" w14:paraId="1A920435" w14:textId="77777777" w:rsidTr="00BB23A5">
              <w:trPr>
                <w:trHeight w:hRule="exact" w:val="331"/>
                <w:jc w:val="center"/>
              </w:trPr>
              <w:tc>
                <w:tcPr>
                  <w:tcW w:w="14808" w:type="dxa"/>
                  <w:vAlign w:val="center"/>
                </w:tcPr>
                <w:p w14:paraId="5C99FD29" w14:textId="77777777" w:rsidR="006F1AEE" w:rsidRPr="0004525C" w:rsidRDefault="006F1AEE" w:rsidP="00A045B8">
                  <w:pPr>
                    <w:framePr w:hSpace="180" w:wrap="around" w:vAnchor="text" w:hAnchor="text" w:y="1"/>
                    <w:spacing w:after="0" w:line="240" w:lineRule="auto"/>
                    <w:suppressOverlap/>
                    <w:jc w:val="center"/>
                    <w:rPr>
                      <w:rFonts w:ascii="Times New Roman" w:eastAsia="Times New Roman" w:hAnsi="Times New Roman" w:cs="Times New Roman"/>
                      <w:i/>
                      <w:iCs/>
                      <w:sz w:val="20"/>
                      <w:szCs w:val="20"/>
                      <w:lang w:val="en-GB" w:eastAsia="fr-FR"/>
                    </w:rPr>
                  </w:pPr>
                  <w:r w:rsidRPr="0004525C">
                    <w:rPr>
                      <w:rFonts w:ascii="Times New Roman" w:eastAsia="Times New Roman" w:hAnsi="Times New Roman" w:cs="Times New Roman"/>
                      <w:i/>
                      <w:iCs/>
                      <w:sz w:val="20"/>
                      <w:szCs w:val="20"/>
                      <w:lang w:val="en-GB" w:eastAsia="fr-FR"/>
                    </w:rPr>
                    <w:t>Actual</w:t>
                  </w:r>
                </w:p>
              </w:tc>
            </w:tr>
            <w:tr w:rsidR="006F1AEE" w:rsidRPr="0004525C" w14:paraId="2C4279F0" w14:textId="77777777" w:rsidTr="00BB23A5">
              <w:trPr>
                <w:trHeight w:hRule="exact" w:val="306"/>
                <w:jc w:val="center"/>
              </w:trPr>
              <w:tc>
                <w:tcPr>
                  <w:tcW w:w="14808" w:type="dxa"/>
                  <w:vAlign w:val="center"/>
                </w:tcPr>
                <w:p w14:paraId="6EB837D3" w14:textId="77777777" w:rsidR="006F1AEE" w:rsidRPr="0004525C" w:rsidRDefault="006F1AEE" w:rsidP="00A045B8">
                  <w:pPr>
                    <w:framePr w:hSpace="180" w:wrap="around" w:vAnchor="text" w:hAnchor="text" w:y="1"/>
                    <w:spacing w:after="0" w:line="240" w:lineRule="auto"/>
                    <w:suppressOverlap/>
                    <w:jc w:val="center"/>
                    <w:rPr>
                      <w:rFonts w:ascii="Times New Roman" w:eastAsia="Times New Roman" w:hAnsi="Times New Roman" w:cs="Times New Roman"/>
                      <w:i/>
                      <w:iCs/>
                      <w:sz w:val="20"/>
                      <w:szCs w:val="20"/>
                      <w:lang w:val="en-GB" w:eastAsia="fr-FR"/>
                    </w:rPr>
                  </w:pPr>
                  <w:r w:rsidRPr="0004525C">
                    <w:rPr>
                      <w:rFonts w:ascii="Times New Roman" w:eastAsia="Times New Roman" w:hAnsi="Times New Roman" w:cs="Times New Roman"/>
                      <w:i/>
                      <w:iCs/>
                      <w:sz w:val="20"/>
                      <w:szCs w:val="20"/>
                      <w:lang w:val="en-GB" w:eastAsia="fr-FR"/>
                    </w:rPr>
                    <w:t>Difference</w:t>
                  </w:r>
                </w:p>
              </w:tc>
            </w:tr>
          </w:tbl>
          <w:p w14:paraId="0D4CAF67" w14:textId="77777777" w:rsidR="006F1AEE" w:rsidRPr="0004525C" w:rsidRDefault="006F1AEE" w:rsidP="00BB23A5">
            <w:pPr>
              <w:spacing w:after="0" w:line="240" w:lineRule="auto"/>
              <w:jc w:val="center"/>
              <w:rPr>
                <w:rFonts w:ascii="Times New Roman" w:eastAsia="Times New Roman" w:hAnsi="Times New Roman" w:cs="Times New Roman"/>
                <w:i/>
                <w:iCs/>
                <w:sz w:val="20"/>
                <w:szCs w:val="20"/>
                <w:lang w:val="en-GB" w:eastAsia="fr-FR"/>
              </w:rPr>
            </w:pPr>
          </w:p>
        </w:tc>
        <w:tc>
          <w:tcPr>
            <w:tcW w:w="908" w:type="dxa"/>
            <w:vAlign w:val="center"/>
          </w:tcPr>
          <w:p w14:paraId="51F1B345" w14:textId="77777777" w:rsidR="006F1AEE" w:rsidRPr="0004525C" w:rsidRDefault="006F1AEE" w:rsidP="00BB23A5">
            <w:pPr>
              <w:spacing w:after="0"/>
              <w:jc w:val="center"/>
              <w:rPr>
                <w:rFonts w:ascii="Times New Roman" w:eastAsia="Times New Roman" w:hAnsi="Times New Roman" w:cs="Times New Roman"/>
                <w:i/>
                <w:iCs/>
                <w:sz w:val="20"/>
                <w:szCs w:val="20"/>
                <w:u w:val="single"/>
                <w:lang w:val="en-US" w:eastAsia="fr-FR"/>
              </w:rPr>
            </w:pPr>
            <w:r w:rsidRPr="0004525C">
              <w:rPr>
                <w:rFonts w:ascii="Times New Roman" w:eastAsia="Times New Roman" w:hAnsi="Times New Roman" w:cs="Times New Roman"/>
                <w:i/>
                <w:iCs/>
                <w:sz w:val="20"/>
                <w:szCs w:val="20"/>
                <w:u w:val="single"/>
                <w:lang w:val="en-US" w:eastAsia="fr-FR"/>
              </w:rPr>
              <w:t>IC</w:t>
            </w:r>
          </w:p>
        </w:tc>
        <w:tc>
          <w:tcPr>
            <w:tcW w:w="1080" w:type="dxa"/>
            <w:vAlign w:val="center"/>
          </w:tcPr>
          <w:p w14:paraId="40774864" w14:textId="77777777" w:rsidR="006F1AEE" w:rsidRPr="0004525C" w:rsidRDefault="006F1AEE" w:rsidP="00BB23A5">
            <w:pPr>
              <w:spacing w:after="0"/>
              <w:jc w:val="center"/>
              <w:rPr>
                <w:rFonts w:ascii="Times New Roman" w:eastAsia="Times New Roman" w:hAnsi="Times New Roman" w:cs="Times New Roman"/>
                <w:i/>
                <w:iCs/>
                <w:sz w:val="20"/>
                <w:szCs w:val="20"/>
                <w:u w:val="single"/>
                <w:lang w:val="en-US" w:eastAsia="fr-FR"/>
              </w:rPr>
            </w:pPr>
            <w:r w:rsidRPr="0004525C">
              <w:rPr>
                <w:rFonts w:ascii="Times New Roman" w:eastAsia="Times New Roman" w:hAnsi="Times New Roman" w:cs="Times New Roman"/>
                <w:i/>
                <w:iCs/>
                <w:sz w:val="20"/>
                <w:szCs w:val="20"/>
                <w:u w:val="single"/>
                <w:lang w:val="en-US" w:eastAsia="fr-FR"/>
              </w:rPr>
              <w:t>IPC</w:t>
            </w:r>
          </w:p>
        </w:tc>
        <w:tc>
          <w:tcPr>
            <w:tcW w:w="1193" w:type="dxa"/>
            <w:shd w:val="clear" w:color="auto" w:fill="auto"/>
            <w:vAlign w:val="center"/>
          </w:tcPr>
          <w:p w14:paraId="3B20F481" w14:textId="77777777" w:rsidR="006F1AEE" w:rsidRPr="0004525C" w:rsidRDefault="006F1AEE" w:rsidP="00BB23A5">
            <w:pPr>
              <w:spacing w:after="0"/>
              <w:jc w:val="center"/>
              <w:rPr>
                <w:rFonts w:ascii="Times New Roman" w:eastAsia="Times New Roman" w:hAnsi="Times New Roman" w:cs="Times New Roman"/>
                <w:i/>
                <w:iCs/>
                <w:sz w:val="20"/>
                <w:szCs w:val="20"/>
                <w:u w:val="single"/>
                <w:lang w:val="en-US" w:eastAsia="fr-FR"/>
              </w:rPr>
            </w:pPr>
            <w:r w:rsidRPr="0004525C">
              <w:rPr>
                <w:rFonts w:ascii="Times New Roman" w:eastAsia="Times New Roman" w:hAnsi="Times New Roman" w:cs="Times New Roman"/>
                <w:i/>
                <w:iCs/>
                <w:sz w:val="20"/>
                <w:szCs w:val="20"/>
                <w:u w:val="single"/>
                <w:lang w:val="en-US" w:eastAsia="fr-FR"/>
              </w:rPr>
              <w:t>REOI</w:t>
            </w:r>
          </w:p>
        </w:tc>
        <w:tc>
          <w:tcPr>
            <w:tcW w:w="1200" w:type="dxa"/>
            <w:vAlign w:val="center"/>
          </w:tcPr>
          <w:p w14:paraId="7A50B9F9" w14:textId="77777777" w:rsidR="006F1AEE" w:rsidRPr="0004525C" w:rsidRDefault="006F1AEE" w:rsidP="00BB23A5">
            <w:pPr>
              <w:spacing w:after="0"/>
              <w:jc w:val="center"/>
              <w:rPr>
                <w:rFonts w:ascii="Times New Roman" w:eastAsia="Times New Roman" w:hAnsi="Times New Roman" w:cs="Times New Roman"/>
                <w:i/>
                <w:iCs/>
                <w:sz w:val="20"/>
                <w:szCs w:val="20"/>
                <w:u w:val="single"/>
                <w:lang w:val="en-US" w:eastAsia="fr-FR"/>
              </w:rPr>
            </w:pPr>
            <w:r w:rsidRPr="0004525C">
              <w:rPr>
                <w:rFonts w:ascii="Times New Roman" w:eastAsia="Times New Roman" w:hAnsi="Times New Roman" w:cs="Times New Roman"/>
                <w:i/>
                <w:iCs/>
                <w:sz w:val="20"/>
                <w:szCs w:val="20"/>
                <w:u w:val="single"/>
                <w:lang w:val="en-US" w:eastAsia="fr-FR"/>
              </w:rPr>
              <w:t>QCBS</w:t>
            </w:r>
          </w:p>
        </w:tc>
        <w:tc>
          <w:tcPr>
            <w:tcW w:w="943" w:type="dxa"/>
            <w:vAlign w:val="center"/>
          </w:tcPr>
          <w:p w14:paraId="05FB7FBE" w14:textId="77777777" w:rsidR="006F1AEE" w:rsidRPr="0004525C" w:rsidRDefault="006F1AEE" w:rsidP="00BB23A5">
            <w:pPr>
              <w:spacing w:after="0"/>
              <w:jc w:val="center"/>
              <w:rPr>
                <w:rFonts w:ascii="Times New Roman" w:eastAsia="Times New Roman" w:hAnsi="Times New Roman" w:cs="Times New Roman"/>
                <w:sz w:val="24"/>
                <w:szCs w:val="24"/>
                <w:lang w:val="en-US" w:eastAsia="fr-FR"/>
              </w:rPr>
            </w:pPr>
            <w:r w:rsidRPr="0004525C">
              <w:rPr>
                <w:rFonts w:ascii="Times New Roman" w:eastAsia="Times New Roman" w:hAnsi="Times New Roman" w:cs="Times New Roman"/>
                <w:sz w:val="24"/>
                <w:szCs w:val="24"/>
                <w:lang w:val="en-US" w:eastAsia="fr-FR"/>
              </w:rPr>
              <w:t>PRIOR</w:t>
            </w:r>
          </w:p>
        </w:tc>
        <w:tc>
          <w:tcPr>
            <w:tcW w:w="1072" w:type="dxa"/>
            <w:vAlign w:val="center"/>
          </w:tcPr>
          <w:p w14:paraId="1C606049" w14:textId="77777777" w:rsidR="006F1AEE" w:rsidRPr="0004525C" w:rsidRDefault="006F1AEE" w:rsidP="00BB23A5">
            <w:pPr>
              <w:spacing w:after="0"/>
              <w:rPr>
                <w:rFonts w:ascii="Times New Roman" w:eastAsia="Times New Roman" w:hAnsi="Times New Roman" w:cs="Times New Roman"/>
                <w:i/>
                <w:iCs/>
                <w:sz w:val="20"/>
                <w:szCs w:val="20"/>
                <w:u w:val="single"/>
                <w:lang w:val="en-US" w:eastAsia="fr-FR"/>
              </w:rPr>
            </w:pPr>
          </w:p>
        </w:tc>
        <w:tc>
          <w:tcPr>
            <w:tcW w:w="1200" w:type="dxa"/>
            <w:vAlign w:val="center"/>
          </w:tcPr>
          <w:p w14:paraId="385A9634" w14:textId="77777777" w:rsidR="006F1AEE" w:rsidRPr="0004525C" w:rsidRDefault="006F1AEE" w:rsidP="00BB23A5">
            <w:pPr>
              <w:spacing w:after="0"/>
              <w:jc w:val="center"/>
              <w:rPr>
                <w:rFonts w:ascii="Times New Roman" w:eastAsia="Times New Roman" w:hAnsi="Times New Roman" w:cs="Times New Roman"/>
                <w:i/>
                <w:iCs/>
                <w:sz w:val="20"/>
                <w:szCs w:val="20"/>
                <w:u w:val="single"/>
                <w:lang w:val="en-US" w:eastAsia="fr-FR"/>
              </w:rPr>
            </w:pPr>
          </w:p>
        </w:tc>
        <w:tc>
          <w:tcPr>
            <w:tcW w:w="857" w:type="dxa"/>
            <w:vAlign w:val="center"/>
          </w:tcPr>
          <w:p w14:paraId="06411FE3" w14:textId="77777777" w:rsidR="006F1AEE" w:rsidRPr="0004525C" w:rsidRDefault="006F1AEE" w:rsidP="00BB23A5">
            <w:pPr>
              <w:spacing w:after="0"/>
              <w:jc w:val="center"/>
              <w:rPr>
                <w:rFonts w:ascii="Times New Roman" w:eastAsia="Times New Roman" w:hAnsi="Times New Roman" w:cs="Times New Roman"/>
                <w:i/>
                <w:iCs/>
                <w:sz w:val="20"/>
                <w:szCs w:val="20"/>
                <w:u w:val="single"/>
                <w:lang w:val="en-US" w:eastAsia="fr-FR"/>
              </w:rPr>
            </w:pPr>
            <w:r w:rsidRPr="0004525C">
              <w:rPr>
                <w:rFonts w:ascii="Times New Roman" w:eastAsia="Times New Roman" w:hAnsi="Times New Roman" w:cs="Times New Roman"/>
                <w:i/>
                <w:iCs/>
                <w:sz w:val="20"/>
                <w:szCs w:val="20"/>
                <w:u w:val="single"/>
                <w:lang w:val="en-US" w:eastAsia="fr-FR"/>
              </w:rPr>
              <w:t>During meetings</w:t>
            </w:r>
          </w:p>
        </w:tc>
        <w:tc>
          <w:tcPr>
            <w:tcW w:w="945" w:type="dxa"/>
            <w:vAlign w:val="center"/>
          </w:tcPr>
          <w:p w14:paraId="0B70F686" w14:textId="77777777" w:rsidR="006F1AEE" w:rsidRPr="0004525C" w:rsidRDefault="006F1AEE" w:rsidP="00BB23A5">
            <w:pPr>
              <w:spacing w:after="0"/>
              <w:jc w:val="center"/>
              <w:rPr>
                <w:rFonts w:ascii="Times New Roman" w:eastAsia="Times New Roman" w:hAnsi="Times New Roman" w:cs="Times New Roman"/>
                <w:i/>
                <w:iCs/>
                <w:sz w:val="20"/>
                <w:szCs w:val="20"/>
                <w:u w:val="single"/>
                <w:lang w:val="en-US" w:eastAsia="fr-FR"/>
              </w:rPr>
            </w:pPr>
          </w:p>
        </w:tc>
      </w:tr>
      <w:tr w:rsidR="006F1AEE" w:rsidRPr="0004525C" w14:paraId="3A86D806" w14:textId="77777777" w:rsidTr="00BB23A5">
        <w:trPr>
          <w:trHeight w:hRule="exact" w:val="1331"/>
        </w:trPr>
        <w:tc>
          <w:tcPr>
            <w:tcW w:w="1751" w:type="dxa"/>
            <w:shd w:val="clear" w:color="auto" w:fill="auto"/>
            <w:vAlign w:val="center"/>
          </w:tcPr>
          <w:p w14:paraId="3F62198C" w14:textId="77777777" w:rsidR="006F1AEE" w:rsidRPr="0004525C" w:rsidRDefault="006F1AEE" w:rsidP="00BB23A5">
            <w:pPr>
              <w:rPr>
                <w:rFonts w:ascii="Times New Roman" w:hAnsi="Times New Roman" w:cs="Times New Roman"/>
                <w:sz w:val="20"/>
                <w:lang w:val="en-US"/>
              </w:rPr>
            </w:pPr>
            <w:r w:rsidRPr="0004525C">
              <w:rPr>
                <w:rFonts w:ascii="Times New Roman" w:eastAsia="Times New Roman" w:hAnsi="Times New Roman" w:cs="Times New Roman"/>
                <w:sz w:val="20"/>
                <w:szCs w:val="20"/>
                <w:lang w:val="en-US" w:eastAsia="fr-FR"/>
              </w:rPr>
              <w:lastRenderedPageBreak/>
              <w:t>External Audits</w:t>
            </w:r>
          </w:p>
        </w:tc>
        <w:tc>
          <w:tcPr>
            <w:tcW w:w="2080" w:type="dxa"/>
            <w:tcBorders>
              <w:top w:val="single" w:sz="4" w:space="0" w:color="auto"/>
              <w:bottom w:val="single" w:sz="4" w:space="0" w:color="auto"/>
            </w:tcBorders>
            <w:vAlign w:val="center"/>
          </w:tcPr>
          <w:tbl>
            <w:tblPr>
              <w:tblW w:w="14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737"/>
            </w:tblGrid>
            <w:tr w:rsidR="006F1AEE" w:rsidRPr="0004525C" w14:paraId="7E79D6A2" w14:textId="77777777" w:rsidTr="00BB23A5">
              <w:trPr>
                <w:trHeight w:val="135"/>
                <w:jc w:val="center"/>
              </w:trPr>
              <w:tc>
                <w:tcPr>
                  <w:tcW w:w="1486" w:type="dxa"/>
                  <w:vAlign w:val="center"/>
                </w:tcPr>
                <w:p w14:paraId="317AEE58" w14:textId="77777777" w:rsidR="006F1AEE" w:rsidRPr="0004525C" w:rsidRDefault="006F1AEE" w:rsidP="00A045B8">
                  <w:pPr>
                    <w:framePr w:hSpace="180" w:wrap="around" w:vAnchor="text" w:hAnchor="text" w:y="1"/>
                    <w:spacing w:after="0" w:line="240" w:lineRule="auto"/>
                    <w:suppressOverlap/>
                    <w:jc w:val="center"/>
                    <w:rPr>
                      <w:rFonts w:ascii="Times New Roman" w:eastAsia="Times New Roman" w:hAnsi="Times New Roman" w:cs="Times New Roman"/>
                      <w:i/>
                      <w:iCs/>
                      <w:sz w:val="20"/>
                      <w:szCs w:val="20"/>
                      <w:lang w:val="en-GB" w:eastAsia="fr-FR"/>
                    </w:rPr>
                  </w:pPr>
                  <w:r w:rsidRPr="0004525C">
                    <w:rPr>
                      <w:rFonts w:ascii="Times New Roman" w:eastAsia="Times New Roman" w:hAnsi="Times New Roman" w:cs="Times New Roman"/>
                      <w:i/>
                      <w:iCs/>
                      <w:sz w:val="20"/>
                      <w:szCs w:val="20"/>
                      <w:lang w:val="en-GB" w:eastAsia="fr-FR"/>
                    </w:rPr>
                    <w:t>Projected</w:t>
                  </w:r>
                </w:p>
                <w:p w14:paraId="541681AE" w14:textId="547CE055" w:rsidR="006F1AEE" w:rsidRPr="0004525C" w:rsidRDefault="006F1AEE" w:rsidP="00A045B8">
                  <w:pPr>
                    <w:framePr w:hSpace="180" w:wrap="around" w:vAnchor="text" w:hAnchor="text" w:y="1"/>
                    <w:spacing w:after="0" w:line="240" w:lineRule="auto"/>
                    <w:suppressOverlap/>
                    <w:jc w:val="center"/>
                    <w:rPr>
                      <w:rFonts w:ascii="Times New Roman" w:eastAsia="Times New Roman" w:hAnsi="Times New Roman" w:cs="Times New Roman"/>
                      <w:i/>
                      <w:iCs/>
                      <w:sz w:val="20"/>
                      <w:szCs w:val="20"/>
                      <w:lang w:val="en-GB" w:eastAsia="fr-FR"/>
                    </w:rPr>
                  </w:pPr>
                  <w:r w:rsidRPr="0004525C">
                    <w:rPr>
                      <w:rFonts w:ascii="Times New Roman" w:eastAsia="Times New Roman" w:hAnsi="Times New Roman" w:cs="Times New Roman"/>
                      <w:i/>
                      <w:iCs/>
                      <w:sz w:val="20"/>
                      <w:szCs w:val="20"/>
                      <w:lang w:val="en-GB" w:eastAsia="fr-FR"/>
                    </w:rPr>
                    <w:t xml:space="preserve">€ </w:t>
                  </w:r>
                  <w:r w:rsidR="00A045B8">
                    <w:rPr>
                      <w:rFonts w:ascii="Times New Roman" w:eastAsia="Times New Roman" w:hAnsi="Times New Roman" w:cs="Times New Roman"/>
                      <w:i/>
                      <w:iCs/>
                      <w:sz w:val="20"/>
                      <w:szCs w:val="20"/>
                      <w:lang w:val="en-GB" w:eastAsia="fr-FR"/>
                    </w:rPr>
                    <w:t>18</w:t>
                  </w:r>
                  <w:r w:rsidRPr="0004525C">
                    <w:rPr>
                      <w:rFonts w:ascii="Times New Roman" w:eastAsia="Times New Roman" w:hAnsi="Times New Roman" w:cs="Times New Roman"/>
                      <w:i/>
                      <w:iCs/>
                      <w:sz w:val="20"/>
                      <w:szCs w:val="20"/>
                      <w:lang w:val="en-GB" w:eastAsia="fr-FR"/>
                    </w:rPr>
                    <w:t>,000</w:t>
                  </w:r>
                </w:p>
              </w:tc>
            </w:tr>
            <w:tr w:rsidR="006F1AEE" w:rsidRPr="0004525C" w14:paraId="6C8847DC" w14:textId="77777777" w:rsidTr="00BB23A5">
              <w:trPr>
                <w:trHeight w:hRule="exact" w:val="311"/>
                <w:jc w:val="center"/>
              </w:trPr>
              <w:tc>
                <w:tcPr>
                  <w:tcW w:w="1486" w:type="dxa"/>
                  <w:vAlign w:val="center"/>
                </w:tcPr>
                <w:p w14:paraId="232C10AB" w14:textId="77777777" w:rsidR="006F1AEE" w:rsidRPr="0004525C" w:rsidRDefault="006F1AEE" w:rsidP="00A045B8">
                  <w:pPr>
                    <w:framePr w:hSpace="180" w:wrap="around" w:vAnchor="text" w:hAnchor="text" w:y="1"/>
                    <w:spacing w:after="0" w:line="240" w:lineRule="auto"/>
                    <w:suppressOverlap/>
                    <w:jc w:val="center"/>
                    <w:rPr>
                      <w:rFonts w:ascii="Times New Roman" w:eastAsia="Times New Roman" w:hAnsi="Times New Roman" w:cs="Times New Roman"/>
                      <w:i/>
                      <w:iCs/>
                      <w:sz w:val="20"/>
                      <w:szCs w:val="20"/>
                      <w:lang w:val="en-GB" w:eastAsia="fr-FR"/>
                    </w:rPr>
                  </w:pPr>
                  <w:r w:rsidRPr="0004525C">
                    <w:rPr>
                      <w:rFonts w:ascii="Times New Roman" w:eastAsia="Times New Roman" w:hAnsi="Times New Roman" w:cs="Times New Roman"/>
                      <w:i/>
                      <w:iCs/>
                      <w:sz w:val="20"/>
                      <w:szCs w:val="20"/>
                      <w:lang w:val="en-GB" w:eastAsia="fr-FR"/>
                    </w:rPr>
                    <w:t>Actual</w:t>
                  </w:r>
                </w:p>
              </w:tc>
            </w:tr>
            <w:tr w:rsidR="006F1AEE" w:rsidRPr="0004525C" w14:paraId="1847A83C" w14:textId="77777777" w:rsidTr="00BB23A5">
              <w:trPr>
                <w:trHeight w:hRule="exact" w:val="287"/>
                <w:jc w:val="center"/>
              </w:trPr>
              <w:tc>
                <w:tcPr>
                  <w:tcW w:w="1486" w:type="dxa"/>
                  <w:vAlign w:val="center"/>
                </w:tcPr>
                <w:p w14:paraId="4339B7A9" w14:textId="77777777" w:rsidR="006F1AEE" w:rsidRPr="0004525C" w:rsidRDefault="006F1AEE" w:rsidP="00A045B8">
                  <w:pPr>
                    <w:framePr w:hSpace="180" w:wrap="around" w:vAnchor="text" w:hAnchor="text" w:y="1"/>
                    <w:spacing w:after="0" w:line="240" w:lineRule="auto"/>
                    <w:suppressOverlap/>
                    <w:jc w:val="center"/>
                    <w:rPr>
                      <w:rFonts w:ascii="Times New Roman" w:eastAsia="Times New Roman" w:hAnsi="Times New Roman" w:cs="Times New Roman"/>
                      <w:i/>
                      <w:iCs/>
                      <w:sz w:val="20"/>
                      <w:szCs w:val="20"/>
                      <w:lang w:val="en-GB" w:eastAsia="fr-FR"/>
                    </w:rPr>
                  </w:pPr>
                  <w:r w:rsidRPr="0004525C">
                    <w:rPr>
                      <w:rFonts w:ascii="Times New Roman" w:eastAsia="Times New Roman" w:hAnsi="Times New Roman" w:cs="Times New Roman"/>
                      <w:i/>
                      <w:iCs/>
                      <w:sz w:val="20"/>
                      <w:szCs w:val="20"/>
                      <w:lang w:val="en-GB" w:eastAsia="fr-FR"/>
                    </w:rPr>
                    <w:t>Difference</w:t>
                  </w:r>
                </w:p>
              </w:tc>
            </w:tr>
          </w:tbl>
          <w:p w14:paraId="100DD779" w14:textId="77777777" w:rsidR="006F1AEE" w:rsidRPr="0004525C" w:rsidRDefault="006F1AEE" w:rsidP="00BB23A5">
            <w:pPr>
              <w:spacing w:after="0" w:line="240" w:lineRule="auto"/>
              <w:jc w:val="center"/>
              <w:rPr>
                <w:rFonts w:ascii="Times New Roman" w:eastAsia="Times New Roman" w:hAnsi="Times New Roman" w:cs="Times New Roman"/>
                <w:i/>
                <w:iCs/>
                <w:sz w:val="20"/>
                <w:szCs w:val="20"/>
                <w:lang w:val="en-GB" w:eastAsia="fr-FR"/>
              </w:rPr>
            </w:pPr>
          </w:p>
        </w:tc>
        <w:tc>
          <w:tcPr>
            <w:tcW w:w="908" w:type="dxa"/>
            <w:vAlign w:val="center"/>
          </w:tcPr>
          <w:p w14:paraId="7E0FEFFB" w14:textId="77777777" w:rsidR="006F1AEE" w:rsidRPr="0004525C" w:rsidRDefault="006F1AEE" w:rsidP="00BB23A5">
            <w:pPr>
              <w:spacing w:after="0"/>
              <w:jc w:val="center"/>
              <w:rPr>
                <w:rFonts w:ascii="Times New Roman" w:eastAsia="Times New Roman" w:hAnsi="Times New Roman" w:cs="Times New Roman"/>
                <w:i/>
                <w:iCs/>
                <w:sz w:val="20"/>
                <w:szCs w:val="20"/>
                <w:u w:val="single"/>
                <w:lang w:val="en-US" w:eastAsia="fr-FR"/>
              </w:rPr>
            </w:pPr>
            <w:r w:rsidRPr="0004525C">
              <w:rPr>
                <w:rFonts w:ascii="Times New Roman" w:eastAsia="Times New Roman" w:hAnsi="Times New Roman" w:cs="Times New Roman"/>
                <w:i/>
                <w:iCs/>
                <w:sz w:val="20"/>
                <w:szCs w:val="20"/>
                <w:u w:val="single"/>
                <w:lang w:val="en-US" w:eastAsia="fr-FR"/>
              </w:rPr>
              <w:t>IC</w:t>
            </w:r>
          </w:p>
        </w:tc>
        <w:tc>
          <w:tcPr>
            <w:tcW w:w="1080" w:type="dxa"/>
            <w:vAlign w:val="center"/>
          </w:tcPr>
          <w:p w14:paraId="447664C6" w14:textId="77777777" w:rsidR="006F1AEE" w:rsidRPr="0004525C" w:rsidRDefault="006F1AEE" w:rsidP="00BB23A5">
            <w:pPr>
              <w:spacing w:after="0"/>
              <w:jc w:val="center"/>
              <w:rPr>
                <w:rFonts w:ascii="Times New Roman" w:eastAsia="Times New Roman" w:hAnsi="Times New Roman" w:cs="Times New Roman"/>
                <w:i/>
                <w:iCs/>
                <w:sz w:val="20"/>
                <w:szCs w:val="20"/>
                <w:u w:val="single"/>
                <w:lang w:val="en-US" w:eastAsia="fr-FR"/>
              </w:rPr>
            </w:pPr>
            <w:r w:rsidRPr="0004525C">
              <w:rPr>
                <w:rFonts w:ascii="Times New Roman" w:eastAsia="Times New Roman" w:hAnsi="Times New Roman" w:cs="Times New Roman"/>
                <w:i/>
                <w:iCs/>
                <w:sz w:val="20"/>
                <w:szCs w:val="20"/>
                <w:u w:val="single"/>
                <w:lang w:val="en-US" w:eastAsia="fr-FR"/>
              </w:rPr>
              <w:t>IPC</w:t>
            </w:r>
          </w:p>
        </w:tc>
        <w:tc>
          <w:tcPr>
            <w:tcW w:w="1193" w:type="dxa"/>
            <w:shd w:val="clear" w:color="auto" w:fill="auto"/>
            <w:vAlign w:val="center"/>
          </w:tcPr>
          <w:p w14:paraId="0D04CBB0" w14:textId="77777777" w:rsidR="006F1AEE" w:rsidRPr="0004525C" w:rsidRDefault="006F1AEE" w:rsidP="00BB23A5">
            <w:pPr>
              <w:spacing w:after="0"/>
              <w:jc w:val="center"/>
              <w:rPr>
                <w:rFonts w:ascii="Times New Roman" w:eastAsia="Times New Roman" w:hAnsi="Times New Roman" w:cs="Times New Roman"/>
                <w:i/>
                <w:iCs/>
                <w:sz w:val="20"/>
                <w:szCs w:val="20"/>
                <w:u w:val="single"/>
                <w:lang w:val="en-US" w:eastAsia="fr-FR"/>
              </w:rPr>
            </w:pPr>
            <w:r w:rsidRPr="0004525C">
              <w:rPr>
                <w:rFonts w:ascii="Times New Roman" w:eastAsia="Times New Roman" w:hAnsi="Times New Roman" w:cs="Times New Roman"/>
                <w:i/>
                <w:iCs/>
                <w:sz w:val="20"/>
                <w:szCs w:val="20"/>
                <w:u w:val="single"/>
                <w:lang w:val="en-US" w:eastAsia="fr-FR"/>
              </w:rPr>
              <w:t>RQ</w:t>
            </w:r>
          </w:p>
        </w:tc>
        <w:tc>
          <w:tcPr>
            <w:tcW w:w="1200" w:type="dxa"/>
            <w:vAlign w:val="center"/>
          </w:tcPr>
          <w:p w14:paraId="0C06C48E" w14:textId="77777777" w:rsidR="006F1AEE" w:rsidRPr="0004525C" w:rsidRDefault="006F1AEE" w:rsidP="00BB23A5">
            <w:pPr>
              <w:spacing w:after="0"/>
              <w:jc w:val="center"/>
              <w:rPr>
                <w:rFonts w:ascii="Times New Roman" w:eastAsia="Times New Roman" w:hAnsi="Times New Roman" w:cs="Times New Roman"/>
                <w:i/>
                <w:iCs/>
                <w:sz w:val="20"/>
                <w:szCs w:val="20"/>
                <w:u w:val="single"/>
                <w:lang w:val="en-US" w:eastAsia="fr-FR"/>
              </w:rPr>
            </w:pPr>
            <w:r w:rsidRPr="0004525C">
              <w:rPr>
                <w:rFonts w:ascii="Times New Roman" w:eastAsia="Times New Roman" w:hAnsi="Times New Roman" w:cs="Times New Roman"/>
                <w:i/>
                <w:iCs/>
                <w:sz w:val="20"/>
                <w:szCs w:val="20"/>
                <w:u w:val="single"/>
                <w:lang w:val="en-US" w:eastAsia="fr-FR"/>
              </w:rPr>
              <w:t>FBS</w:t>
            </w:r>
          </w:p>
        </w:tc>
        <w:tc>
          <w:tcPr>
            <w:tcW w:w="943" w:type="dxa"/>
            <w:vAlign w:val="center"/>
          </w:tcPr>
          <w:p w14:paraId="7AAF361A" w14:textId="77777777" w:rsidR="006F1AEE" w:rsidRPr="0004525C" w:rsidRDefault="006F1AEE" w:rsidP="00BB23A5">
            <w:pPr>
              <w:spacing w:after="0"/>
              <w:jc w:val="center"/>
              <w:rPr>
                <w:rFonts w:ascii="Times New Roman" w:eastAsia="Times New Roman" w:hAnsi="Times New Roman" w:cs="Times New Roman"/>
                <w:sz w:val="24"/>
                <w:szCs w:val="24"/>
                <w:lang w:val="en-US" w:eastAsia="fr-FR"/>
              </w:rPr>
            </w:pPr>
            <w:r w:rsidRPr="0004525C">
              <w:rPr>
                <w:rFonts w:ascii="Times New Roman" w:eastAsia="Times New Roman" w:hAnsi="Times New Roman" w:cs="Times New Roman"/>
                <w:sz w:val="24"/>
                <w:szCs w:val="24"/>
                <w:lang w:val="en-US" w:eastAsia="fr-FR"/>
              </w:rPr>
              <w:t>/</w:t>
            </w:r>
          </w:p>
        </w:tc>
        <w:tc>
          <w:tcPr>
            <w:tcW w:w="1072" w:type="dxa"/>
            <w:vAlign w:val="center"/>
          </w:tcPr>
          <w:p w14:paraId="2EBB7E54" w14:textId="2B31C136" w:rsidR="006F1AEE" w:rsidRPr="0004525C" w:rsidRDefault="00037A58" w:rsidP="00BB23A5">
            <w:pPr>
              <w:spacing w:after="0"/>
              <w:rPr>
                <w:rFonts w:ascii="Times New Roman" w:eastAsia="Times New Roman" w:hAnsi="Times New Roman" w:cs="Times New Roman"/>
                <w:i/>
                <w:iCs/>
                <w:sz w:val="20"/>
                <w:szCs w:val="20"/>
                <w:u w:val="single"/>
                <w:lang w:val="en-US" w:eastAsia="fr-FR"/>
              </w:rPr>
            </w:pPr>
            <w:r>
              <w:rPr>
                <w:rFonts w:ascii="Times New Roman" w:eastAsia="Times New Roman" w:hAnsi="Times New Roman" w:cs="Times New Roman"/>
                <w:i/>
                <w:iCs/>
                <w:sz w:val="20"/>
                <w:szCs w:val="20"/>
                <w:u w:val="single"/>
                <w:lang w:val="en-US" w:eastAsia="fr-FR"/>
              </w:rPr>
              <w:t>September 2022</w:t>
            </w:r>
          </w:p>
        </w:tc>
        <w:tc>
          <w:tcPr>
            <w:tcW w:w="1200" w:type="dxa"/>
            <w:vAlign w:val="center"/>
          </w:tcPr>
          <w:p w14:paraId="69EA3228" w14:textId="599C9B68" w:rsidR="006F1AEE" w:rsidRPr="0004525C" w:rsidRDefault="00037A58" w:rsidP="00BB23A5">
            <w:pPr>
              <w:spacing w:after="0"/>
              <w:jc w:val="center"/>
              <w:rPr>
                <w:rFonts w:ascii="Times New Roman" w:eastAsia="Times New Roman" w:hAnsi="Times New Roman" w:cs="Times New Roman"/>
                <w:i/>
                <w:iCs/>
                <w:sz w:val="20"/>
                <w:szCs w:val="20"/>
                <w:u w:val="single"/>
                <w:lang w:val="en-US" w:eastAsia="fr-FR"/>
              </w:rPr>
            </w:pPr>
            <w:r>
              <w:rPr>
                <w:rFonts w:ascii="Times New Roman" w:eastAsia="Times New Roman" w:hAnsi="Times New Roman" w:cs="Times New Roman"/>
                <w:i/>
                <w:iCs/>
                <w:sz w:val="20"/>
                <w:szCs w:val="20"/>
                <w:u w:val="single"/>
                <w:lang w:val="en-US" w:eastAsia="fr-FR"/>
              </w:rPr>
              <w:t>October 2022</w:t>
            </w:r>
          </w:p>
        </w:tc>
        <w:tc>
          <w:tcPr>
            <w:tcW w:w="857" w:type="dxa"/>
            <w:vAlign w:val="center"/>
          </w:tcPr>
          <w:p w14:paraId="589319F9" w14:textId="7A09CA40" w:rsidR="006F1AEE" w:rsidRPr="0004525C" w:rsidRDefault="00037A58" w:rsidP="00BB23A5">
            <w:pPr>
              <w:spacing w:after="0"/>
              <w:jc w:val="center"/>
              <w:rPr>
                <w:rFonts w:ascii="Times New Roman" w:eastAsia="Times New Roman" w:hAnsi="Times New Roman" w:cs="Times New Roman"/>
                <w:i/>
                <w:iCs/>
                <w:sz w:val="20"/>
                <w:szCs w:val="20"/>
                <w:u w:val="single"/>
                <w:lang w:val="en-US" w:eastAsia="fr-FR"/>
              </w:rPr>
            </w:pPr>
            <w:r>
              <w:rPr>
                <w:rFonts w:ascii="Times New Roman" w:eastAsia="Times New Roman" w:hAnsi="Times New Roman" w:cs="Times New Roman"/>
                <w:i/>
                <w:iCs/>
                <w:sz w:val="20"/>
                <w:szCs w:val="20"/>
                <w:u w:val="single"/>
                <w:lang w:val="en-US" w:eastAsia="fr-FR"/>
              </w:rPr>
              <w:t>November 2022</w:t>
            </w:r>
          </w:p>
        </w:tc>
        <w:tc>
          <w:tcPr>
            <w:tcW w:w="945" w:type="dxa"/>
            <w:vAlign w:val="center"/>
          </w:tcPr>
          <w:p w14:paraId="1E583F73" w14:textId="77777777" w:rsidR="006F1AEE" w:rsidRPr="0004525C" w:rsidRDefault="006F1AEE" w:rsidP="00BB23A5">
            <w:pPr>
              <w:spacing w:after="0"/>
              <w:jc w:val="center"/>
              <w:rPr>
                <w:rFonts w:ascii="Times New Roman" w:eastAsia="Times New Roman" w:hAnsi="Times New Roman" w:cs="Times New Roman"/>
                <w:i/>
                <w:iCs/>
                <w:sz w:val="20"/>
                <w:szCs w:val="20"/>
                <w:u w:val="single"/>
                <w:lang w:val="en-US" w:eastAsia="fr-FR"/>
              </w:rPr>
            </w:pPr>
            <w:r w:rsidRPr="0004525C">
              <w:rPr>
                <w:rFonts w:ascii="Times New Roman" w:eastAsia="Times New Roman" w:hAnsi="Times New Roman" w:cs="Times New Roman"/>
                <w:i/>
                <w:iCs/>
                <w:sz w:val="20"/>
                <w:szCs w:val="20"/>
                <w:u w:val="single"/>
                <w:lang w:val="en-US" w:eastAsia="fr-FR"/>
              </w:rPr>
              <w:t>March 2025</w:t>
            </w:r>
          </w:p>
        </w:tc>
      </w:tr>
    </w:tbl>
    <w:p w14:paraId="28525DFB" w14:textId="77777777" w:rsidR="006F1AEE" w:rsidRPr="0004525C" w:rsidRDefault="006F1AEE">
      <w:pPr>
        <w:rPr>
          <w:rFonts w:ascii="Times New Roman" w:hAnsi="Times New Roman" w:cs="Times New Roman"/>
          <w:lang w:val="en-AU"/>
        </w:rPr>
      </w:pPr>
    </w:p>
    <w:sectPr w:rsidR="006F1AEE" w:rsidRPr="0004525C" w:rsidSect="007C2C9B">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D2D3BD" w14:textId="77777777" w:rsidR="007C2C9B" w:rsidRDefault="007C2C9B" w:rsidP="007C2C9B">
      <w:pPr>
        <w:spacing w:after="0" w:line="240" w:lineRule="auto"/>
      </w:pPr>
      <w:r>
        <w:separator/>
      </w:r>
    </w:p>
  </w:endnote>
  <w:endnote w:type="continuationSeparator" w:id="0">
    <w:p w14:paraId="47ADC23C" w14:textId="77777777" w:rsidR="007C2C9B" w:rsidRDefault="007C2C9B" w:rsidP="007C2C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551099" w14:textId="77777777" w:rsidR="007C2C9B" w:rsidRDefault="007C2C9B" w:rsidP="007C2C9B">
      <w:pPr>
        <w:spacing w:after="0" w:line="240" w:lineRule="auto"/>
      </w:pPr>
      <w:r>
        <w:separator/>
      </w:r>
    </w:p>
  </w:footnote>
  <w:footnote w:type="continuationSeparator" w:id="0">
    <w:p w14:paraId="78A1BFB6" w14:textId="77777777" w:rsidR="007C2C9B" w:rsidRDefault="007C2C9B" w:rsidP="007C2C9B">
      <w:pPr>
        <w:spacing w:after="0" w:line="240" w:lineRule="auto"/>
      </w:pPr>
      <w:r>
        <w:continuationSeparator/>
      </w:r>
    </w:p>
  </w:footnote>
  <w:footnote w:id="1">
    <w:p w14:paraId="621A2F53" w14:textId="77777777" w:rsidR="006F1AEE" w:rsidRPr="005C0AEA" w:rsidRDefault="006F1AEE" w:rsidP="006F1AEE">
      <w:pPr>
        <w:pStyle w:val="Notedebasdepage"/>
        <w:rPr>
          <w:sz w:val="18"/>
          <w:szCs w:val="18"/>
          <w:lang w:val="en-US"/>
        </w:rPr>
      </w:pPr>
      <w:r w:rsidRPr="005C0AEA">
        <w:rPr>
          <w:rStyle w:val="Appelnotedebasdep"/>
          <w:sz w:val="18"/>
          <w:szCs w:val="18"/>
        </w:rPr>
        <w:footnoteRef/>
      </w:r>
      <w:r w:rsidRPr="005C0AEA">
        <w:rPr>
          <w:sz w:val="18"/>
          <w:szCs w:val="18"/>
          <w:lang w:val="en-US"/>
        </w:rPr>
        <w:t xml:space="preserve"> C for consulting services; IC for individual consultants; W for works; G for goods; P for Plants; NC for non-consulting services.</w:t>
      </w:r>
    </w:p>
  </w:footnote>
  <w:footnote w:id="2">
    <w:p w14:paraId="2196787E" w14:textId="77777777" w:rsidR="006F1AEE" w:rsidRPr="005C0AEA" w:rsidRDefault="006F1AEE" w:rsidP="006F1AEE">
      <w:pPr>
        <w:pStyle w:val="Notedebasdepage"/>
        <w:rPr>
          <w:sz w:val="18"/>
          <w:szCs w:val="18"/>
        </w:rPr>
      </w:pPr>
      <w:r w:rsidRPr="005C0AEA">
        <w:rPr>
          <w:rStyle w:val="Appelnotedebasdep"/>
          <w:sz w:val="18"/>
          <w:szCs w:val="18"/>
        </w:rPr>
        <w:footnoteRef/>
      </w:r>
      <w:r w:rsidRPr="005C0AEA">
        <w:rPr>
          <w:sz w:val="18"/>
          <w:szCs w:val="18"/>
        </w:rPr>
        <w:t xml:space="preserve"> NPC: national procurement competition; IPC: international procurement competition.</w:t>
      </w:r>
    </w:p>
  </w:footnote>
  <w:footnote w:id="3">
    <w:p w14:paraId="24993E7C" w14:textId="77777777" w:rsidR="006F1AEE" w:rsidRPr="005C0AEA" w:rsidRDefault="006F1AEE" w:rsidP="006F1AEE">
      <w:pPr>
        <w:pStyle w:val="Notedebasdepage"/>
        <w:rPr>
          <w:sz w:val="18"/>
          <w:szCs w:val="18"/>
          <w:lang w:val="en-US"/>
        </w:rPr>
      </w:pPr>
      <w:r w:rsidRPr="005C0AEA">
        <w:rPr>
          <w:rStyle w:val="Appelnotedebasdep"/>
          <w:sz w:val="18"/>
          <w:szCs w:val="18"/>
        </w:rPr>
        <w:footnoteRef/>
      </w:r>
      <w:r w:rsidRPr="005C0AEA">
        <w:rPr>
          <w:sz w:val="18"/>
          <w:szCs w:val="18"/>
          <w:lang w:val="en-US"/>
        </w:rPr>
        <w:t xml:space="preserve"> For goods, works, plants and non-consulting services: PQL+IB: Prequalification and Invitation for Bids; IB: Invitation for Bids; RQ: Request for Quotations; DC: Direct Contracting.</w:t>
      </w:r>
    </w:p>
    <w:p w14:paraId="25FEE42E" w14:textId="77777777" w:rsidR="006F1AEE" w:rsidRPr="005C0AEA" w:rsidRDefault="006F1AEE" w:rsidP="006F1AEE">
      <w:pPr>
        <w:pStyle w:val="Notedebasdepage"/>
        <w:rPr>
          <w:sz w:val="18"/>
          <w:szCs w:val="18"/>
          <w:lang w:val="en-US"/>
        </w:rPr>
      </w:pPr>
      <w:r w:rsidRPr="005C0AEA">
        <w:rPr>
          <w:sz w:val="18"/>
          <w:szCs w:val="18"/>
          <w:lang w:val="en-US"/>
        </w:rPr>
        <w:t>For consulting services: REOI: Request for Expression of Interest; RQ: Request for Quotations; DC: Direct Contracting.</w:t>
      </w:r>
    </w:p>
  </w:footnote>
  <w:footnote w:id="4">
    <w:p w14:paraId="3E8476FA" w14:textId="77777777" w:rsidR="006F1AEE" w:rsidRPr="005C0AEA" w:rsidRDefault="006F1AEE" w:rsidP="006F1AEE">
      <w:pPr>
        <w:pStyle w:val="Notedebasdepage"/>
        <w:rPr>
          <w:sz w:val="18"/>
          <w:szCs w:val="18"/>
          <w:lang w:val="en-US"/>
        </w:rPr>
      </w:pPr>
      <w:r w:rsidRPr="005C0AEA">
        <w:rPr>
          <w:rStyle w:val="Appelnotedebasdep"/>
          <w:sz w:val="18"/>
          <w:szCs w:val="18"/>
        </w:rPr>
        <w:footnoteRef/>
      </w:r>
      <w:r w:rsidRPr="005C0AEA">
        <w:rPr>
          <w:sz w:val="18"/>
          <w:szCs w:val="18"/>
          <w:lang w:val="en-US"/>
        </w:rPr>
        <w:t xml:space="preserve"> For consulting services: QCBS: Quality and Cost Based Selection; QBS: Quality Based Selection; FBS: Fixed Budget Based Selection; LCS: Least Cost Based Selection. </w:t>
      </w:r>
    </w:p>
    <w:p w14:paraId="7AD52C7C" w14:textId="77777777" w:rsidR="006F1AEE" w:rsidRPr="005C0AEA" w:rsidRDefault="006F1AEE" w:rsidP="006F1AEE">
      <w:pPr>
        <w:pStyle w:val="Notedebasdepage"/>
        <w:rPr>
          <w:sz w:val="18"/>
          <w:szCs w:val="18"/>
          <w:lang w:val="en-US"/>
        </w:rPr>
      </w:pPr>
      <w:r>
        <w:rPr>
          <w:rStyle w:val="Appelnotedebasdep"/>
          <w:sz w:val="18"/>
          <w:lang w:val="en-US"/>
        </w:rPr>
        <w:t xml:space="preserve"> </w:t>
      </w:r>
      <w:r w:rsidRPr="005C0AEA">
        <w:rPr>
          <w:rStyle w:val="Appelnotedebasdep"/>
          <w:sz w:val="18"/>
          <w:lang w:val="en-US"/>
        </w:rPr>
        <w:t xml:space="preserve">For goods, </w:t>
      </w:r>
      <w:r w:rsidRPr="005C0AEA">
        <w:rPr>
          <w:sz w:val="18"/>
          <w:lang w:val="en-US"/>
        </w:rPr>
        <w:t xml:space="preserve">works, </w:t>
      </w:r>
      <w:r w:rsidRPr="005C0AEA">
        <w:rPr>
          <w:rStyle w:val="Appelnotedebasdep"/>
          <w:sz w:val="18"/>
          <w:lang w:val="en-US"/>
        </w:rPr>
        <w:t>plants and non-consulting services, the contract should be awarded to the qualified bidder whose bid is technically substantially compliant and is the lowest evaluated bid; other selection method shall require prior approval from AFD.</w:t>
      </w:r>
      <w:r w:rsidRPr="005C0AEA">
        <w:rPr>
          <w:sz w:val="18"/>
          <w:szCs w:val="18"/>
          <w:lang w:val="en-US"/>
        </w:rPr>
        <w:t xml:space="preserve"> </w:t>
      </w:r>
    </w:p>
  </w:footnote>
  <w:footnote w:id="5">
    <w:p w14:paraId="5F187ED1" w14:textId="77777777" w:rsidR="006F1AEE" w:rsidRPr="005C0AEA" w:rsidRDefault="006F1AEE" w:rsidP="006F1AEE">
      <w:pPr>
        <w:pStyle w:val="Notedebasdepage"/>
        <w:rPr>
          <w:sz w:val="18"/>
          <w:szCs w:val="18"/>
          <w:lang w:val="en-US"/>
        </w:rPr>
      </w:pPr>
      <w:r w:rsidRPr="005C0AEA">
        <w:rPr>
          <w:rStyle w:val="Appelnotedebasdep"/>
          <w:sz w:val="18"/>
          <w:szCs w:val="18"/>
        </w:rPr>
        <w:footnoteRef/>
      </w:r>
      <w:r w:rsidRPr="005C0AEA">
        <w:rPr>
          <w:sz w:val="18"/>
          <w:szCs w:val="18"/>
          <w:lang w:val="en-US"/>
        </w:rPr>
        <w:t xml:space="preserve"> Decision to carry out Post reviews requires AFD’s prior approval.</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C9B"/>
    <w:rsid w:val="00037A58"/>
    <w:rsid w:val="0004525C"/>
    <w:rsid w:val="006F1AEE"/>
    <w:rsid w:val="007C2C9B"/>
    <w:rsid w:val="007F44F4"/>
    <w:rsid w:val="00A045B8"/>
    <w:rsid w:val="00A42EA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668C6"/>
  <w15:chartTrackingRefBased/>
  <w15:docId w15:val="{15BECFCA-B525-437B-A620-63B258780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2C9B"/>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aliases w:val="9,Texte de note de bas de page,footnote text,Footnote,12pt,pied de page,Footnote Text Char1,Footnote Text Char Char,10pt,FOOTNOTES,fn,single space,Note de bas de page Car1,Note de bas de page Car Car,Note de bas de page Car1 Car Car"/>
    <w:basedOn w:val="Normal"/>
    <w:link w:val="NotedebasdepageCar"/>
    <w:unhideWhenUsed/>
    <w:qFormat/>
    <w:rsid w:val="007C2C9B"/>
    <w:pPr>
      <w:spacing w:after="0" w:line="240" w:lineRule="auto"/>
    </w:pPr>
    <w:rPr>
      <w:sz w:val="20"/>
      <w:szCs w:val="20"/>
    </w:rPr>
  </w:style>
  <w:style w:type="character" w:customStyle="1" w:styleId="NotedebasdepageCar">
    <w:name w:val="Note de bas de page Car"/>
    <w:aliases w:val="9 Car,Texte de note de bas de page Car,footnote text Car,Footnote Car,12pt Car,pied de page Car,Footnote Text Char1 Car,Footnote Text Char Char Car,10pt Car,FOOTNOTES Car,fn Car,single space Car,Note de bas de page Car1 Car"/>
    <w:basedOn w:val="Policepardfaut"/>
    <w:link w:val="Notedebasdepage"/>
    <w:rsid w:val="007C2C9B"/>
    <w:rPr>
      <w:sz w:val="20"/>
      <w:szCs w:val="20"/>
    </w:rPr>
  </w:style>
  <w:style w:type="character" w:styleId="Appelnotedebasdep">
    <w:name w:val="footnote reference"/>
    <w:aliases w:val="Référence pied de page,16 Point,Superscript 6 Point,Superscript 6 Point + 11 pt,ftref,(NECG) Footnote Reference,Footnote number,BVI fnr,Comment Text Char1,Footnote Reference1,stylish,Ref,de nota al pie,Footnote Reference - Carlos"/>
    <w:basedOn w:val="Policepardfaut"/>
    <w:link w:val="CarattereCarattereCharCharCharChar"/>
    <w:unhideWhenUsed/>
    <w:qFormat/>
    <w:rsid w:val="007C2C9B"/>
    <w:rPr>
      <w:vertAlign w:val="superscript"/>
    </w:rPr>
  </w:style>
  <w:style w:type="paragraph" w:customStyle="1" w:styleId="CarattereCarattereCharCharCharChar">
    <w:name w:val="Carattere Carattere Char Char Char Char"/>
    <w:aliases w:val="ftref Char Char Char Char,Char Char Char Char Char Char,Char Char Char1 Car Car Char Char Char Char Char Char Char Char Char Char Char Char Char Char Char Char Char Char Char Char,ftref Char Cha"/>
    <w:basedOn w:val="Normal"/>
    <w:next w:val="Normal"/>
    <w:link w:val="Appelnotedebasdep"/>
    <w:rsid w:val="007C2C9B"/>
    <w:pPr>
      <w:widowControl w:val="0"/>
      <w:spacing w:line="240" w:lineRule="exact"/>
    </w:pPr>
    <w:rPr>
      <w:vertAlign w:val="superscript"/>
    </w:rPr>
  </w:style>
  <w:style w:type="character" w:styleId="Marquedecommentaire">
    <w:name w:val="annotation reference"/>
    <w:basedOn w:val="Policepardfaut"/>
    <w:uiPriority w:val="99"/>
    <w:unhideWhenUsed/>
    <w:rsid w:val="007C2C9B"/>
    <w:rPr>
      <w:sz w:val="16"/>
      <w:szCs w:val="16"/>
    </w:rPr>
  </w:style>
  <w:style w:type="paragraph" w:styleId="Commentaire">
    <w:name w:val="annotation text"/>
    <w:basedOn w:val="Normal"/>
    <w:link w:val="CommentaireCar"/>
    <w:uiPriority w:val="99"/>
    <w:unhideWhenUsed/>
    <w:qFormat/>
    <w:rsid w:val="007C2C9B"/>
    <w:pPr>
      <w:spacing w:line="240" w:lineRule="auto"/>
    </w:pPr>
    <w:rPr>
      <w:sz w:val="20"/>
      <w:szCs w:val="20"/>
    </w:rPr>
  </w:style>
  <w:style w:type="character" w:customStyle="1" w:styleId="CommentaireCar">
    <w:name w:val="Commentaire Car"/>
    <w:basedOn w:val="Policepardfaut"/>
    <w:link w:val="Commentaire"/>
    <w:uiPriority w:val="99"/>
    <w:rsid w:val="007C2C9B"/>
    <w:rPr>
      <w:sz w:val="20"/>
      <w:szCs w:val="20"/>
    </w:rPr>
  </w:style>
  <w:style w:type="paragraph" w:styleId="En-tte">
    <w:name w:val="header"/>
    <w:basedOn w:val="Normal"/>
    <w:link w:val="En-tteCar"/>
    <w:uiPriority w:val="99"/>
    <w:unhideWhenUsed/>
    <w:rsid w:val="006F1AEE"/>
    <w:pPr>
      <w:tabs>
        <w:tab w:val="center" w:pos="4536"/>
        <w:tab w:val="right" w:pos="9072"/>
      </w:tabs>
      <w:spacing w:after="0" w:line="240" w:lineRule="auto"/>
    </w:pPr>
  </w:style>
  <w:style w:type="character" w:customStyle="1" w:styleId="En-tteCar">
    <w:name w:val="En-tête Car"/>
    <w:basedOn w:val="Policepardfaut"/>
    <w:link w:val="En-tte"/>
    <w:uiPriority w:val="99"/>
    <w:rsid w:val="006F1AEE"/>
  </w:style>
  <w:style w:type="paragraph" w:styleId="Pieddepage">
    <w:name w:val="footer"/>
    <w:basedOn w:val="Normal"/>
    <w:link w:val="PieddepageCar"/>
    <w:uiPriority w:val="99"/>
    <w:unhideWhenUsed/>
    <w:rsid w:val="006F1AE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F1A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354</Words>
  <Characters>2022</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Mathilde Kraft</dc:creator>
  <cp:keywords/>
  <dc:description/>
  <cp:lastModifiedBy>Mathilde Kraft</cp:lastModifiedBy>
  <cp:revision>5</cp:revision>
  <dcterms:created xsi:type="dcterms:W3CDTF">2022-05-24T00:50:00Z</dcterms:created>
  <dcterms:modified xsi:type="dcterms:W3CDTF">2022-08-29T21:34:00Z</dcterms:modified>
</cp:coreProperties>
</file>