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506F" w14:textId="77777777" w:rsidR="001354CE" w:rsidRDefault="001354CE" w:rsidP="001354CE">
      <w:pPr>
        <w:ind w:right="-46"/>
        <w:jc w:val="center"/>
        <w:rPr>
          <w:b/>
          <w:bCs/>
          <w:sz w:val="28"/>
          <w:szCs w:val="28"/>
          <w:u w:val="single"/>
          <w:lang w:val="fr-FR"/>
        </w:rPr>
      </w:pPr>
    </w:p>
    <w:p w14:paraId="407229BF" w14:textId="77777777" w:rsidR="001354CE" w:rsidRDefault="001354CE" w:rsidP="001354CE">
      <w:pPr>
        <w:ind w:right="-46"/>
        <w:jc w:val="center"/>
        <w:rPr>
          <w:b/>
          <w:bCs/>
          <w:sz w:val="28"/>
          <w:szCs w:val="28"/>
          <w:u w:val="single"/>
          <w:lang w:val="fr-FR"/>
        </w:rPr>
      </w:pPr>
    </w:p>
    <w:p w14:paraId="6448CB85" w14:textId="18459502" w:rsidR="001354CE" w:rsidRPr="001354CE" w:rsidRDefault="001354CE" w:rsidP="001354CE">
      <w:pPr>
        <w:ind w:right="-46"/>
        <w:jc w:val="center"/>
        <w:rPr>
          <w:rFonts w:ascii="Arial" w:hAnsi="Arial" w:cs="Arial"/>
          <w:b/>
          <w:bCs/>
          <w:sz w:val="28"/>
          <w:szCs w:val="28"/>
          <w:u w:val="single"/>
          <w:lang w:val="fr-FR"/>
        </w:rPr>
      </w:pPr>
      <w:r w:rsidRPr="001354CE">
        <w:rPr>
          <w:rFonts w:ascii="Arial" w:hAnsi="Arial" w:cs="Arial"/>
          <w:b/>
          <w:bCs/>
          <w:sz w:val="28"/>
          <w:szCs w:val="28"/>
          <w:u w:val="single"/>
          <w:lang w:val="fr-FR"/>
        </w:rPr>
        <w:t>RFT : 2025/001 – Appel d’offres : Assistance à Maîtrise d’Ouvrage (AMO) pour la construction d’une installation de valorisation des déchets métalliques à Wallis</w:t>
      </w:r>
    </w:p>
    <w:p w14:paraId="57B49A43" w14:textId="77777777" w:rsidR="001354CE" w:rsidRPr="001354CE" w:rsidRDefault="001354CE" w:rsidP="001354CE">
      <w:pPr>
        <w:ind w:left="567" w:right="827"/>
        <w:jc w:val="center"/>
        <w:rPr>
          <w:rFonts w:ascii="Arial" w:hAnsi="Arial" w:cs="Arial"/>
          <w:sz w:val="28"/>
          <w:szCs w:val="28"/>
          <w:lang w:val="fr-FR"/>
        </w:rPr>
      </w:pPr>
    </w:p>
    <w:p w14:paraId="58A24EE8" w14:textId="77777777" w:rsidR="001354CE" w:rsidRDefault="001354CE" w:rsidP="001354CE">
      <w:pPr>
        <w:ind w:left="567" w:right="827"/>
        <w:jc w:val="center"/>
        <w:rPr>
          <w:rFonts w:ascii="Arial" w:hAnsi="Arial" w:cs="Arial"/>
          <w:sz w:val="28"/>
          <w:szCs w:val="28"/>
        </w:rPr>
      </w:pPr>
    </w:p>
    <w:p w14:paraId="468EDA3A" w14:textId="5728F094" w:rsidR="001354CE" w:rsidRPr="001354CE" w:rsidRDefault="001354CE" w:rsidP="001354CE">
      <w:pPr>
        <w:ind w:left="567" w:right="827"/>
        <w:jc w:val="center"/>
        <w:rPr>
          <w:rFonts w:ascii="Arial" w:hAnsi="Arial" w:cs="Arial"/>
          <w:sz w:val="28"/>
          <w:szCs w:val="28"/>
        </w:rPr>
      </w:pPr>
      <w:r w:rsidRPr="001354CE">
        <w:rPr>
          <w:rFonts w:ascii="Arial" w:hAnsi="Arial" w:cs="Arial"/>
          <w:sz w:val="28"/>
          <w:szCs w:val="28"/>
        </w:rPr>
        <w:t xml:space="preserve">ANNEXE </w:t>
      </w:r>
      <w:proofErr w:type="gramStart"/>
      <w:r w:rsidRPr="001354CE">
        <w:rPr>
          <w:rFonts w:ascii="Arial" w:hAnsi="Arial" w:cs="Arial"/>
          <w:sz w:val="28"/>
          <w:szCs w:val="28"/>
        </w:rPr>
        <w:t>B :</w:t>
      </w:r>
      <w:proofErr w:type="gramEnd"/>
      <w:r w:rsidRPr="001354CE">
        <w:rPr>
          <w:rFonts w:ascii="Arial" w:hAnsi="Arial" w:cs="Arial"/>
          <w:sz w:val="28"/>
          <w:szCs w:val="28"/>
        </w:rPr>
        <w:t xml:space="preserve"> PROPOSITION FINANCIERE</w:t>
      </w:r>
    </w:p>
    <w:p w14:paraId="7156AD66" w14:textId="77777777" w:rsidR="001354CE" w:rsidRDefault="001354CE" w:rsidP="001354CE">
      <w:pPr>
        <w:ind w:left="567" w:right="827"/>
        <w:jc w:val="center"/>
        <w:rPr>
          <w:rFonts w:ascii="Arial" w:hAnsi="Arial" w:cs="Arial"/>
          <w:sz w:val="28"/>
          <w:szCs w:val="28"/>
        </w:rPr>
      </w:pPr>
    </w:p>
    <w:p w14:paraId="2B6F4892" w14:textId="77777777" w:rsidR="001354CE" w:rsidRPr="001354CE" w:rsidRDefault="001354CE" w:rsidP="001354CE">
      <w:pPr>
        <w:ind w:left="567" w:right="827"/>
        <w:jc w:val="center"/>
        <w:rPr>
          <w:rFonts w:ascii="Arial" w:hAnsi="Arial" w:cs="Arial"/>
          <w:sz w:val="28"/>
          <w:szCs w:val="28"/>
        </w:rPr>
      </w:pPr>
    </w:p>
    <w:tbl>
      <w:tblPr>
        <w:tblStyle w:val="TableGrid"/>
        <w:tblW w:w="9017" w:type="dxa"/>
        <w:tblInd w:w="0" w:type="dxa"/>
        <w:tblLayout w:type="fixed"/>
        <w:tblLook w:val="04A0" w:firstRow="1" w:lastRow="0" w:firstColumn="1" w:lastColumn="0" w:noHBand="0" w:noVBand="1"/>
      </w:tblPr>
      <w:tblGrid>
        <w:gridCol w:w="6516"/>
        <w:gridCol w:w="2501"/>
      </w:tblGrid>
      <w:tr w:rsidR="001354CE" w:rsidRPr="001354CE" w14:paraId="45CDFA0D" w14:textId="77777777" w:rsidTr="00B71E52">
        <w:trPr>
          <w:trHeight w:val="347"/>
        </w:trPr>
        <w:tc>
          <w:tcPr>
            <w:tcW w:w="6516" w:type="dxa"/>
            <w:shd w:val="clear" w:color="auto" w:fill="0070C0"/>
            <w:vAlign w:val="center"/>
          </w:tcPr>
          <w:p w14:paraId="25470317" w14:textId="77777777" w:rsidR="001354CE" w:rsidRPr="001354CE" w:rsidRDefault="001354CE" w:rsidP="00B71E52">
            <w:pPr>
              <w:ind w:right="96"/>
              <w:rPr>
                <w:rFonts w:ascii="Arial" w:hAnsi="Arial" w:cs="Arial"/>
                <w:b/>
                <w:bCs/>
                <w:color w:val="FFFFFF" w:themeColor="background1"/>
                <w:sz w:val="20"/>
                <w:szCs w:val="20"/>
                <w:lang w:val="fr-FR"/>
              </w:rPr>
            </w:pPr>
            <w:r w:rsidRPr="001354CE">
              <w:rPr>
                <w:rFonts w:ascii="Arial" w:hAnsi="Arial" w:cs="Arial"/>
                <w:b/>
                <w:bCs/>
                <w:color w:val="FFFFFF" w:themeColor="background1"/>
                <w:sz w:val="20"/>
                <w:szCs w:val="20"/>
                <w:lang w:val="fr-FR"/>
              </w:rPr>
              <w:t>Délivrable</w:t>
            </w:r>
          </w:p>
        </w:tc>
        <w:tc>
          <w:tcPr>
            <w:tcW w:w="2501" w:type="dxa"/>
            <w:shd w:val="clear" w:color="auto" w:fill="0070C0"/>
            <w:vAlign w:val="center"/>
          </w:tcPr>
          <w:p w14:paraId="304E4586" w14:textId="77777777" w:rsidR="001354CE" w:rsidRPr="001354CE" w:rsidRDefault="001354CE" w:rsidP="00B71E52">
            <w:pPr>
              <w:ind w:right="96"/>
              <w:jc w:val="center"/>
              <w:rPr>
                <w:rFonts w:ascii="Arial" w:hAnsi="Arial" w:cs="Arial"/>
                <w:b/>
                <w:bCs/>
                <w:color w:val="FFFFFF" w:themeColor="background1"/>
                <w:sz w:val="20"/>
                <w:szCs w:val="20"/>
                <w:lang w:val="fr-FR"/>
              </w:rPr>
            </w:pPr>
            <w:r w:rsidRPr="001354CE">
              <w:rPr>
                <w:rFonts w:ascii="Arial" w:hAnsi="Arial" w:cs="Arial"/>
                <w:b/>
                <w:bCs/>
                <w:color w:val="FFFFFF" w:themeColor="background1"/>
                <w:sz w:val="20"/>
                <w:szCs w:val="20"/>
                <w:lang w:val="fr-FR"/>
              </w:rPr>
              <w:t>Montant</w:t>
            </w:r>
          </w:p>
        </w:tc>
      </w:tr>
      <w:tr w:rsidR="001354CE" w:rsidRPr="001354CE" w14:paraId="08AF4266" w14:textId="77777777" w:rsidTr="00B71E52">
        <w:trPr>
          <w:trHeight w:val="422"/>
        </w:trPr>
        <w:tc>
          <w:tcPr>
            <w:tcW w:w="6516" w:type="dxa"/>
            <w:vAlign w:val="center"/>
          </w:tcPr>
          <w:p w14:paraId="09FE8C6F" w14:textId="77777777" w:rsidR="001354CE" w:rsidRPr="001354CE" w:rsidRDefault="001354CE" w:rsidP="00B71E52">
            <w:pPr>
              <w:ind w:right="96"/>
              <w:rPr>
                <w:rFonts w:ascii="Arial" w:hAnsi="Arial" w:cs="Arial"/>
                <w:color w:val="000000"/>
                <w:sz w:val="20"/>
                <w:szCs w:val="20"/>
                <w:lang w:val="fr-FR"/>
              </w:rPr>
            </w:pPr>
            <w:r w:rsidRPr="001354CE">
              <w:rPr>
                <w:rFonts w:ascii="Arial" w:hAnsi="Arial" w:cs="Arial"/>
                <w:color w:val="000000"/>
                <w:sz w:val="20"/>
                <w:szCs w:val="20"/>
                <w:lang w:val="fr-FR"/>
              </w:rPr>
              <w:t>TF : Mise à jour de l’APD</w:t>
            </w:r>
          </w:p>
        </w:tc>
        <w:tc>
          <w:tcPr>
            <w:tcW w:w="2501" w:type="dxa"/>
            <w:vAlign w:val="center"/>
          </w:tcPr>
          <w:p w14:paraId="055E2B49" w14:textId="77777777" w:rsidR="001354CE" w:rsidRPr="001354CE" w:rsidRDefault="001354CE" w:rsidP="00B71E52">
            <w:pPr>
              <w:ind w:right="96"/>
              <w:rPr>
                <w:rFonts w:ascii="Arial" w:hAnsi="Arial" w:cs="Arial"/>
                <w:color w:val="000000"/>
                <w:sz w:val="20"/>
                <w:szCs w:val="20"/>
                <w:lang w:val="fr-FR"/>
              </w:rPr>
            </w:pPr>
          </w:p>
        </w:tc>
      </w:tr>
      <w:tr w:rsidR="001354CE" w:rsidRPr="001354CE" w14:paraId="7FBB40F4" w14:textId="77777777" w:rsidTr="00B71E52">
        <w:trPr>
          <w:trHeight w:val="414"/>
        </w:trPr>
        <w:tc>
          <w:tcPr>
            <w:tcW w:w="6516" w:type="dxa"/>
            <w:vAlign w:val="center"/>
          </w:tcPr>
          <w:p w14:paraId="46930358" w14:textId="77777777" w:rsidR="001354CE" w:rsidRPr="001354CE" w:rsidRDefault="001354CE" w:rsidP="00B71E52">
            <w:pPr>
              <w:ind w:right="96"/>
              <w:jc w:val="right"/>
              <w:rPr>
                <w:rFonts w:ascii="Arial" w:hAnsi="Arial" w:cs="Arial"/>
                <w:color w:val="000000"/>
                <w:sz w:val="20"/>
                <w:szCs w:val="20"/>
                <w:u w:val="single"/>
                <w:lang w:val="fr-FR"/>
              </w:rPr>
            </w:pPr>
            <w:r w:rsidRPr="001354CE">
              <w:rPr>
                <w:rFonts w:ascii="Arial" w:hAnsi="Arial" w:cs="Arial"/>
                <w:color w:val="000000"/>
                <w:sz w:val="20"/>
                <w:szCs w:val="20"/>
                <w:u w:val="single"/>
                <w:lang w:val="fr-FR"/>
              </w:rPr>
              <w:t>SOUS-TOTAL TF</w:t>
            </w:r>
          </w:p>
        </w:tc>
        <w:tc>
          <w:tcPr>
            <w:tcW w:w="2501" w:type="dxa"/>
            <w:vAlign w:val="center"/>
          </w:tcPr>
          <w:p w14:paraId="10F41AF7" w14:textId="77777777" w:rsidR="001354CE" w:rsidRPr="001354CE" w:rsidRDefault="001354CE" w:rsidP="00B71E52">
            <w:pPr>
              <w:ind w:right="96"/>
              <w:rPr>
                <w:rFonts w:ascii="Arial" w:hAnsi="Arial" w:cs="Arial"/>
                <w:color w:val="000000"/>
                <w:sz w:val="20"/>
                <w:szCs w:val="20"/>
                <w:lang w:val="fr-FR"/>
              </w:rPr>
            </w:pPr>
          </w:p>
        </w:tc>
      </w:tr>
      <w:tr w:rsidR="001354CE" w:rsidRPr="001354CE" w14:paraId="1537A1C9" w14:textId="77777777" w:rsidTr="00B71E52">
        <w:trPr>
          <w:trHeight w:val="421"/>
        </w:trPr>
        <w:tc>
          <w:tcPr>
            <w:tcW w:w="6516" w:type="dxa"/>
            <w:vAlign w:val="center"/>
          </w:tcPr>
          <w:p w14:paraId="4DB7DEEE" w14:textId="77777777" w:rsidR="001354CE" w:rsidRPr="001354CE" w:rsidRDefault="001354CE" w:rsidP="00B71E52">
            <w:pPr>
              <w:ind w:right="96"/>
              <w:rPr>
                <w:rFonts w:ascii="Arial" w:hAnsi="Arial" w:cs="Arial"/>
                <w:color w:val="000000"/>
                <w:sz w:val="20"/>
                <w:szCs w:val="20"/>
                <w:lang w:val="fr-FR"/>
              </w:rPr>
            </w:pPr>
            <w:r w:rsidRPr="001354CE">
              <w:rPr>
                <w:rFonts w:ascii="Arial" w:hAnsi="Arial" w:cs="Arial"/>
                <w:color w:val="000000"/>
                <w:sz w:val="20"/>
                <w:szCs w:val="20"/>
                <w:lang w:val="fr-FR"/>
              </w:rPr>
              <w:t>TC1 : Transmission du cahier des charges</w:t>
            </w:r>
          </w:p>
        </w:tc>
        <w:tc>
          <w:tcPr>
            <w:tcW w:w="2501" w:type="dxa"/>
            <w:vAlign w:val="center"/>
          </w:tcPr>
          <w:p w14:paraId="21F027E8" w14:textId="77777777" w:rsidR="001354CE" w:rsidRPr="001354CE" w:rsidRDefault="001354CE" w:rsidP="00B71E52">
            <w:pPr>
              <w:ind w:right="96"/>
              <w:rPr>
                <w:rFonts w:ascii="Arial" w:hAnsi="Arial" w:cs="Arial"/>
                <w:color w:val="000000"/>
                <w:sz w:val="20"/>
                <w:szCs w:val="20"/>
                <w:lang w:val="fr-FR"/>
              </w:rPr>
            </w:pPr>
          </w:p>
        </w:tc>
      </w:tr>
      <w:tr w:rsidR="001354CE" w:rsidRPr="001354CE" w14:paraId="4A70E6C1" w14:textId="77777777" w:rsidTr="00B71E52">
        <w:trPr>
          <w:trHeight w:val="413"/>
        </w:trPr>
        <w:tc>
          <w:tcPr>
            <w:tcW w:w="6516" w:type="dxa"/>
            <w:vAlign w:val="center"/>
          </w:tcPr>
          <w:p w14:paraId="12465FD5" w14:textId="77777777" w:rsidR="001354CE" w:rsidRPr="001354CE" w:rsidRDefault="001354CE" w:rsidP="00B71E52">
            <w:pPr>
              <w:ind w:right="96"/>
              <w:rPr>
                <w:rFonts w:ascii="Arial" w:hAnsi="Arial" w:cs="Arial"/>
                <w:color w:val="000000"/>
                <w:sz w:val="20"/>
                <w:szCs w:val="20"/>
                <w:lang w:val="fr-FR"/>
              </w:rPr>
            </w:pPr>
            <w:r w:rsidRPr="001354CE">
              <w:rPr>
                <w:rFonts w:ascii="Arial" w:hAnsi="Arial" w:cs="Arial"/>
                <w:color w:val="000000"/>
                <w:sz w:val="20"/>
                <w:szCs w:val="20"/>
                <w:lang w:val="fr-FR"/>
              </w:rPr>
              <w:t>TC2 : Validation du rapport d’analyse des offres</w:t>
            </w:r>
          </w:p>
        </w:tc>
        <w:tc>
          <w:tcPr>
            <w:tcW w:w="2501" w:type="dxa"/>
            <w:vAlign w:val="center"/>
          </w:tcPr>
          <w:p w14:paraId="30D7309E" w14:textId="77777777" w:rsidR="001354CE" w:rsidRPr="001354CE" w:rsidRDefault="001354CE" w:rsidP="00B71E52">
            <w:pPr>
              <w:ind w:right="96"/>
              <w:rPr>
                <w:rFonts w:ascii="Arial" w:hAnsi="Arial" w:cs="Arial"/>
                <w:color w:val="000000"/>
                <w:sz w:val="20"/>
                <w:szCs w:val="20"/>
                <w:lang w:val="fr-FR"/>
              </w:rPr>
            </w:pPr>
          </w:p>
        </w:tc>
      </w:tr>
      <w:tr w:rsidR="001354CE" w:rsidRPr="001354CE" w14:paraId="593BCB2F" w14:textId="77777777" w:rsidTr="00B71E52">
        <w:trPr>
          <w:trHeight w:val="419"/>
        </w:trPr>
        <w:tc>
          <w:tcPr>
            <w:tcW w:w="6516" w:type="dxa"/>
            <w:vAlign w:val="center"/>
          </w:tcPr>
          <w:p w14:paraId="68514D48" w14:textId="77777777" w:rsidR="001354CE" w:rsidRPr="001354CE" w:rsidRDefault="001354CE" w:rsidP="00B71E52">
            <w:pPr>
              <w:ind w:right="96"/>
              <w:rPr>
                <w:rFonts w:ascii="Arial" w:hAnsi="Arial" w:cs="Arial"/>
                <w:color w:val="000000"/>
                <w:sz w:val="20"/>
                <w:szCs w:val="20"/>
                <w:lang w:val="fr-FR"/>
              </w:rPr>
            </w:pPr>
            <w:r w:rsidRPr="001354CE">
              <w:rPr>
                <w:rFonts w:ascii="Arial" w:hAnsi="Arial" w:cs="Arial"/>
                <w:color w:val="000000"/>
                <w:sz w:val="20"/>
                <w:szCs w:val="20"/>
                <w:lang w:val="fr-FR"/>
              </w:rPr>
              <w:t>TC3a : Suivi de chantier – ½ durée total</w:t>
            </w:r>
          </w:p>
        </w:tc>
        <w:tc>
          <w:tcPr>
            <w:tcW w:w="2501" w:type="dxa"/>
            <w:vAlign w:val="center"/>
          </w:tcPr>
          <w:p w14:paraId="120EB4D3" w14:textId="77777777" w:rsidR="001354CE" w:rsidRPr="001354CE" w:rsidRDefault="001354CE" w:rsidP="00B71E52">
            <w:pPr>
              <w:ind w:right="96"/>
              <w:rPr>
                <w:rFonts w:ascii="Arial" w:hAnsi="Arial" w:cs="Arial"/>
                <w:color w:val="000000"/>
                <w:sz w:val="20"/>
                <w:szCs w:val="20"/>
                <w:lang w:val="fr-FR"/>
              </w:rPr>
            </w:pPr>
          </w:p>
        </w:tc>
      </w:tr>
      <w:tr w:rsidR="001354CE" w:rsidRPr="001354CE" w14:paraId="02989B3A" w14:textId="77777777" w:rsidTr="00B71E52">
        <w:trPr>
          <w:trHeight w:val="419"/>
        </w:trPr>
        <w:tc>
          <w:tcPr>
            <w:tcW w:w="6516" w:type="dxa"/>
            <w:vAlign w:val="center"/>
          </w:tcPr>
          <w:p w14:paraId="65EE9D51" w14:textId="77777777" w:rsidR="001354CE" w:rsidRPr="001354CE" w:rsidRDefault="001354CE" w:rsidP="00B71E52">
            <w:pPr>
              <w:ind w:right="96"/>
              <w:rPr>
                <w:rFonts w:ascii="Arial" w:hAnsi="Arial" w:cs="Arial"/>
                <w:color w:val="000000"/>
                <w:sz w:val="20"/>
                <w:szCs w:val="20"/>
                <w:lang w:val="fr-FR"/>
              </w:rPr>
            </w:pPr>
            <w:r w:rsidRPr="001354CE">
              <w:rPr>
                <w:rFonts w:ascii="Arial" w:hAnsi="Arial" w:cs="Arial"/>
                <w:color w:val="000000"/>
                <w:sz w:val="20"/>
                <w:szCs w:val="20"/>
                <w:lang w:val="fr-FR"/>
              </w:rPr>
              <w:t>TC3b : Suivi de chantier – réception des travaux</w:t>
            </w:r>
          </w:p>
        </w:tc>
        <w:tc>
          <w:tcPr>
            <w:tcW w:w="2501" w:type="dxa"/>
            <w:vAlign w:val="center"/>
          </w:tcPr>
          <w:p w14:paraId="0E162510" w14:textId="77777777" w:rsidR="001354CE" w:rsidRPr="001354CE" w:rsidRDefault="001354CE" w:rsidP="00B71E52">
            <w:pPr>
              <w:ind w:right="96"/>
              <w:rPr>
                <w:rFonts w:ascii="Arial" w:hAnsi="Arial" w:cs="Arial"/>
                <w:color w:val="000000"/>
                <w:sz w:val="20"/>
                <w:szCs w:val="20"/>
                <w:lang w:val="fr-FR"/>
              </w:rPr>
            </w:pPr>
          </w:p>
        </w:tc>
      </w:tr>
      <w:tr w:rsidR="001354CE" w:rsidRPr="001354CE" w14:paraId="6B8EA3DF" w14:textId="77777777" w:rsidTr="00B71E52">
        <w:trPr>
          <w:trHeight w:val="419"/>
        </w:trPr>
        <w:tc>
          <w:tcPr>
            <w:tcW w:w="6516" w:type="dxa"/>
            <w:vAlign w:val="center"/>
          </w:tcPr>
          <w:p w14:paraId="3387AD54" w14:textId="77777777" w:rsidR="001354CE" w:rsidRPr="001354CE" w:rsidRDefault="001354CE" w:rsidP="00B71E52">
            <w:pPr>
              <w:ind w:right="96"/>
              <w:jc w:val="right"/>
              <w:rPr>
                <w:rFonts w:ascii="Arial" w:hAnsi="Arial" w:cs="Arial"/>
                <w:color w:val="000000"/>
                <w:sz w:val="20"/>
                <w:szCs w:val="20"/>
                <w:lang w:val="fr-FR"/>
              </w:rPr>
            </w:pPr>
            <w:r w:rsidRPr="001354CE">
              <w:rPr>
                <w:rFonts w:ascii="Arial" w:hAnsi="Arial" w:cs="Arial"/>
                <w:color w:val="000000"/>
                <w:sz w:val="20"/>
                <w:szCs w:val="20"/>
                <w:u w:val="single"/>
                <w:lang w:val="fr-FR"/>
              </w:rPr>
              <w:t>SOUS-TOTAL TC</w:t>
            </w:r>
          </w:p>
        </w:tc>
        <w:tc>
          <w:tcPr>
            <w:tcW w:w="2501" w:type="dxa"/>
            <w:vAlign w:val="center"/>
          </w:tcPr>
          <w:p w14:paraId="77113E44" w14:textId="77777777" w:rsidR="001354CE" w:rsidRPr="001354CE" w:rsidRDefault="001354CE" w:rsidP="00B71E52">
            <w:pPr>
              <w:ind w:right="96"/>
              <w:rPr>
                <w:rFonts w:ascii="Arial" w:hAnsi="Arial" w:cs="Arial"/>
                <w:color w:val="000000"/>
                <w:sz w:val="20"/>
                <w:szCs w:val="20"/>
                <w:lang w:val="fr-FR"/>
              </w:rPr>
            </w:pPr>
          </w:p>
        </w:tc>
      </w:tr>
      <w:tr w:rsidR="001354CE" w:rsidRPr="001354CE" w14:paraId="38A5C464" w14:textId="77777777" w:rsidTr="00B71E52">
        <w:trPr>
          <w:trHeight w:val="419"/>
        </w:trPr>
        <w:tc>
          <w:tcPr>
            <w:tcW w:w="6516" w:type="dxa"/>
            <w:vAlign w:val="center"/>
          </w:tcPr>
          <w:p w14:paraId="5A3194E0" w14:textId="77777777" w:rsidR="001354CE" w:rsidRPr="001354CE" w:rsidRDefault="001354CE" w:rsidP="00B71E52">
            <w:pPr>
              <w:ind w:right="96"/>
              <w:jc w:val="right"/>
              <w:rPr>
                <w:rFonts w:ascii="Arial" w:hAnsi="Arial" w:cs="Arial"/>
                <w:b/>
                <w:bCs/>
                <w:color w:val="000000"/>
                <w:sz w:val="20"/>
                <w:szCs w:val="20"/>
                <w:lang w:val="fr-FR"/>
              </w:rPr>
            </w:pPr>
            <w:r w:rsidRPr="001354CE">
              <w:rPr>
                <w:rFonts w:ascii="Arial" w:hAnsi="Arial" w:cs="Arial"/>
                <w:b/>
                <w:bCs/>
                <w:color w:val="000000"/>
                <w:sz w:val="20"/>
                <w:szCs w:val="20"/>
                <w:lang w:val="fr-FR"/>
              </w:rPr>
              <w:t>TOTAL TF + TC</w:t>
            </w:r>
          </w:p>
        </w:tc>
        <w:tc>
          <w:tcPr>
            <w:tcW w:w="2501" w:type="dxa"/>
            <w:vAlign w:val="center"/>
          </w:tcPr>
          <w:p w14:paraId="3B2940BF" w14:textId="77777777" w:rsidR="001354CE" w:rsidRPr="001354CE" w:rsidRDefault="001354CE" w:rsidP="00B71E52">
            <w:pPr>
              <w:ind w:right="96"/>
              <w:rPr>
                <w:rFonts w:ascii="Arial" w:hAnsi="Arial" w:cs="Arial"/>
                <w:color w:val="000000"/>
                <w:sz w:val="20"/>
                <w:szCs w:val="20"/>
                <w:lang w:val="fr-FR"/>
              </w:rPr>
            </w:pPr>
          </w:p>
        </w:tc>
      </w:tr>
    </w:tbl>
    <w:p w14:paraId="4A6C0479" w14:textId="77777777" w:rsidR="001354CE" w:rsidRPr="001354CE" w:rsidRDefault="001354CE" w:rsidP="001354CE">
      <w:pPr>
        <w:ind w:right="827"/>
        <w:rPr>
          <w:rFonts w:ascii="Arial" w:hAnsi="Arial" w:cs="Arial"/>
          <w:sz w:val="28"/>
          <w:szCs w:val="28"/>
          <w:lang w:val="fr-FR"/>
        </w:rPr>
      </w:pPr>
    </w:p>
    <w:p w14:paraId="2CF46F20" w14:textId="77777777" w:rsidR="001354CE" w:rsidRPr="001354CE" w:rsidRDefault="001354CE" w:rsidP="001354CE">
      <w:pPr>
        <w:ind w:right="827"/>
        <w:rPr>
          <w:rFonts w:ascii="Arial" w:hAnsi="Arial" w:cs="Arial"/>
          <w:sz w:val="28"/>
          <w:szCs w:val="28"/>
          <w:lang w:val="fr-FR"/>
        </w:rPr>
      </w:pPr>
      <w:r w:rsidRPr="001354CE">
        <w:rPr>
          <w:rFonts w:ascii="Arial" w:hAnsi="Arial" w:cs="Arial"/>
          <w:sz w:val="28"/>
          <w:szCs w:val="28"/>
          <w:lang w:val="fr-FR"/>
        </w:rPr>
        <w:t>Nota - Déplacements</w:t>
      </w:r>
    </w:p>
    <w:p w14:paraId="3857D7F2" w14:textId="77777777" w:rsidR="001354CE" w:rsidRPr="001354CE" w:rsidRDefault="001354CE" w:rsidP="001354CE">
      <w:pPr>
        <w:tabs>
          <w:tab w:val="left" w:pos="468"/>
          <w:tab w:val="left" w:pos="2160"/>
        </w:tabs>
        <w:ind w:right="96"/>
        <w:jc w:val="both"/>
        <w:rPr>
          <w:rFonts w:ascii="Arial" w:hAnsi="Arial" w:cs="Arial"/>
          <w:bCs/>
          <w:sz w:val="20"/>
          <w:szCs w:val="20"/>
          <w:lang w:val="fr-FR"/>
        </w:rPr>
      </w:pPr>
      <w:r w:rsidRPr="001354CE">
        <w:rPr>
          <w:rFonts w:ascii="Arial" w:hAnsi="Arial" w:cs="Arial"/>
          <w:bCs/>
          <w:sz w:val="20"/>
          <w:szCs w:val="20"/>
          <w:lang w:val="fr-FR"/>
        </w:rPr>
        <w:t>Tous les déplacements rendus nécessaires pour les besoins de la mission (transport, hébergement, restauration…), seront organisés et pris en charge par le Titulaire sélectionné pour la présente mission. Par conséquent, tous les coûts connexes doivent être inclus dans les propositions financières.</w:t>
      </w:r>
    </w:p>
    <w:p w14:paraId="1D043708" w14:textId="77777777" w:rsidR="001354CE" w:rsidRPr="001354CE" w:rsidRDefault="001354CE" w:rsidP="001354CE">
      <w:pPr>
        <w:ind w:right="827"/>
        <w:rPr>
          <w:rFonts w:ascii="Arial" w:hAnsi="Arial" w:cs="Arial"/>
          <w:sz w:val="28"/>
          <w:szCs w:val="28"/>
          <w:lang w:val="fr-FR"/>
        </w:rPr>
      </w:pPr>
    </w:p>
    <w:p w14:paraId="186FE22A" w14:textId="44D40184" w:rsidR="0000411B" w:rsidRPr="001354CE" w:rsidRDefault="0000411B" w:rsidP="001354CE">
      <w:pPr>
        <w:rPr>
          <w:rFonts w:ascii="Arial" w:hAnsi="Arial" w:cs="Arial"/>
        </w:rPr>
      </w:pPr>
    </w:p>
    <w:sectPr w:rsidR="0000411B" w:rsidRPr="001354CE">
      <w:headerReference w:type="default" r:id="rId11"/>
      <w:footerReference w:type="default" r:id="rId12"/>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4E39F" w14:textId="77777777" w:rsidR="0022742D" w:rsidRDefault="0022742D">
      <w:r>
        <w:separator/>
      </w:r>
    </w:p>
  </w:endnote>
  <w:endnote w:type="continuationSeparator" w:id="0">
    <w:p w14:paraId="46C4F472" w14:textId="77777777" w:rsidR="0022742D" w:rsidRDefault="0022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0000785B" w:usb2="00000001"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altName w:val="Times New Roman"/>
    <w:panose1 w:val="00000000000000000000"/>
    <w:charset w:val="00"/>
    <w:family w:val="roman"/>
    <w:notTrueType/>
    <w:pitch w:val="default"/>
  </w:font>
  <w:font w:name="Garmond (W1)">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0C26" w14:textId="77777777" w:rsidR="00A261CD" w:rsidRPr="004B3CB9" w:rsidRDefault="00A261CD" w:rsidP="00A261CD">
    <w:pPr>
      <w:pStyle w:val="BodyA"/>
      <w:spacing w:line="312" w:lineRule="auto"/>
      <w:jc w:val="center"/>
      <w:rPr>
        <w:lang w:val="fr-FR"/>
      </w:rPr>
    </w:pPr>
    <w:r>
      <w:rPr>
        <w:rFonts w:ascii="Arial" w:hAnsi="Arial"/>
        <w:color w:val="000090"/>
        <w:sz w:val="18"/>
        <w:szCs w:val="18"/>
        <w:u w:color="000090"/>
        <w:lang w:val="de-DE"/>
      </w:rPr>
      <w:t xml:space="preserve">PO Box 240, Apia, Samoa    T +685 21929    F +685 20231    </w:t>
    </w:r>
    <w:hyperlink r:id="rId1" w:history="1">
      <w:r w:rsidRPr="004B3CB9">
        <w:rPr>
          <w:rStyle w:val="Hyperlink0"/>
          <w:lang w:val="fr-FR"/>
        </w:rPr>
        <w:t>sprep@sprep.org</w:t>
      </w:r>
    </w:hyperlink>
    <w:r w:rsidRPr="004B3CB9">
      <w:rPr>
        <w:rStyle w:val="None"/>
        <w:color w:val="000090"/>
        <w:u w:color="000090"/>
        <w:lang w:val="fr-FR"/>
      </w:rPr>
      <w:t xml:space="preserve">   </w:t>
    </w:r>
    <w:hyperlink r:id="rId2" w:history="1">
      <w:r w:rsidRPr="004B3CB9">
        <w:rPr>
          <w:rStyle w:val="Hyperlink0"/>
          <w:lang w:val="fr-FR"/>
        </w:rPr>
        <w:t>www.sprep.org</w:t>
      </w:r>
    </w:hyperlink>
  </w:p>
  <w:p w14:paraId="3528CB52" w14:textId="77777777" w:rsidR="00A261CD" w:rsidRPr="004B3CB9" w:rsidRDefault="00A261CD" w:rsidP="00A261CD">
    <w:pPr>
      <w:pStyle w:val="BodyA"/>
      <w:spacing w:line="200" w:lineRule="exact"/>
      <w:jc w:val="center"/>
      <w:rPr>
        <w:rFonts w:ascii="Arial" w:hAnsi="Arial"/>
        <w:color w:val="AC7BCE"/>
        <w:sz w:val="18"/>
        <w:szCs w:val="18"/>
        <w:u w:color="008000"/>
        <w:lang w:val="fr-FR"/>
      </w:rPr>
    </w:pPr>
  </w:p>
  <w:p w14:paraId="790CE77F"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7F19E3C0" w14:textId="77777777" w:rsidR="00A261CD" w:rsidRDefault="00A261CD">
    <w:pPr>
      <w:pStyle w:val="Footer"/>
    </w:pPr>
  </w:p>
  <w:p w14:paraId="1F433D41"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1225A" w14:textId="77777777" w:rsidR="0022742D" w:rsidRDefault="0022742D">
      <w:r>
        <w:separator/>
      </w:r>
    </w:p>
  </w:footnote>
  <w:footnote w:type="continuationSeparator" w:id="0">
    <w:p w14:paraId="21CBD557" w14:textId="77777777" w:rsidR="0022742D" w:rsidRDefault="00227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7617" w14:textId="5220D7B3" w:rsidR="00EC537D" w:rsidRDefault="00F53B2B">
    <w:pPr>
      <w:pStyle w:val="Header"/>
      <w:spacing w:after="0"/>
    </w:pPr>
    <w:r>
      <w:rPr>
        <w:noProof/>
      </w:rPr>
      <w:drawing>
        <wp:anchor distT="152400" distB="152400" distL="152400" distR="152400" simplePos="0" relativeHeight="251665408" behindDoc="0" locked="0" layoutInCell="1" allowOverlap="1" wp14:anchorId="0CCBF7D7" wp14:editId="14DC37FB">
          <wp:simplePos x="0" y="0"/>
          <wp:positionH relativeFrom="page">
            <wp:posOffset>9525</wp:posOffset>
          </wp:positionH>
          <wp:positionV relativeFrom="topMargin">
            <wp:posOffset>259080</wp:posOffset>
          </wp:positionV>
          <wp:extent cx="2876550" cy="1240155"/>
          <wp:effectExtent l="0" t="0" r="0" b="0"/>
          <wp:wrapNone/>
          <wp:docPr id="1826547072" name="officeArt object" descr="A black and blu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1502511268" name="officeArt object" descr="A black and blue rectangle&#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t="24623" r="63690" b="262"/>
                  <a:stretch/>
                </pic:blipFill>
                <pic:spPr bwMode="auto">
                  <a:xfrm>
                    <a:off x="0" y="0"/>
                    <a:ext cx="2876550" cy="124015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152400" distB="152400" distL="152400" distR="152400" simplePos="0" relativeHeight="251661312" behindDoc="0" locked="0" layoutInCell="1" allowOverlap="1" wp14:anchorId="2EB01D6B" wp14:editId="442F8960">
          <wp:simplePos x="0" y="0"/>
          <wp:positionH relativeFrom="page">
            <wp:posOffset>200025</wp:posOffset>
          </wp:positionH>
          <wp:positionV relativeFrom="topMargin">
            <wp:posOffset>121920</wp:posOffset>
          </wp:positionV>
          <wp:extent cx="2876550" cy="1240155"/>
          <wp:effectExtent l="0" t="0" r="0" b="0"/>
          <wp:wrapNone/>
          <wp:docPr id="1502511268" name="officeArt object" descr="A black and blu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1502511268" name="officeArt object" descr="A black and blue rectangle&#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t="24623" r="63690" b="262"/>
                  <a:stretch/>
                </pic:blipFill>
                <pic:spPr bwMode="auto">
                  <a:xfrm>
                    <a:off x="0" y="0"/>
                    <a:ext cx="2876550" cy="124015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34854BCD" wp14:editId="33E1304F">
          <wp:simplePos x="0" y="0"/>
          <wp:positionH relativeFrom="page">
            <wp:posOffset>9525</wp:posOffset>
          </wp:positionH>
          <wp:positionV relativeFrom="paragraph">
            <wp:posOffset>-1343025</wp:posOffset>
          </wp:positionV>
          <wp:extent cx="7550150" cy="2343150"/>
          <wp:effectExtent l="0" t="0" r="0" b="0"/>
          <wp:wrapNone/>
          <wp:docPr id="418415041" name="Picture 2"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2" cstate="print">
                    <a:extLst>
                      <a:ext uri="{28A0092B-C50C-407E-A947-70E740481C1C}">
                        <a14:useLocalDpi xmlns:a14="http://schemas.microsoft.com/office/drawing/2010/main" val="0"/>
                      </a:ext>
                    </a:extLst>
                  </a:blip>
                  <a:srcRect t="34293" b="10590"/>
                  <a:stretch/>
                </pic:blipFill>
                <pic:spPr bwMode="auto">
                  <a:xfrm>
                    <a:off x="0" y="0"/>
                    <a:ext cx="7550150" cy="23431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0576"/>
    <w:multiLevelType w:val="hybridMultilevel"/>
    <w:tmpl w:val="BC00E0B8"/>
    <w:lvl w:ilvl="0" w:tplc="0C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1A56E4"/>
    <w:multiLevelType w:val="hybridMultilevel"/>
    <w:tmpl w:val="7C6A7A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E19187E"/>
    <w:multiLevelType w:val="hybridMultilevel"/>
    <w:tmpl w:val="814471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2E328B"/>
    <w:multiLevelType w:val="hybridMultilevel"/>
    <w:tmpl w:val="52529A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3B2A1E"/>
    <w:multiLevelType w:val="hybridMultilevel"/>
    <w:tmpl w:val="7862BBB0"/>
    <w:lvl w:ilvl="0" w:tplc="FFFFFFFF">
      <w:start w:val="1"/>
      <w:numFmt w:val="upperLetter"/>
      <w:lvlText w:val="%1."/>
      <w:lvlJc w:val="left"/>
      <w:pPr>
        <w:ind w:left="720" w:hanging="360"/>
      </w:p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A93A10"/>
    <w:multiLevelType w:val="hybridMultilevel"/>
    <w:tmpl w:val="9046587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E11ACE"/>
    <w:multiLevelType w:val="hybridMultilevel"/>
    <w:tmpl w:val="C2DE78D8"/>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D744C1"/>
    <w:multiLevelType w:val="hybridMultilevel"/>
    <w:tmpl w:val="CC0EF2BA"/>
    <w:lvl w:ilvl="0" w:tplc="0414DC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E20BFA"/>
    <w:multiLevelType w:val="hybridMultilevel"/>
    <w:tmpl w:val="CEA648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5862C8"/>
    <w:multiLevelType w:val="hybridMultilevel"/>
    <w:tmpl w:val="EFDECBCA"/>
    <w:lvl w:ilvl="0" w:tplc="FFFFFFF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337BF4"/>
    <w:multiLevelType w:val="hybridMultilevel"/>
    <w:tmpl w:val="1222029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C0697A"/>
    <w:multiLevelType w:val="hybridMultilevel"/>
    <w:tmpl w:val="E9AE55A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683DEA"/>
    <w:multiLevelType w:val="hybridMultilevel"/>
    <w:tmpl w:val="E22C4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896EA5"/>
    <w:multiLevelType w:val="hybridMultilevel"/>
    <w:tmpl w:val="9CEC7362"/>
    <w:lvl w:ilvl="0" w:tplc="0C09001B">
      <w:start w:val="1"/>
      <w:numFmt w:val="lowerRoman"/>
      <w:lvlText w:val="%1."/>
      <w:lvlJc w:val="righ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E3684C"/>
    <w:multiLevelType w:val="hybridMultilevel"/>
    <w:tmpl w:val="F3440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2C1E21"/>
    <w:multiLevelType w:val="hybridMultilevel"/>
    <w:tmpl w:val="F3C6B3DC"/>
    <w:lvl w:ilvl="0" w:tplc="0C09000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start w:val="4"/>
      <w:numFmt w:val="bullet"/>
      <w:lvlText w:val="-"/>
      <w:lvlJc w:val="left"/>
      <w:pPr>
        <w:ind w:left="1980" w:hanging="360"/>
      </w:pPr>
      <w:rPr>
        <w:rFonts w:ascii="Arial" w:eastAsia="Calibri"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4937E9B"/>
    <w:multiLevelType w:val="hybridMultilevel"/>
    <w:tmpl w:val="A3EAB9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4F6531A"/>
    <w:multiLevelType w:val="hybridMultilevel"/>
    <w:tmpl w:val="828E07F4"/>
    <w:lvl w:ilvl="0" w:tplc="0AEA34F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3D0B60"/>
    <w:multiLevelType w:val="hybridMultilevel"/>
    <w:tmpl w:val="DE32E51C"/>
    <w:lvl w:ilvl="0" w:tplc="FFFFFFFF">
      <w:start w:val="1"/>
      <w:numFmt w:val="upperLetter"/>
      <w:lvlText w:val="%1."/>
      <w:lvlJc w:val="left"/>
      <w:pPr>
        <w:ind w:left="720" w:hanging="720"/>
      </w:pPr>
      <w:rPr>
        <w:rFonts w:hint="default"/>
      </w:rPr>
    </w:lvl>
    <w:lvl w:ilvl="1" w:tplc="0C090001">
      <w:start w:val="1"/>
      <w:numFmt w:val="bullet"/>
      <w:lvlText w:val=""/>
      <w:lvlJc w:val="left"/>
      <w:pPr>
        <w:ind w:left="720" w:hanging="360"/>
      </w:pPr>
      <w:rPr>
        <w:rFonts w:ascii="Symbol" w:hAnsi="Symbol" w:hint="default"/>
      </w:rPr>
    </w:lvl>
    <w:lvl w:ilvl="2" w:tplc="FFFFFFFF">
      <w:start w:val="1"/>
      <w:numFmt w:val="low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F02332E"/>
    <w:multiLevelType w:val="hybridMultilevel"/>
    <w:tmpl w:val="3E14E00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3F9313F"/>
    <w:multiLevelType w:val="hybridMultilevel"/>
    <w:tmpl w:val="C0F86296"/>
    <w:lvl w:ilvl="0" w:tplc="A9047FC6">
      <w:start w:val="1"/>
      <w:numFmt w:val="decimal"/>
      <w:lvlText w:val="%1."/>
      <w:lvlJc w:val="left"/>
      <w:pPr>
        <w:ind w:left="1080" w:hanging="720"/>
      </w:pPr>
      <w:rPr>
        <w:rFonts w:hint="default"/>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4B44F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8626B52"/>
    <w:multiLevelType w:val="hybridMultilevel"/>
    <w:tmpl w:val="111A60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1E67BB"/>
    <w:multiLevelType w:val="hybridMultilevel"/>
    <w:tmpl w:val="A052E4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AB10716"/>
    <w:multiLevelType w:val="hybridMultilevel"/>
    <w:tmpl w:val="8460F73A"/>
    <w:lvl w:ilvl="0" w:tplc="2000000F">
      <w:start w:val="1"/>
      <w:numFmt w:val="decimal"/>
      <w:lvlText w:val="%1."/>
      <w:lvlJc w:val="lef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EE132BB"/>
    <w:multiLevelType w:val="hybridMultilevel"/>
    <w:tmpl w:val="01F678BA"/>
    <w:lvl w:ilvl="0" w:tplc="0C09000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27D2B22"/>
    <w:multiLevelType w:val="hybridMultilevel"/>
    <w:tmpl w:val="EAE61850"/>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9155E4"/>
    <w:multiLevelType w:val="hybridMultilevel"/>
    <w:tmpl w:val="8572F35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6A1160EA"/>
    <w:multiLevelType w:val="hybridMultilevel"/>
    <w:tmpl w:val="A33A8C80"/>
    <w:lvl w:ilvl="0" w:tplc="0C09001B">
      <w:start w:val="1"/>
      <w:numFmt w:val="lowerRoman"/>
      <w:lvlText w:val="%1."/>
      <w:lvlJc w:val="righ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B91550"/>
    <w:multiLevelType w:val="hybridMultilevel"/>
    <w:tmpl w:val="A1E6997E"/>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hint="default"/>
      </w:rPr>
    </w:lvl>
    <w:lvl w:ilvl="2" w:tplc="FFFFFFFF">
      <w:start w:val="4"/>
      <w:numFmt w:val="bullet"/>
      <w:lvlText w:val="-"/>
      <w:lvlJc w:val="left"/>
      <w:pPr>
        <w:ind w:left="1980" w:hanging="360"/>
      </w:pPr>
      <w:rPr>
        <w:rFonts w:ascii="Arial" w:eastAsia="Calibri"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20A3731"/>
    <w:multiLevelType w:val="multilevel"/>
    <w:tmpl w:val="01E85812"/>
    <w:lvl w:ilvl="0">
      <w:start w:val="1"/>
      <w:numFmt w:val="decimal"/>
      <w:lvlText w:val="%1."/>
      <w:lvlJc w:val="left"/>
      <w:pPr>
        <w:ind w:left="540" w:hanging="540"/>
      </w:pPr>
      <w:rPr>
        <w:rFonts w:hint="default"/>
      </w:rPr>
    </w:lvl>
    <w:lvl w:ilvl="1">
      <w:start w:val="1"/>
      <w:numFmt w:val="decimal"/>
      <w:lvlText w:val="%1.%2."/>
      <w:lvlJc w:val="left"/>
      <w:pPr>
        <w:ind w:left="0" w:hanging="54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abstractNum w:abstractNumId="33" w15:restartNumberingAfterBreak="0">
    <w:nsid w:val="748D04F1"/>
    <w:multiLevelType w:val="hybridMultilevel"/>
    <w:tmpl w:val="E8745F68"/>
    <w:lvl w:ilvl="0" w:tplc="FFFFFFF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981885"/>
    <w:multiLevelType w:val="hybridMultilevel"/>
    <w:tmpl w:val="00B8F7BE"/>
    <w:lvl w:ilvl="0" w:tplc="04090019">
      <w:start w:val="1"/>
      <w:numFmt w:val="lowerLetter"/>
      <w:lvlText w:val="%1."/>
      <w:lvlJc w:val="left"/>
      <w:pPr>
        <w:ind w:left="181" w:hanging="360"/>
      </w:pPr>
    </w:lvl>
    <w:lvl w:ilvl="1" w:tplc="FFFFFFFF">
      <w:start w:val="1"/>
      <w:numFmt w:val="lowerLetter"/>
      <w:lvlText w:val="%2."/>
      <w:lvlJc w:val="left"/>
      <w:pPr>
        <w:ind w:left="901" w:hanging="360"/>
      </w:pPr>
    </w:lvl>
    <w:lvl w:ilvl="2" w:tplc="FFFFFFFF" w:tentative="1">
      <w:start w:val="1"/>
      <w:numFmt w:val="lowerRoman"/>
      <w:lvlText w:val="%3."/>
      <w:lvlJc w:val="right"/>
      <w:pPr>
        <w:ind w:left="1621" w:hanging="180"/>
      </w:pPr>
    </w:lvl>
    <w:lvl w:ilvl="3" w:tplc="FFFFFFFF" w:tentative="1">
      <w:start w:val="1"/>
      <w:numFmt w:val="decimal"/>
      <w:lvlText w:val="%4."/>
      <w:lvlJc w:val="left"/>
      <w:pPr>
        <w:ind w:left="2341" w:hanging="360"/>
      </w:pPr>
    </w:lvl>
    <w:lvl w:ilvl="4" w:tplc="FFFFFFFF" w:tentative="1">
      <w:start w:val="1"/>
      <w:numFmt w:val="lowerLetter"/>
      <w:lvlText w:val="%5."/>
      <w:lvlJc w:val="left"/>
      <w:pPr>
        <w:ind w:left="3061" w:hanging="360"/>
      </w:pPr>
    </w:lvl>
    <w:lvl w:ilvl="5" w:tplc="FFFFFFFF" w:tentative="1">
      <w:start w:val="1"/>
      <w:numFmt w:val="lowerRoman"/>
      <w:lvlText w:val="%6."/>
      <w:lvlJc w:val="right"/>
      <w:pPr>
        <w:ind w:left="3781" w:hanging="180"/>
      </w:pPr>
    </w:lvl>
    <w:lvl w:ilvl="6" w:tplc="FFFFFFFF" w:tentative="1">
      <w:start w:val="1"/>
      <w:numFmt w:val="decimal"/>
      <w:lvlText w:val="%7."/>
      <w:lvlJc w:val="left"/>
      <w:pPr>
        <w:ind w:left="4501" w:hanging="360"/>
      </w:pPr>
    </w:lvl>
    <w:lvl w:ilvl="7" w:tplc="FFFFFFFF" w:tentative="1">
      <w:start w:val="1"/>
      <w:numFmt w:val="lowerLetter"/>
      <w:lvlText w:val="%8."/>
      <w:lvlJc w:val="left"/>
      <w:pPr>
        <w:ind w:left="5221" w:hanging="360"/>
      </w:pPr>
    </w:lvl>
    <w:lvl w:ilvl="8" w:tplc="FFFFFFFF" w:tentative="1">
      <w:start w:val="1"/>
      <w:numFmt w:val="lowerRoman"/>
      <w:lvlText w:val="%9."/>
      <w:lvlJc w:val="right"/>
      <w:pPr>
        <w:ind w:left="5941" w:hanging="180"/>
      </w:pPr>
    </w:lvl>
  </w:abstractNum>
  <w:abstractNum w:abstractNumId="35" w15:restartNumberingAfterBreak="0">
    <w:nsid w:val="76A84CB8"/>
    <w:multiLevelType w:val="hybridMultilevel"/>
    <w:tmpl w:val="0CEAC0F6"/>
    <w:lvl w:ilvl="0" w:tplc="0C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F925294"/>
    <w:multiLevelType w:val="hybridMultilevel"/>
    <w:tmpl w:val="90DE1FA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218591022">
    <w:abstractNumId w:val="29"/>
  </w:num>
  <w:num w:numId="2" w16cid:durableId="1467433311">
    <w:abstractNumId w:val="22"/>
  </w:num>
  <w:num w:numId="3" w16cid:durableId="1660495129">
    <w:abstractNumId w:val="32"/>
  </w:num>
  <w:num w:numId="4" w16cid:durableId="443236052">
    <w:abstractNumId w:val="36"/>
  </w:num>
  <w:num w:numId="5" w16cid:durableId="1758020025">
    <w:abstractNumId w:val="1"/>
  </w:num>
  <w:num w:numId="6" w16cid:durableId="1258751558">
    <w:abstractNumId w:val="31"/>
  </w:num>
  <w:num w:numId="7" w16cid:durableId="36128700">
    <w:abstractNumId w:val="16"/>
  </w:num>
  <w:num w:numId="8" w16cid:durableId="794447899">
    <w:abstractNumId w:val="23"/>
  </w:num>
  <w:num w:numId="9" w16cid:durableId="499200124">
    <w:abstractNumId w:val="12"/>
  </w:num>
  <w:num w:numId="10" w16cid:durableId="1364017226">
    <w:abstractNumId w:val="3"/>
  </w:num>
  <w:num w:numId="11" w16cid:durableId="972367571">
    <w:abstractNumId w:val="11"/>
  </w:num>
  <w:num w:numId="12" w16cid:durableId="300430355">
    <w:abstractNumId w:val="15"/>
  </w:num>
  <w:num w:numId="13" w16cid:durableId="1352100308">
    <w:abstractNumId w:val="10"/>
  </w:num>
  <w:num w:numId="14" w16cid:durableId="1545290615">
    <w:abstractNumId w:val="34"/>
  </w:num>
  <w:num w:numId="15" w16cid:durableId="1911425089">
    <w:abstractNumId w:val="24"/>
  </w:num>
  <w:num w:numId="16" w16cid:durableId="1146901174">
    <w:abstractNumId w:val="19"/>
  </w:num>
  <w:num w:numId="17" w16cid:durableId="2014526126">
    <w:abstractNumId w:val="27"/>
  </w:num>
  <w:num w:numId="18" w16cid:durableId="965936787">
    <w:abstractNumId w:val="28"/>
  </w:num>
  <w:num w:numId="19" w16cid:durableId="977106571">
    <w:abstractNumId w:val="7"/>
  </w:num>
  <w:num w:numId="20" w16cid:durableId="1782073019">
    <w:abstractNumId w:val="17"/>
  </w:num>
  <w:num w:numId="21" w16cid:durableId="938028033">
    <w:abstractNumId w:val="8"/>
  </w:num>
  <w:num w:numId="22" w16cid:durableId="2071534252">
    <w:abstractNumId w:val="4"/>
  </w:num>
  <w:num w:numId="23" w16cid:durableId="310988041">
    <w:abstractNumId w:val="14"/>
  </w:num>
  <w:num w:numId="24" w16cid:durableId="556624856">
    <w:abstractNumId w:val="20"/>
  </w:num>
  <w:num w:numId="25" w16cid:durableId="1135179381">
    <w:abstractNumId w:val="2"/>
  </w:num>
  <w:num w:numId="26" w16cid:durableId="1231037651">
    <w:abstractNumId w:val="21"/>
  </w:num>
  <w:num w:numId="27" w16cid:durableId="1481732635">
    <w:abstractNumId w:val="18"/>
  </w:num>
  <w:num w:numId="28" w16cid:durableId="1963226801">
    <w:abstractNumId w:val="26"/>
  </w:num>
  <w:num w:numId="29" w16cid:durableId="2107655140">
    <w:abstractNumId w:val="25"/>
  </w:num>
  <w:num w:numId="30" w16cid:durableId="1898085120">
    <w:abstractNumId w:val="9"/>
  </w:num>
  <w:num w:numId="31" w16cid:durableId="1670475469">
    <w:abstractNumId w:val="35"/>
  </w:num>
  <w:num w:numId="32" w16cid:durableId="1039353810">
    <w:abstractNumId w:val="33"/>
  </w:num>
  <w:num w:numId="33" w16cid:durableId="704139175">
    <w:abstractNumId w:val="30"/>
  </w:num>
  <w:num w:numId="34" w16cid:durableId="634874185">
    <w:abstractNumId w:val="0"/>
  </w:num>
  <w:num w:numId="35" w16cid:durableId="2135169712">
    <w:abstractNumId w:val="13"/>
  </w:num>
  <w:num w:numId="36" w16cid:durableId="1797680692">
    <w:abstractNumId w:val="5"/>
  </w:num>
  <w:num w:numId="37" w16cid:durableId="200292843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CB9"/>
    <w:rsid w:val="0000210A"/>
    <w:rsid w:val="0000411B"/>
    <w:rsid w:val="00013B24"/>
    <w:rsid w:val="0002515E"/>
    <w:rsid w:val="00032EE6"/>
    <w:rsid w:val="000356CF"/>
    <w:rsid w:val="0005021C"/>
    <w:rsid w:val="0005481F"/>
    <w:rsid w:val="000612F3"/>
    <w:rsid w:val="00074480"/>
    <w:rsid w:val="00083537"/>
    <w:rsid w:val="00084FFF"/>
    <w:rsid w:val="000911D8"/>
    <w:rsid w:val="0009597E"/>
    <w:rsid w:val="000A1FCD"/>
    <w:rsid w:val="000B4D80"/>
    <w:rsid w:val="000B4E74"/>
    <w:rsid w:val="000B7684"/>
    <w:rsid w:val="000C590D"/>
    <w:rsid w:val="000E2984"/>
    <w:rsid w:val="00104910"/>
    <w:rsid w:val="00120160"/>
    <w:rsid w:val="00123C5F"/>
    <w:rsid w:val="00124ED8"/>
    <w:rsid w:val="001354CE"/>
    <w:rsid w:val="001410EB"/>
    <w:rsid w:val="00144141"/>
    <w:rsid w:val="0015163E"/>
    <w:rsid w:val="00161627"/>
    <w:rsid w:val="00166F48"/>
    <w:rsid w:val="00170EC4"/>
    <w:rsid w:val="00173B2F"/>
    <w:rsid w:val="001810F9"/>
    <w:rsid w:val="00187BAE"/>
    <w:rsid w:val="00191360"/>
    <w:rsid w:val="001A5B6E"/>
    <w:rsid w:val="001B255E"/>
    <w:rsid w:val="001C3C56"/>
    <w:rsid w:val="001E2DFA"/>
    <w:rsid w:val="001E6156"/>
    <w:rsid w:val="001F281A"/>
    <w:rsid w:val="001F7D5A"/>
    <w:rsid w:val="00206EB4"/>
    <w:rsid w:val="00213225"/>
    <w:rsid w:val="0022742D"/>
    <w:rsid w:val="00227AB2"/>
    <w:rsid w:val="002317BE"/>
    <w:rsid w:val="00235B81"/>
    <w:rsid w:val="00235F9E"/>
    <w:rsid w:val="00253334"/>
    <w:rsid w:val="0025360C"/>
    <w:rsid w:val="00267998"/>
    <w:rsid w:val="002726BE"/>
    <w:rsid w:val="00274A0F"/>
    <w:rsid w:val="00280F30"/>
    <w:rsid w:val="0028307E"/>
    <w:rsid w:val="00283392"/>
    <w:rsid w:val="0028571B"/>
    <w:rsid w:val="00293974"/>
    <w:rsid w:val="00293B38"/>
    <w:rsid w:val="002A650A"/>
    <w:rsid w:val="002B39B7"/>
    <w:rsid w:val="002B69D5"/>
    <w:rsid w:val="002B6C1A"/>
    <w:rsid w:val="002E11B3"/>
    <w:rsid w:val="002E3721"/>
    <w:rsid w:val="00305783"/>
    <w:rsid w:val="0031431F"/>
    <w:rsid w:val="00314F58"/>
    <w:rsid w:val="0031740E"/>
    <w:rsid w:val="00324ADB"/>
    <w:rsid w:val="003312DB"/>
    <w:rsid w:val="003342C4"/>
    <w:rsid w:val="003474D3"/>
    <w:rsid w:val="00350F01"/>
    <w:rsid w:val="0035555B"/>
    <w:rsid w:val="00371F2A"/>
    <w:rsid w:val="00372922"/>
    <w:rsid w:val="00381BBD"/>
    <w:rsid w:val="0038674E"/>
    <w:rsid w:val="0039656F"/>
    <w:rsid w:val="003965B1"/>
    <w:rsid w:val="003A0FB9"/>
    <w:rsid w:val="003C688B"/>
    <w:rsid w:val="003D45D3"/>
    <w:rsid w:val="003E40C6"/>
    <w:rsid w:val="003E6DCF"/>
    <w:rsid w:val="003E7FDC"/>
    <w:rsid w:val="003F7297"/>
    <w:rsid w:val="00407067"/>
    <w:rsid w:val="004102AE"/>
    <w:rsid w:val="00413463"/>
    <w:rsid w:val="00413688"/>
    <w:rsid w:val="004258CE"/>
    <w:rsid w:val="004272A0"/>
    <w:rsid w:val="00432AA6"/>
    <w:rsid w:val="00445C4B"/>
    <w:rsid w:val="00447008"/>
    <w:rsid w:val="00457021"/>
    <w:rsid w:val="0046091D"/>
    <w:rsid w:val="00463974"/>
    <w:rsid w:val="00472DE9"/>
    <w:rsid w:val="004809B2"/>
    <w:rsid w:val="004B28BE"/>
    <w:rsid w:val="004B3CB9"/>
    <w:rsid w:val="004E44F5"/>
    <w:rsid w:val="004E46C1"/>
    <w:rsid w:val="004E7712"/>
    <w:rsid w:val="00511C3A"/>
    <w:rsid w:val="0052519B"/>
    <w:rsid w:val="00526D8D"/>
    <w:rsid w:val="00536493"/>
    <w:rsid w:val="0054070A"/>
    <w:rsid w:val="00547F6E"/>
    <w:rsid w:val="005654E2"/>
    <w:rsid w:val="00570D93"/>
    <w:rsid w:val="005769B5"/>
    <w:rsid w:val="0058174F"/>
    <w:rsid w:val="00581877"/>
    <w:rsid w:val="0058231A"/>
    <w:rsid w:val="005A3C29"/>
    <w:rsid w:val="005B11DE"/>
    <w:rsid w:val="005C2345"/>
    <w:rsid w:val="005C6873"/>
    <w:rsid w:val="005D5B94"/>
    <w:rsid w:val="00600A47"/>
    <w:rsid w:val="00600CC6"/>
    <w:rsid w:val="006136B1"/>
    <w:rsid w:val="006174AD"/>
    <w:rsid w:val="00623BCA"/>
    <w:rsid w:val="006313F2"/>
    <w:rsid w:val="0066540C"/>
    <w:rsid w:val="00683FA4"/>
    <w:rsid w:val="00686269"/>
    <w:rsid w:val="00686587"/>
    <w:rsid w:val="00697269"/>
    <w:rsid w:val="006B5E35"/>
    <w:rsid w:val="006D4FC5"/>
    <w:rsid w:val="006E3497"/>
    <w:rsid w:val="006E6503"/>
    <w:rsid w:val="007008B9"/>
    <w:rsid w:val="00730D73"/>
    <w:rsid w:val="007346C5"/>
    <w:rsid w:val="007471C0"/>
    <w:rsid w:val="00747D2C"/>
    <w:rsid w:val="00753616"/>
    <w:rsid w:val="00762CDE"/>
    <w:rsid w:val="00763541"/>
    <w:rsid w:val="007674B3"/>
    <w:rsid w:val="007716F3"/>
    <w:rsid w:val="00771F1B"/>
    <w:rsid w:val="00796C02"/>
    <w:rsid w:val="007A733F"/>
    <w:rsid w:val="007D1479"/>
    <w:rsid w:val="007D1F2E"/>
    <w:rsid w:val="007D2A23"/>
    <w:rsid w:val="007E10C9"/>
    <w:rsid w:val="007E2AB9"/>
    <w:rsid w:val="007F1698"/>
    <w:rsid w:val="00800FEF"/>
    <w:rsid w:val="00805B2D"/>
    <w:rsid w:val="0081051F"/>
    <w:rsid w:val="0081585A"/>
    <w:rsid w:val="00821EAA"/>
    <w:rsid w:val="00836B1C"/>
    <w:rsid w:val="008501BC"/>
    <w:rsid w:val="00866C63"/>
    <w:rsid w:val="00870454"/>
    <w:rsid w:val="00872BBF"/>
    <w:rsid w:val="0087664E"/>
    <w:rsid w:val="0088155B"/>
    <w:rsid w:val="008858AA"/>
    <w:rsid w:val="00887180"/>
    <w:rsid w:val="00890FF1"/>
    <w:rsid w:val="008921A3"/>
    <w:rsid w:val="00895AEB"/>
    <w:rsid w:val="008A4E21"/>
    <w:rsid w:val="008B6473"/>
    <w:rsid w:val="008E592E"/>
    <w:rsid w:val="00915A42"/>
    <w:rsid w:val="00924854"/>
    <w:rsid w:val="009309DF"/>
    <w:rsid w:val="009530D0"/>
    <w:rsid w:val="009540F9"/>
    <w:rsid w:val="00956875"/>
    <w:rsid w:val="00957B61"/>
    <w:rsid w:val="00970FC4"/>
    <w:rsid w:val="00973CCE"/>
    <w:rsid w:val="0099010A"/>
    <w:rsid w:val="009903BE"/>
    <w:rsid w:val="009911E7"/>
    <w:rsid w:val="009A0088"/>
    <w:rsid w:val="009A09CA"/>
    <w:rsid w:val="009A4082"/>
    <w:rsid w:val="009A62A3"/>
    <w:rsid w:val="009B3D8C"/>
    <w:rsid w:val="009D0F41"/>
    <w:rsid w:val="009E0A19"/>
    <w:rsid w:val="009E11E0"/>
    <w:rsid w:val="009E5DF4"/>
    <w:rsid w:val="009F36A1"/>
    <w:rsid w:val="009F616A"/>
    <w:rsid w:val="00A0727F"/>
    <w:rsid w:val="00A16BDD"/>
    <w:rsid w:val="00A2297C"/>
    <w:rsid w:val="00A237D3"/>
    <w:rsid w:val="00A2480D"/>
    <w:rsid w:val="00A261CD"/>
    <w:rsid w:val="00A26750"/>
    <w:rsid w:val="00A44103"/>
    <w:rsid w:val="00A541FE"/>
    <w:rsid w:val="00A55CAF"/>
    <w:rsid w:val="00A613A3"/>
    <w:rsid w:val="00A81EF7"/>
    <w:rsid w:val="00A87AB5"/>
    <w:rsid w:val="00A937EC"/>
    <w:rsid w:val="00A954CF"/>
    <w:rsid w:val="00AA528E"/>
    <w:rsid w:val="00AB4A0D"/>
    <w:rsid w:val="00AD5D2F"/>
    <w:rsid w:val="00AF5E46"/>
    <w:rsid w:val="00AF5E66"/>
    <w:rsid w:val="00B07805"/>
    <w:rsid w:val="00B208C2"/>
    <w:rsid w:val="00B21F21"/>
    <w:rsid w:val="00B22ECA"/>
    <w:rsid w:val="00B23BA9"/>
    <w:rsid w:val="00B245D2"/>
    <w:rsid w:val="00B35899"/>
    <w:rsid w:val="00B35B33"/>
    <w:rsid w:val="00B4551C"/>
    <w:rsid w:val="00B51764"/>
    <w:rsid w:val="00B65D9C"/>
    <w:rsid w:val="00B83A5B"/>
    <w:rsid w:val="00B84135"/>
    <w:rsid w:val="00BA12AA"/>
    <w:rsid w:val="00BA4B05"/>
    <w:rsid w:val="00BA4F6F"/>
    <w:rsid w:val="00BB0320"/>
    <w:rsid w:val="00BB2A0A"/>
    <w:rsid w:val="00BC1E21"/>
    <w:rsid w:val="00BC315D"/>
    <w:rsid w:val="00BD6A13"/>
    <w:rsid w:val="00BE19C0"/>
    <w:rsid w:val="00BF38E8"/>
    <w:rsid w:val="00BF4E47"/>
    <w:rsid w:val="00BF7A9B"/>
    <w:rsid w:val="00C02CBE"/>
    <w:rsid w:val="00C1554E"/>
    <w:rsid w:val="00C16973"/>
    <w:rsid w:val="00C17FCF"/>
    <w:rsid w:val="00C20F92"/>
    <w:rsid w:val="00C23F1A"/>
    <w:rsid w:val="00C34D17"/>
    <w:rsid w:val="00C53B2D"/>
    <w:rsid w:val="00C849B6"/>
    <w:rsid w:val="00C951DD"/>
    <w:rsid w:val="00CA58B8"/>
    <w:rsid w:val="00CB1BCA"/>
    <w:rsid w:val="00CB496B"/>
    <w:rsid w:val="00CC1DE5"/>
    <w:rsid w:val="00CE0642"/>
    <w:rsid w:val="00CE1733"/>
    <w:rsid w:val="00CF7CD9"/>
    <w:rsid w:val="00D03ADA"/>
    <w:rsid w:val="00D31925"/>
    <w:rsid w:val="00D336D5"/>
    <w:rsid w:val="00D375A7"/>
    <w:rsid w:val="00D402A4"/>
    <w:rsid w:val="00D41FC5"/>
    <w:rsid w:val="00D51087"/>
    <w:rsid w:val="00D5612F"/>
    <w:rsid w:val="00D628E3"/>
    <w:rsid w:val="00D64507"/>
    <w:rsid w:val="00D707FD"/>
    <w:rsid w:val="00D94446"/>
    <w:rsid w:val="00D956A1"/>
    <w:rsid w:val="00DA605F"/>
    <w:rsid w:val="00DC3B03"/>
    <w:rsid w:val="00DC4891"/>
    <w:rsid w:val="00DE71B1"/>
    <w:rsid w:val="00DF010C"/>
    <w:rsid w:val="00DF123D"/>
    <w:rsid w:val="00DF263E"/>
    <w:rsid w:val="00DF504B"/>
    <w:rsid w:val="00E065B9"/>
    <w:rsid w:val="00E111AE"/>
    <w:rsid w:val="00E11653"/>
    <w:rsid w:val="00E17152"/>
    <w:rsid w:val="00E32FA5"/>
    <w:rsid w:val="00E32FC1"/>
    <w:rsid w:val="00E40C44"/>
    <w:rsid w:val="00E46AFC"/>
    <w:rsid w:val="00E52A29"/>
    <w:rsid w:val="00E67BCD"/>
    <w:rsid w:val="00E725A9"/>
    <w:rsid w:val="00E75624"/>
    <w:rsid w:val="00E8076D"/>
    <w:rsid w:val="00EC1B7A"/>
    <w:rsid w:val="00EC537D"/>
    <w:rsid w:val="00ED505F"/>
    <w:rsid w:val="00EE4111"/>
    <w:rsid w:val="00EE5C51"/>
    <w:rsid w:val="00EF6B73"/>
    <w:rsid w:val="00F30F65"/>
    <w:rsid w:val="00F36A75"/>
    <w:rsid w:val="00F45F67"/>
    <w:rsid w:val="00F53B2B"/>
    <w:rsid w:val="00F56F00"/>
    <w:rsid w:val="00F57D19"/>
    <w:rsid w:val="00F65375"/>
    <w:rsid w:val="00FA18B8"/>
    <w:rsid w:val="00FB25EB"/>
    <w:rsid w:val="00FC2B10"/>
    <w:rsid w:val="00FC601D"/>
    <w:rsid w:val="00FD1CD3"/>
    <w:rsid w:val="00FD212F"/>
    <w:rsid w:val="00FE03C9"/>
    <w:rsid w:val="00FE3F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689E5"/>
  <w15:docId w15:val="{6C778F8B-2546-4803-93BE-68DF042BA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styleId="UnresolvedMention">
    <w:name w:val="Unresolved Mention"/>
    <w:basedOn w:val="DefaultParagraphFont"/>
    <w:uiPriority w:val="99"/>
    <w:semiHidden/>
    <w:unhideWhenUsed/>
    <w:rsid w:val="00C34D17"/>
    <w:rPr>
      <w:color w:val="605E5C"/>
      <w:shd w:val="clear" w:color="auto" w:fill="E1DFDD"/>
    </w:rPr>
  </w:style>
  <w:style w:type="character" w:styleId="CommentReference">
    <w:name w:val="annotation reference"/>
    <w:basedOn w:val="DefaultParagraphFont"/>
    <w:uiPriority w:val="99"/>
    <w:semiHidden/>
    <w:unhideWhenUsed/>
    <w:rsid w:val="00235B81"/>
    <w:rPr>
      <w:sz w:val="16"/>
      <w:szCs w:val="16"/>
    </w:rPr>
  </w:style>
  <w:style w:type="paragraph" w:styleId="CommentText">
    <w:name w:val="annotation text"/>
    <w:basedOn w:val="Normal"/>
    <w:link w:val="CommentTextChar"/>
    <w:uiPriority w:val="99"/>
    <w:unhideWhenUsed/>
    <w:rsid w:val="00235B81"/>
    <w:rPr>
      <w:sz w:val="20"/>
      <w:szCs w:val="20"/>
    </w:rPr>
  </w:style>
  <w:style w:type="character" w:customStyle="1" w:styleId="CommentTextChar">
    <w:name w:val="Comment Text Char"/>
    <w:basedOn w:val="DefaultParagraphFont"/>
    <w:link w:val="CommentText"/>
    <w:uiPriority w:val="99"/>
    <w:rsid w:val="00235B81"/>
    <w:rPr>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235B81"/>
    <w:rPr>
      <w:b/>
      <w:bCs/>
    </w:rPr>
  </w:style>
  <w:style w:type="character" w:customStyle="1" w:styleId="CommentSubjectChar">
    <w:name w:val="Comment Subject Char"/>
    <w:basedOn w:val="CommentTextChar"/>
    <w:link w:val="CommentSubject"/>
    <w:uiPriority w:val="99"/>
    <w:semiHidden/>
    <w:rsid w:val="00235B81"/>
    <w:rPr>
      <w:b/>
      <w:bCs/>
      <w:bdr w:val="none" w:sz="0" w:space="0" w:color="auto"/>
      <w:lang w:val="en-US" w:eastAsia="en-US"/>
    </w:rPr>
  </w:style>
  <w:style w:type="paragraph" w:styleId="Revision">
    <w:name w:val="Revision"/>
    <w:hidden/>
    <w:uiPriority w:val="99"/>
    <w:semiHidden/>
    <w:rsid w:val="0041368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character" w:styleId="FollowedHyperlink">
    <w:name w:val="FollowedHyperlink"/>
    <w:basedOn w:val="DefaultParagraphFont"/>
    <w:uiPriority w:val="99"/>
    <w:semiHidden/>
    <w:unhideWhenUsed/>
    <w:rsid w:val="000356CF"/>
    <w:rPr>
      <w:color w:val="FF00FF" w:themeColor="followedHyperlink"/>
      <w:u w:val="single"/>
    </w:rPr>
  </w:style>
  <w:style w:type="character" w:customStyle="1" w:styleId="ui-provider">
    <w:name w:val="ui-provider"/>
    <w:basedOn w:val="DefaultParagraphFont"/>
    <w:rsid w:val="00954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64000966">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2A0247D0C6714C8BF875CBFEEFA5A5" ma:contentTypeVersion="16" ma:contentTypeDescription="Create a new document." ma:contentTypeScope="" ma:versionID="a2e197a735688fba9119085c09b27ad3">
  <xsd:schema xmlns:xsd="http://www.w3.org/2001/XMLSchema" xmlns:xs="http://www.w3.org/2001/XMLSchema" xmlns:p="http://schemas.microsoft.com/office/2006/metadata/properties" xmlns:ns2="f3ad6dea-c9a3-4287-9dc6-bc54ee599b75" xmlns:ns3="efd0153f-29c0-457a-9c14-f4c598216912" targetNamespace="http://schemas.microsoft.com/office/2006/metadata/properties" ma:root="true" ma:fieldsID="2845d6f90cacffc0ec57c75eabfd75e7" ns2:_="" ns3:_="">
    <xsd:import namespace="f3ad6dea-c9a3-4287-9dc6-bc54ee599b75"/>
    <xsd:import namespace="efd0153f-29c0-457a-9c14-f4c5982169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d6dea-c9a3-4287-9dc6-bc54ee599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d0153f-29c0-457a-9c14-f4c59821691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28c185b-6dc4-44e4-95ce-d9dee6e0f484}" ma:internalName="TaxCatchAll" ma:showField="CatchAllData" ma:web="efd0153f-29c0-457a-9c14-f4c59821691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f3ad6dea-c9a3-4287-9dc6-bc54ee599b75" xsi:nil="true"/>
    <lcf76f155ced4ddcb4097134ff3c332f xmlns="f3ad6dea-c9a3-4287-9dc6-bc54ee599b75">
      <Terms xmlns="http://schemas.microsoft.com/office/infopath/2007/PartnerControls"/>
    </lcf76f155ced4ddcb4097134ff3c332f>
    <TaxCatchAll xmlns="efd0153f-29c0-457a-9c14-f4c59821691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FBDD86-88D1-4990-9890-2A83BC3B6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d6dea-c9a3-4287-9dc6-bc54ee599b75"/>
    <ds:schemaRef ds:uri="efd0153f-29c0-457a-9c14-f4c598216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0E7B3D-163F-46A9-946A-88C17BD7B077}">
  <ds:schemaRefs>
    <ds:schemaRef ds:uri="http://schemas.openxmlformats.org/officeDocument/2006/bibliography"/>
  </ds:schemaRefs>
</ds:datastoreItem>
</file>

<file path=customXml/itemProps3.xml><?xml version="1.0" encoding="utf-8"?>
<ds:datastoreItem xmlns:ds="http://schemas.openxmlformats.org/officeDocument/2006/customXml" ds:itemID="{8E4AEF93-66E3-44BE-AEC7-1071F66CAFD5}">
  <ds:schemaRefs>
    <ds:schemaRef ds:uri="http://schemas.microsoft.com/office/2006/metadata/properties"/>
    <ds:schemaRef ds:uri="http://schemas.microsoft.com/office/infopath/2007/PartnerControls"/>
    <ds:schemaRef ds:uri="f3ad6dea-c9a3-4287-9dc6-bc54ee599b75"/>
    <ds:schemaRef ds:uri="efd0153f-29c0-457a-9c14-f4c598216912"/>
  </ds:schemaRefs>
</ds:datastoreItem>
</file>

<file path=customXml/itemProps4.xml><?xml version="1.0" encoding="utf-8"?>
<ds:datastoreItem xmlns:ds="http://schemas.openxmlformats.org/officeDocument/2006/customXml" ds:itemID="{991EE440-216B-4433-A0AC-FDDEC9790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686</Characters>
  <Application>Microsoft Office Word</Application>
  <DocSecurity>0</DocSecurity>
  <Lines>5</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Mathilde Kraft</dc:creator>
  <cp:lastModifiedBy>Maraea S Pogi</cp:lastModifiedBy>
  <cp:revision>2</cp:revision>
  <cp:lastPrinted>2024-03-26T22:52:00Z</cp:lastPrinted>
  <dcterms:created xsi:type="dcterms:W3CDTF">2025-02-16T20:19:00Z</dcterms:created>
  <dcterms:modified xsi:type="dcterms:W3CDTF">2025-02-16T20:19:00Z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0x010100BD2A0247D0C6714C8BF875CBFEEFA5A5</vt:lpwstr>
  </property>
  <property fmtid="{D5CDD505-2E9C-101B-9397-08002B2CF9AE}" pid="3" name="Order">
    <vt:r8>1856200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