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AC3AF" w14:textId="19B41E4A"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E60B55">
        <w:rPr>
          <w:rFonts w:asciiTheme="minorHAnsi" w:hAnsiTheme="minorHAnsi" w:cstheme="minorHAnsi"/>
        </w:rPr>
        <w:t>4_00</w:t>
      </w:r>
      <w:r w:rsidR="00FB7411">
        <w:rPr>
          <w:rFonts w:asciiTheme="minorHAnsi" w:hAnsiTheme="minorHAnsi" w:cstheme="minorHAnsi"/>
        </w:rPr>
        <w:t>6</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0516215D" w:rsidR="007215BC" w:rsidRPr="00FB7411" w:rsidRDefault="00FB7411" w:rsidP="00A26D16">
            <w:pPr>
              <w:autoSpaceDE w:val="0"/>
              <w:autoSpaceDN w:val="0"/>
              <w:adjustRightInd w:val="0"/>
              <w:ind w:left="720" w:right="373" w:hanging="720"/>
              <w:jc w:val="both"/>
              <w:rPr>
                <w:rFonts w:asciiTheme="minorHAnsi" w:hAnsiTheme="minorHAnsi" w:cstheme="minorHAnsi"/>
                <w:b/>
              </w:rPr>
            </w:pPr>
            <w:bookmarkStart w:id="0" w:name="_Hlk173766789"/>
            <w:r w:rsidRPr="00FB7411">
              <w:rPr>
                <w:rFonts w:asciiTheme="minorHAnsi" w:eastAsia="Arial Unicode MS" w:hAnsiTheme="minorHAnsi" w:cstheme="minorHAnsi"/>
                <w:b/>
                <w:sz w:val="20"/>
                <w:szCs w:val="20"/>
                <w:lang w:val="en-US"/>
              </w:rPr>
              <w:t>Evaluation of Climate Model Skills used by National Meteorological &amp; Hydrological Services in the Pacific</w:t>
            </w:r>
            <w:r w:rsidRPr="00FB7411">
              <w:rPr>
                <w:rFonts w:asciiTheme="minorHAnsi" w:eastAsia="Arial Unicode MS" w:hAnsiTheme="minorHAnsi" w:cstheme="minorHAnsi"/>
                <w:b/>
                <w:sz w:val="20"/>
                <w:szCs w:val="20"/>
                <w:lang w:val="en-US"/>
              </w:rPr>
              <w:t xml:space="preserve"> </w:t>
            </w:r>
            <w:r w:rsidRPr="00FB7411">
              <w:rPr>
                <w:rFonts w:asciiTheme="minorHAnsi" w:eastAsia="Arial Unicode MS" w:hAnsiTheme="minorHAnsi" w:cstheme="minorHAnsi"/>
                <w:b/>
                <w:sz w:val="20"/>
                <w:szCs w:val="20"/>
                <w:lang w:val="en-US"/>
              </w:rPr>
              <w:t>Region</w:t>
            </w:r>
            <w:bookmarkEnd w:id="0"/>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117CBEF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FD1FC1">
              <w:rPr>
                <w:rFonts w:ascii="Calibri" w:hAnsi="Calibri" w:cs="Calibri"/>
                <w:b/>
                <w:bCs/>
                <w:sz w:val="22"/>
                <w:szCs w:val="22"/>
              </w:rPr>
              <w:t>10</w:t>
            </w:r>
            <w:r w:rsidRPr="00762BED">
              <w:rPr>
                <w:rFonts w:ascii="Calibri" w:hAnsi="Calibri" w:cs="Calibri"/>
                <w:b/>
                <w:bCs/>
                <w:sz w:val="22"/>
                <w:szCs w:val="22"/>
              </w:rPr>
              <w:t>%)</w:t>
            </w:r>
          </w:p>
          <w:p w14:paraId="36546C76" w14:textId="7700B59F" w:rsidR="00D2039B" w:rsidRPr="00762BED" w:rsidRDefault="00FB7411" w:rsidP="00D2039B">
            <w:pPr>
              <w:rPr>
                <w:rFonts w:ascii="Calibri" w:hAnsi="Calibri" w:cs="Calibri"/>
                <w:sz w:val="22"/>
                <w:szCs w:val="22"/>
              </w:rPr>
            </w:pPr>
            <w:r w:rsidRPr="00FB7411">
              <w:rPr>
                <w:rFonts w:ascii="Arial" w:hAnsi="Arial" w:cs="Arial"/>
                <w:sz w:val="20"/>
                <w:szCs w:val="20"/>
              </w:rPr>
              <w:t>Minimum qualifications of a master’s degree in Meteorology, Climate Science, Climate Change, Environmental Science, or another relevant technical field is desirable</w:t>
            </w:r>
            <w:r>
              <w:rPr>
                <w:rFonts w:ascii="Arial" w:hAnsi="Arial" w:cs="Arial"/>
                <w:sz w:val="20"/>
                <w:szCs w:val="20"/>
              </w:rPr>
              <w:t>.</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4C4715E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FD1FC1">
              <w:rPr>
                <w:rFonts w:ascii="Calibri" w:hAnsi="Calibri" w:cs="Calibri"/>
                <w:b/>
                <w:bCs/>
                <w:sz w:val="22"/>
                <w:szCs w:val="22"/>
              </w:rPr>
              <w:t>15</w:t>
            </w:r>
            <w:r w:rsidRPr="00762BED">
              <w:rPr>
                <w:rFonts w:ascii="Calibri" w:hAnsi="Calibri" w:cs="Calibri"/>
                <w:b/>
                <w:bCs/>
                <w:sz w:val="22"/>
                <w:szCs w:val="22"/>
              </w:rPr>
              <w:t>%)</w:t>
            </w:r>
          </w:p>
          <w:p w14:paraId="21C969E0" w14:textId="4BFEE384" w:rsidR="000C564F" w:rsidRPr="000C564F" w:rsidRDefault="00FB7411" w:rsidP="000C564F">
            <w:pPr>
              <w:rPr>
                <w:rFonts w:ascii="Arial" w:hAnsi="Arial"/>
                <w:sz w:val="20"/>
                <w:szCs w:val="20"/>
              </w:rPr>
            </w:pPr>
            <w:r w:rsidRPr="00FB7411">
              <w:rPr>
                <w:rFonts w:ascii="Arial" w:hAnsi="Arial"/>
                <w:sz w:val="20"/>
                <w:szCs w:val="20"/>
              </w:rPr>
              <w:t xml:space="preserve">Experience in evaluating climate model hindcast skills, </w:t>
            </w:r>
            <w:r w:rsidRPr="00FB7411">
              <w:rPr>
                <w:rFonts w:ascii="Arial" w:hAnsi="Arial"/>
                <w:sz w:val="20"/>
                <w:szCs w:val="20"/>
              </w:rPr>
              <w:t>determining</w:t>
            </w:r>
            <w:r w:rsidRPr="00FB7411">
              <w:rPr>
                <w:rFonts w:ascii="Arial" w:hAnsi="Arial"/>
                <w:sz w:val="20"/>
                <w:szCs w:val="20"/>
              </w:rPr>
              <w:t xml:space="preserve"> appropriate skill metrics, developing methodologies to docu-ment and capture the experiences and best practices of NMHS and publishing of results in a reputable peer reviewed scientific journal.</w:t>
            </w:r>
          </w:p>
          <w:p w14:paraId="24323F06" w14:textId="46EF7889" w:rsidR="00D2039B" w:rsidRPr="00762BED" w:rsidRDefault="00D2039B" w:rsidP="00FD1FC1">
            <w:pPr>
              <w:rPr>
                <w:rFonts w:ascii="Calibri" w:hAnsi="Calibri" w:cs="Calibri"/>
                <w:color w:val="000000"/>
                <w:sz w:val="22"/>
                <w:szCs w:val="22"/>
              </w:rPr>
            </w:pP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6EA968CB"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FD1FC1">
              <w:rPr>
                <w:rFonts w:ascii="Calibri" w:hAnsi="Calibri" w:cs="Calibri"/>
                <w:b/>
                <w:bCs/>
                <w:sz w:val="22"/>
                <w:szCs w:val="22"/>
                <w:lang w:val="en-US"/>
              </w:rPr>
              <w:t>15</w:t>
            </w:r>
            <w:r w:rsidRPr="00551F06">
              <w:rPr>
                <w:rFonts w:ascii="Calibri" w:hAnsi="Calibri" w:cs="Calibri"/>
                <w:b/>
                <w:bCs/>
                <w:sz w:val="22"/>
                <w:szCs w:val="22"/>
                <w:lang w:val="en-US"/>
              </w:rPr>
              <w:t>%)</w:t>
            </w:r>
          </w:p>
          <w:p w14:paraId="22653870" w14:textId="3B8B56CC" w:rsidR="00FB7411" w:rsidRPr="00FB7411" w:rsidRDefault="00FB7411" w:rsidP="00FB7411">
            <w:pPr>
              <w:rPr>
                <w:rFonts w:ascii="Arial" w:hAnsi="Arial"/>
                <w:sz w:val="20"/>
                <w:szCs w:val="20"/>
              </w:rPr>
            </w:pPr>
            <w:r w:rsidRPr="00FB7411">
              <w:rPr>
                <w:rFonts w:ascii="Arial" w:hAnsi="Arial"/>
                <w:sz w:val="20"/>
                <w:szCs w:val="20"/>
              </w:rPr>
              <w:t xml:space="preserve">Competent skill in evaluating and comparing climate model performance in terms of hindcast skills and experiences. Negotiating with the providers of climate model information to make real-time verification information available publicly. </w:t>
            </w:r>
          </w:p>
          <w:p w14:paraId="2032D690" w14:textId="77777777" w:rsidR="00FB7411" w:rsidRPr="00FB7411" w:rsidRDefault="00FB7411" w:rsidP="00FB7411">
            <w:pPr>
              <w:rPr>
                <w:rFonts w:ascii="Arial" w:hAnsi="Arial"/>
                <w:sz w:val="20"/>
                <w:szCs w:val="20"/>
              </w:rPr>
            </w:pPr>
          </w:p>
          <w:p w14:paraId="0249E36F" w14:textId="6D1436E8" w:rsidR="0080033B" w:rsidRPr="0080033B" w:rsidRDefault="00FB7411" w:rsidP="00FB7411">
            <w:pPr>
              <w:rPr>
                <w:rFonts w:ascii="Arial" w:hAnsi="Arial" w:cs="Arial"/>
                <w:sz w:val="20"/>
                <w:szCs w:val="20"/>
                <w:bdr w:val="none" w:sz="0" w:space="0" w:color="auto" w:frame="1"/>
              </w:rPr>
            </w:pPr>
            <w:r w:rsidRPr="00FB7411">
              <w:rPr>
                <w:rFonts w:ascii="Arial" w:hAnsi="Arial"/>
                <w:sz w:val="20"/>
                <w:szCs w:val="20"/>
              </w:rPr>
              <w:t xml:space="preserve">Candidates should demonstrate that their performance is driven through independent or collaborative efforts with excellent </w:t>
            </w:r>
            <w:r w:rsidRPr="00FB7411">
              <w:rPr>
                <w:rFonts w:ascii="Arial" w:hAnsi="Arial"/>
                <w:sz w:val="20"/>
                <w:szCs w:val="20"/>
              </w:rPr>
              <w:t>coordination</w:t>
            </w:r>
            <w:r w:rsidRPr="00FB7411">
              <w:rPr>
                <w:rFonts w:ascii="Arial" w:hAnsi="Arial"/>
                <w:sz w:val="20"/>
                <w:szCs w:val="20"/>
              </w:rPr>
              <w:t xml:space="preserve"> and communication skills</w:t>
            </w:r>
          </w:p>
        </w:tc>
      </w:tr>
      <w:tr w:rsidR="00D2039B" w:rsidRPr="00150DE5" w14:paraId="253EAC25" w14:textId="77777777" w:rsidTr="00FD1FC1">
        <w:trPr>
          <w:cantSplit/>
          <w:trHeight w:val="765"/>
        </w:trPr>
        <w:tc>
          <w:tcPr>
            <w:tcW w:w="10399" w:type="dxa"/>
            <w:gridSpan w:val="7"/>
            <w:tcBorders>
              <w:bottom w:val="single" w:sz="4" w:space="0" w:color="auto"/>
            </w:tcBorders>
            <w:shd w:val="clear" w:color="auto" w:fill="auto"/>
          </w:tcPr>
          <w:p w14:paraId="767FA350" w14:textId="77777777" w:rsidR="00D2039B" w:rsidRDefault="00D2039B" w:rsidP="00D2039B">
            <w:pPr>
              <w:pStyle w:val="ListParagraph"/>
              <w:tabs>
                <w:tab w:val="left" w:pos="709"/>
                <w:tab w:val="left" w:pos="3623"/>
              </w:tabs>
              <w:spacing w:line="276" w:lineRule="auto"/>
              <w:ind w:left="0"/>
              <w:rPr>
                <w:rFonts w:ascii="Calibri" w:hAnsi="Calibri" w:cs="Calibri"/>
                <w:sz w:val="22"/>
                <w:szCs w:val="22"/>
                <w:lang w:val="en-US"/>
              </w:rPr>
            </w:pPr>
          </w:p>
          <w:p w14:paraId="099A99CC"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28AD8E73" w14:textId="6E49E390" w:rsidR="000C564F" w:rsidRPr="008C225F" w:rsidRDefault="000C564F"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59B647C5" w14:textId="77777777" w:rsidTr="00FD1FC1">
        <w:trPr>
          <w:cantSplit/>
          <w:trHeight w:val="765"/>
        </w:trPr>
        <w:tc>
          <w:tcPr>
            <w:tcW w:w="10399" w:type="dxa"/>
            <w:gridSpan w:val="7"/>
            <w:shd w:val="clear" w:color="auto" w:fill="D9D9D9" w:themeFill="background1" w:themeFillShade="D9"/>
          </w:tcPr>
          <w:p w14:paraId="16F07244" w14:textId="6DDC284F"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sidR="00FB7411">
              <w:rPr>
                <w:rFonts w:ascii="Calibri" w:hAnsi="Calibri" w:cs="Calibri"/>
                <w:b/>
                <w:bCs/>
                <w:sz w:val="22"/>
                <w:szCs w:val="22"/>
                <w:lang w:val="en-US"/>
              </w:rPr>
              <w:t>4</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0155F575" w14:textId="5C3C1251"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 xml:space="preserve">Provided detailed summary on the proposed methodology, execution approach and timeline.  </w:t>
            </w:r>
          </w:p>
        </w:tc>
      </w:tr>
      <w:tr w:rsidR="00FD1FC1" w:rsidRPr="00150DE5" w14:paraId="3ED058AB" w14:textId="77777777" w:rsidTr="00864A35">
        <w:trPr>
          <w:cantSplit/>
          <w:trHeight w:val="765"/>
        </w:trPr>
        <w:tc>
          <w:tcPr>
            <w:tcW w:w="10399" w:type="dxa"/>
            <w:gridSpan w:val="7"/>
            <w:shd w:val="clear" w:color="auto" w:fill="auto"/>
          </w:tcPr>
          <w:p w14:paraId="77FC4DBF" w14:textId="77777777" w:rsidR="00FD1FC1" w:rsidRDefault="00FD1FC1" w:rsidP="00D2039B">
            <w:pPr>
              <w:pStyle w:val="ListParagraph"/>
              <w:tabs>
                <w:tab w:val="left" w:pos="709"/>
                <w:tab w:val="left" w:pos="3623"/>
              </w:tabs>
              <w:spacing w:line="276" w:lineRule="auto"/>
              <w:ind w:left="0"/>
              <w:rPr>
                <w:rFonts w:ascii="Calibri" w:hAnsi="Calibri" w:cs="Calibri"/>
                <w:sz w:val="22"/>
                <w:szCs w:val="22"/>
                <w:lang w:val="en-US"/>
              </w:rPr>
            </w:pPr>
          </w:p>
          <w:p w14:paraId="147FE296"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52D80503"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43DB926E" w14:textId="77777777" w:rsidR="000C564F" w:rsidRDefault="000C564F" w:rsidP="00D2039B">
            <w:pPr>
              <w:pStyle w:val="ListParagraph"/>
              <w:tabs>
                <w:tab w:val="left" w:pos="709"/>
                <w:tab w:val="left" w:pos="3623"/>
              </w:tabs>
              <w:spacing w:line="276" w:lineRule="auto"/>
              <w:ind w:left="0"/>
              <w:rPr>
                <w:rFonts w:ascii="Calibri" w:hAnsi="Calibri" w:cs="Calibri"/>
                <w:sz w:val="22"/>
                <w:szCs w:val="22"/>
                <w:lang w:val="en-US"/>
              </w:rPr>
            </w:pPr>
          </w:p>
          <w:p w14:paraId="1F4DB0E6" w14:textId="77777777" w:rsidR="00FB7411" w:rsidRDefault="00FB7411" w:rsidP="00D2039B">
            <w:pPr>
              <w:pStyle w:val="ListParagraph"/>
              <w:tabs>
                <w:tab w:val="left" w:pos="709"/>
                <w:tab w:val="left" w:pos="3623"/>
              </w:tabs>
              <w:spacing w:line="276" w:lineRule="auto"/>
              <w:ind w:left="0"/>
              <w:rPr>
                <w:rFonts w:ascii="Calibri" w:hAnsi="Calibri" w:cs="Calibri"/>
                <w:sz w:val="22"/>
                <w:szCs w:val="22"/>
                <w:lang w:val="en-US"/>
              </w:rPr>
            </w:pPr>
          </w:p>
          <w:p w14:paraId="3B1A2CB9" w14:textId="77777777" w:rsidR="00FB7411" w:rsidRDefault="00FB7411" w:rsidP="00D2039B">
            <w:pPr>
              <w:pStyle w:val="ListParagraph"/>
              <w:tabs>
                <w:tab w:val="left" w:pos="709"/>
                <w:tab w:val="left" w:pos="3623"/>
              </w:tabs>
              <w:spacing w:line="276" w:lineRule="auto"/>
              <w:ind w:left="0"/>
              <w:rPr>
                <w:rFonts w:ascii="Calibri" w:hAnsi="Calibri" w:cs="Calibri"/>
                <w:sz w:val="22"/>
                <w:szCs w:val="22"/>
                <w:lang w:val="en-US"/>
              </w:rPr>
            </w:pPr>
          </w:p>
          <w:p w14:paraId="0E58B482" w14:textId="77777777" w:rsidR="00FB7411" w:rsidRDefault="00FB7411" w:rsidP="00D2039B">
            <w:pPr>
              <w:pStyle w:val="ListParagraph"/>
              <w:tabs>
                <w:tab w:val="left" w:pos="709"/>
                <w:tab w:val="left" w:pos="3623"/>
              </w:tabs>
              <w:spacing w:line="276" w:lineRule="auto"/>
              <w:ind w:left="0"/>
              <w:rPr>
                <w:rFonts w:ascii="Calibri" w:hAnsi="Calibri" w:cs="Calibri"/>
                <w:sz w:val="22"/>
                <w:szCs w:val="22"/>
                <w:lang w:val="en-US"/>
              </w:rPr>
            </w:pPr>
          </w:p>
          <w:p w14:paraId="4C43B1E3" w14:textId="77777777" w:rsidR="00FB7411" w:rsidRDefault="00FB7411" w:rsidP="00D2039B">
            <w:pPr>
              <w:pStyle w:val="ListParagraph"/>
              <w:tabs>
                <w:tab w:val="left" w:pos="709"/>
                <w:tab w:val="left" w:pos="3623"/>
              </w:tabs>
              <w:spacing w:line="276" w:lineRule="auto"/>
              <w:ind w:left="0"/>
              <w:rPr>
                <w:rFonts w:ascii="Calibri" w:hAnsi="Calibri" w:cs="Calibri"/>
                <w:sz w:val="22"/>
                <w:szCs w:val="22"/>
                <w:lang w:val="en-US"/>
              </w:rPr>
            </w:pPr>
          </w:p>
          <w:p w14:paraId="40EC283C" w14:textId="77777777" w:rsidR="00FB7411" w:rsidRPr="008C225F" w:rsidRDefault="00FB7411"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lastRenderedPageBreak/>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567B8BE5"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r w:rsidR="00FB7411">
        <w:rPr>
          <w:rFonts w:ascii="Calibri" w:hAnsi="Calibri"/>
        </w:rPr>
        <w:t>(Provide as a separate document. Detail financial proposal)</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0625EC25"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19714B16" w14:textId="3EAABFD1" w:rsidR="00797862" w:rsidRPr="00031D49" w:rsidRDefault="0024377D" w:rsidP="00797862">
      <w:pPr>
        <w:autoSpaceDE w:val="0"/>
        <w:autoSpaceDN w:val="0"/>
        <w:adjustRightInd w:val="0"/>
        <w:ind w:left="720" w:right="374" w:hanging="720"/>
        <w:jc w:val="center"/>
        <w:rPr>
          <w:rFonts w:asciiTheme="minorHAnsi" w:eastAsia="Arial Unicode MS" w:hAnsiTheme="minorHAnsi" w:cstheme="minorHAnsi"/>
          <w:b/>
          <w:color w:val="000000"/>
          <w:lang w:val="en-US"/>
        </w:rPr>
      </w:pPr>
      <w:r w:rsidRPr="00031D49">
        <w:rPr>
          <w:rFonts w:asciiTheme="minorHAnsi" w:hAnsiTheme="minorHAnsi" w:cstheme="minorHAnsi"/>
          <w:b/>
          <w:color w:val="000000"/>
        </w:rPr>
        <w:t xml:space="preserve">Request for Tender (RFT) – </w:t>
      </w:r>
      <w:r w:rsidR="000C564F" w:rsidRPr="000C564F">
        <w:rPr>
          <w:rFonts w:asciiTheme="minorHAnsi" w:hAnsiTheme="minorHAnsi" w:cstheme="minorHAnsi"/>
          <w:b/>
          <w:color w:val="000000" w:themeColor="text1"/>
        </w:rPr>
        <w:t>Review and update the Pacific Islands Meteorological Strategy (2017 – 2026).</w:t>
      </w:r>
    </w:p>
    <w:p w14:paraId="2A5A4344" w14:textId="77777777" w:rsidR="00797862" w:rsidRDefault="00797862" w:rsidP="00797862">
      <w:pPr>
        <w:pBdr>
          <w:bottom w:val="single" w:sz="18" w:space="15" w:color="auto"/>
        </w:pBdr>
        <w:tabs>
          <w:tab w:val="left" w:pos="2160"/>
        </w:tabs>
        <w:ind w:right="924"/>
        <w:rPr>
          <w:rFonts w:ascii="Arial" w:hAnsi="Arial" w:cs="Arial"/>
          <w:b/>
          <w:sz w:val="20"/>
          <w:szCs w:val="20"/>
        </w:rPr>
      </w:pPr>
    </w:p>
    <w:p w14:paraId="6FD223D2" w14:textId="63D34AFD" w:rsidR="00E01D27" w:rsidRDefault="00E01D27" w:rsidP="00AB62C8">
      <w:pPr>
        <w:tabs>
          <w:tab w:val="left" w:pos="567"/>
          <w:tab w:val="left" w:pos="1134"/>
        </w:tabs>
        <w:jc w:val="center"/>
        <w:rPr>
          <w:rFonts w:ascii="Arial" w:hAnsi="Arial" w:cs="Arial"/>
          <w:b/>
          <w:sz w:val="20"/>
          <w:szCs w:val="20"/>
        </w:rPr>
      </w:pPr>
    </w:p>
    <w:p w14:paraId="3B78B370" w14:textId="77777777" w:rsidR="00AD1711" w:rsidRDefault="00AD1711" w:rsidP="00AD1711">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7BC271EE" w14:textId="77777777" w:rsidR="000331B6" w:rsidRDefault="000331B6"/>
    <w:sectPr w:rsidR="000331B6" w:rsidSect="001411F0">
      <w:headerReference w:type="default" r:id="rId8"/>
      <w:footerReference w:type="default" r:id="rId9"/>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F0EA5" w14:textId="77777777" w:rsidR="009E5A98" w:rsidRDefault="009E5A98">
      <w:r>
        <w:separator/>
      </w:r>
    </w:p>
  </w:endnote>
  <w:endnote w:type="continuationSeparator" w:id="0">
    <w:p w14:paraId="6815D102" w14:textId="77777777" w:rsidR="009E5A98" w:rsidRDefault="009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B2AD4" w14:textId="77777777" w:rsidR="009E5A98" w:rsidRDefault="009E5A98">
      <w:r>
        <w:separator/>
      </w:r>
    </w:p>
  </w:footnote>
  <w:footnote w:type="continuationSeparator" w:id="0">
    <w:p w14:paraId="6D9F87D4" w14:textId="77777777" w:rsidR="009E5A98" w:rsidRDefault="009E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206247C3" w:rsidR="00DE05A4" w:rsidRDefault="000C564F">
    <w:pPr>
      <w:pStyle w:val="Header"/>
      <w:jc w:val="right"/>
      <w:rPr>
        <w:rFonts w:ascii="Impact" w:hAnsi="Impact"/>
        <w:sz w:val="36"/>
        <w:lang w:val="en-US"/>
      </w:rPr>
    </w:pPr>
    <w:r w:rsidRPr="000C564F">
      <w:rPr>
        <w:rFonts w:eastAsia="Arial Unicode MS"/>
        <w:noProof/>
        <w:lang w:val="en-US"/>
      </w:rPr>
      <w:drawing>
        <wp:anchor distT="0" distB="0" distL="114300" distR="114300" simplePos="0" relativeHeight="251661312" behindDoc="0" locked="0" layoutInCell="1" allowOverlap="1" wp14:anchorId="7567D150" wp14:editId="5C1D583A">
          <wp:simplePos x="0" y="0"/>
          <wp:positionH relativeFrom="margin">
            <wp:posOffset>-286459</wp:posOffset>
          </wp:positionH>
          <wp:positionV relativeFrom="paragraph">
            <wp:posOffset>-42505</wp:posOffset>
          </wp:positionV>
          <wp:extent cx="1933575" cy="905451"/>
          <wp:effectExtent l="0" t="0" r="0" b="0"/>
          <wp:wrapNone/>
          <wp:docPr id="20924643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6432"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054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64F">
      <w:rPr>
        <w:rFonts w:eastAsia="Arial Unicode MS"/>
        <w:noProof/>
        <w:lang w:val="en-US"/>
      </w:rPr>
      <w:drawing>
        <wp:anchor distT="0" distB="0" distL="114300" distR="114300" simplePos="0" relativeHeight="251659264" behindDoc="0" locked="0" layoutInCell="1" allowOverlap="1" wp14:anchorId="52967E57" wp14:editId="3DF2B6C7">
          <wp:simplePos x="0" y="0"/>
          <wp:positionH relativeFrom="page">
            <wp:align>left</wp:align>
          </wp:positionH>
          <wp:positionV relativeFrom="paragraph">
            <wp:posOffset>-309216</wp:posOffset>
          </wp:positionV>
          <wp:extent cx="7755255" cy="1419225"/>
          <wp:effectExtent l="0" t="0" r="0" b="9525"/>
          <wp:wrapNone/>
          <wp:docPr id="1207779287" name="Picture 5" descr="A purple and white background with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79287" name="Picture 5" descr="A purple and white background with fish&#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t="28643" b="14574"/>
                  <a:stretch/>
                </pic:blipFill>
                <pic:spPr bwMode="auto">
                  <a:xfrm>
                    <a:off x="0" y="0"/>
                    <a:ext cx="7755255" cy="1419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C6F9F78" w14:textId="77777777" w:rsidR="000C564F" w:rsidRDefault="000C564F">
    <w:pPr>
      <w:pStyle w:val="Header"/>
      <w:jc w:val="right"/>
      <w:rPr>
        <w:rFonts w:ascii="Impact" w:hAnsi="Impact"/>
        <w:sz w:val="36"/>
        <w:lang w:val="en-US"/>
      </w:rPr>
    </w:pPr>
  </w:p>
  <w:p w14:paraId="063D88C4" w14:textId="77777777" w:rsidR="000C564F" w:rsidRDefault="000C564F">
    <w:pPr>
      <w:pStyle w:val="Header"/>
      <w:jc w:val="right"/>
      <w:rPr>
        <w:rFonts w:ascii="Impact" w:hAnsi="Impact"/>
        <w:sz w:val="36"/>
        <w:lang w:val="en-US"/>
      </w:rPr>
    </w:pPr>
  </w:p>
  <w:p w14:paraId="0590C2D7" w14:textId="77777777" w:rsidR="000C564F" w:rsidRPr="000C564F" w:rsidRDefault="000C564F">
    <w:pPr>
      <w:pStyle w:val="Header"/>
      <w:jc w:val="right"/>
      <w:rPr>
        <w:rFonts w:ascii="Impact" w:hAnsi="Impact"/>
        <w:sz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0"/>
  </w:num>
  <w:num w:numId="7" w16cid:durableId="953092557">
    <w:abstractNumId w:val="15"/>
  </w:num>
  <w:num w:numId="8" w16cid:durableId="1052535293">
    <w:abstractNumId w:val="24"/>
  </w:num>
  <w:num w:numId="9" w16cid:durableId="1355886953">
    <w:abstractNumId w:val="13"/>
  </w:num>
  <w:num w:numId="10" w16cid:durableId="1188567088">
    <w:abstractNumId w:val="19"/>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8"/>
  </w:num>
  <w:num w:numId="17" w16cid:durableId="1743065829">
    <w:abstractNumId w:val="7"/>
  </w:num>
  <w:num w:numId="18" w16cid:durableId="465397738">
    <w:abstractNumId w:val="17"/>
  </w:num>
  <w:num w:numId="19" w16cid:durableId="927427313">
    <w:abstractNumId w:val="1"/>
  </w:num>
  <w:num w:numId="20" w16cid:durableId="1719696652">
    <w:abstractNumId w:val="22"/>
  </w:num>
  <w:num w:numId="21" w16cid:durableId="289633179">
    <w:abstractNumId w:val="23"/>
  </w:num>
  <w:num w:numId="22" w16cid:durableId="1614702817">
    <w:abstractNumId w:val="4"/>
  </w:num>
  <w:num w:numId="23" w16cid:durableId="1912805976">
    <w:abstractNumId w:val="6"/>
  </w:num>
  <w:num w:numId="24" w16cid:durableId="748961199">
    <w:abstractNumId w:val="0"/>
  </w:num>
  <w:num w:numId="25" w16cid:durableId="141632501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64F"/>
    <w:rsid w:val="000C5FEE"/>
    <w:rsid w:val="000D77BF"/>
    <w:rsid w:val="000E033C"/>
    <w:rsid w:val="000E4080"/>
    <w:rsid w:val="000E504E"/>
    <w:rsid w:val="000F0450"/>
    <w:rsid w:val="000F1CC1"/>
    <w:rsid w:val="00101849"/>
    <w:rsid w:val="001027B4"/>
    <w:rsid w:val="00121042"/>
    <w:rsid w:val="00131125"/>
    <w:rsid w:val="001339C8"/>
    <w:rsid w:val="001411F0"/>
    <w:rsid w:val="00150DE5"/>
    <w:rsid w:val="00154129"/>
    <w:rsid w:val="0016037D"/>
    <w:rsid w:val="00160E3A"/>
    <w:rsid w:val="001701DB"/>
    <w:rsid w:val="00176D0E"/>
    <w:rsid w:val="00184461"/>
    <w:rsid w:val="00192D29"/>
    <w:rsid w:val="00192E51"/>
    <w:rsid w:val="001A2CBD"/>
    <w:rsid w:val="001A670F"/>
    <w:rsid w:val="001B25B2"/>
    <w:rsid w:val="001B7557"/>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5C21"/>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9DD"/>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E5A98"/>
    <w:rsid w:val="009F4304"/>
    <w:rsid w:val="009F4352"/>
    <w:rsid w:val="009F726B"/>
    <w:rsid w:val="009F7C26"/>
    <w:rsid w:val="00A11CEC"/>
    <w:rsid w:val="00A26D16"/>
    <w:rsid w:val="00A30EE4"/>
    <w:rsid w:val="00A323F5"/>
    <w:rsid w:val="00A33DE3"/>
    <w:rsid w:val="00A34548"/>
    <w:rsid w:val="00A44291"/>
    <w:rsid w:val="00A53031"/>
    <w:rsid w:val="00A53872"/>
    <w:rsid w:val="00A65558"/>
    <w:rsid w:val="00A6677E"/>
    <w:rsid w:val="00A72932"/>
    <w:rsid w:val="00A75DA6"/>
    <w:rsid w:val="00A80C16"/>
    <w:rsid w:val="00A81BE1"/>
    <w:rsid w:val="00A8339F"/>
    <w:rsid w:val="00AA4F25"/>
    <w:rsid w:val="00AA6D4D"/>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4ADC"/>
    <w:rsid w:val="00BD128E"/>
    <w:rsid w:val="00BE6125"/>
    <w:rsid w:val="00BF5192"/>
    <w:rsid w:val="00BF6101"/>
    <w:rsid w:val="00C21593"/>
    <w:rsid w:val="00C306B9"/>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411"/>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Naheed Hussein</cp:lastModifiedBy>
  <cp:revision>15</cp:revision>
  <cp:lastPrinted>2016-12-06T23:28:00Z</cp:lastPrinted>
  <dcterms:created xsi:type="dcterms:W3CDTF">2023-05-30T21:24:00Z</dcterms:created>
  <dcterms:modified xsi:type="dcterms:W3CDTF">2024-08-06T23:35:00Z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