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268940CB"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BA3737">
        <w:rPr>
          <w:rFonts w:ascii="Calibri" w:hAnsi="Calibri"/>
        </w:rPr>
        <w:t>0</w:t>
      </w:r>
      <w:r w:rsidR="00611391">
        <w:rPr>
          <w:rFonts w:ascii="Calibri" w:hAnsi="Calibri"/>
        </w:rPr>
        <w:t>91</w:t>
      </w:r>
      <w:r w:rsidR="00BA3737">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Pr="00A97F31" w:rsidRDefault="00BA3737" w:rsidP="00BA3737">
            <w:pPr>
              <w:pBdr>
                <w:bottom w:val="single" w:sz="18" w:space="15" w:color="auto"/>
              </w:pBdr>
              <w:tabs>
                <w:tab w:val="left" w:pos="2160"/>
              </w:tabs>
              <w:ind w:right="927"/>
              <w:jc w:val="center"/>
              <w:rPr>
                <w:rFonts w:asciiTheme="minorHAnsi" w:hAnsiTheme="minorHAnsi" w:cstheme="minorHAnsi"/>
                <w:b/>
                <w:sz w:val="20"/>
                <w:szCs w:val="20"/>
              </w:rPr>
            </w:pPr>
          </w:p>
          <w:p w14:paraId="48412D1C" w14:textId="7C91C122" w:rsidR="00A97F31" w:rsidRPr="00A97F31" w:rsidRDefault="00A97F31" w:rsidP="00A97F31">
            <w:pPr>
              <w:pBdr>
                <w:bottom w:val="single" w:sz="18" w:space="15" w:color="auto"/>
              </w:pBdr>
              <w:tabs>
                <w:tab w:val="left" w:pos="2160"/>
              </w:tabs>
              <w:ind w:right="927"/>
              <w:jc w:val="center"/>
              <w:rPr>
                <w:rFonts w:asciiTheme="minorHAnsi" w:hAnsiTheme="minorHAnsi" w:cstheme="minorHAnsi"/>
                <w:b/>
              </w:rPr>
            </w:pPr>
            <w:r w:rsidRPr="00A97F31">
              <w:rPr>
                <w:rFonts w:asciiTheme="minorHAnsi" w:hAnsiTheme="minorHAnsi" w:cstheme="minorHAnsi"/>
                <w:b/>
              </w:rPr>
              <w:t>GCCA+ SUPA National Facilitator with identified stakeholder sector groups to advocate for the application of the impact analysis methodology in strategic planning for Tonga</w:t>
            </w:r>
            <w:r w:rsidR="00611391">
              <w:rPr>
                <w:rFonts w:asciiTheme="minorHAnsi" w:hAnsiTheme="minorHAnsi" w:cstheme="minorHAnsi"/>
                <w:b/>
              </w:rPr>
              <w:t>, Readvertisement</w:t>
            </w:r>
            <w:r w:rsidRPr="00A97F31">
              <w:rPr>
                <w:rFonts w:asciiTheme="minorHAnsi" w:hAnsiTheme="minorHAnsi" w:cstheme="minorHAnsi"/>
                <w:b/>
              </w:rPr>
              <w:t>.</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proposals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lastRenderedPageBreak/>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A7268FD" w14:textId="77777777" w:rsidR="00785887" w:rsidRDefault="00BA3737" w:rsidP="00BA3737">
            <w:pPr>
              <w:rPr>
                <w:rFonts w:ascii="Calibri" w:hAnsi="Calibri" w:cs="Calibri"/>
                <w:bCs/>
              </w:rPr>
            </w:pPr>
            <w:r w:rsidRPr="00BA3737">
              <w:rPr>
                <w:rFonts w:ascii="Calibri" w:hAnsi="Calibri" w:cs="Calibri"/>
                <w:bCs/>
              </w:rPr>
              <w:t>Postgraduate qualifications in development studies, social sciences, international relations, or environmental sciences.</w:t>
            </w:r>
          </w:p>
          <w:p w14:paraId="6AB4672C" w14:textId="1DB456CB" w:rsidR="00BA3737" w:rsidRPr="00B54E9B" w:rsidRDefault="00BA3737" w:rsidP="00BA3737">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7493D652" w14:textId="77777777" w:rsidR="00785887" w:rsidRPr="00BA3737" w:rsidRDefault="00BA3737" w:rsidP="00BA3737">
            <w:pPr>
              <w:rPr>
                <w:rFonts w:ascii="Calibri" w:hAnsi="Calibri" w:cs="Calibri"/>
                <w:bCs/>
              </w:rPr>
            </w:pPr>
            <w:r w:rsidRPr="00BA3737">
              <w:rPr>
                <w:rFonts w:ascii="Calibri" w:hAnsi="Calibri" w:cs="Calibri"/>
                <w:bCs/>
              </w:rPr>
              <w:t>At least ten (10) years of experience in facilitation of national strategic planning processes, particularly in the fields of climate change adaptation, conservation, and environment sector.</w:t>
            </w:r>
          </w:p>
          <w:p w14:paraId="02B2E56C" w14:textId="4DCE0B49" w:rsidR="00BA3737" w:rsidRPr="00B54E9B" w:rsidRDefault="00BA3737"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78F253E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1C949D2D" w14:textId="77777777" w:rsidR="00785887" w:rsidRPr="00BA3737" w:rsidRDefault="00BA3737" w:rsidP="0090477A">
            <w:pPr>
              <w:rPr>
                <w:rFonts w:ascii="Calibri" w:hAnsi="Calibri" w:cs="Calibri"/>
                <w:bCs/>
              </w:rPr>
            </w:pPr>
            <w:r w:rsidRPr="00BA3737">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w:t>
            </w:r>
          </w:p>
          <w:p w14:paraId="24AED4C0" w14:textId="23480280" w:rsidR="00BA3737" w:rsidRPr="00B54E9B" w:rsidRDefault="00BA3737"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7777777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270E6FA7" w14:textId="77777777" w:rsidR="00785887" w:rsidRDefault="00785887" w:rsidP="00785887">
            <w:pPr>
              <w:autoSpaceDE w:val="0"/>
              <w:autoSpaceDN w:val="0"/>
              <w:adjustRightInd w:val="0"/>
              <w:ind w:right="927"/>
              <w:jc w:val="both"/>
              <w:rPr>
                <w:rFonts w:ascii="Calibri" w:hAnsi="Calibri" w:cs="Calibri"/>
                <w:b/>
              </w:rPr>
            </w:pPr>
          </w:p>
          <w:p w14:paraId="00F91E96" w14:textId="77777777" w:rsidR="00785887" w:rsidRPr="00BA3737" w:rsidRDefault="00BA3737" w:rsidP="00785887">
            <w:pPr>
              <w:rPr>
                <w:rFonts w:ascii="Calibri" w:hAnsi="Calibri" w:cs="Calibri"/>
                <w:bCs/>
              </w:rPr>
            </w:pPr>
            <w:r w:rsidRPr="00BA3737">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w:t>
            </w:r>
          </w:p>
          <w:p w14:paraId="3D6F37CC" w14:textId="792AFB57" w:rsidR="00BA3737" w:rsidRPr="00B54E9B" w:rsidRDefault="00BA3737"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8A6C27" w14:textId="77777777" w:rsidR="00CC4536" w:rsidRDefault="00CC4536" w:rsidP="00CC4536">
            <w:pPr>
              <w:rPr>
                <w:rFonts w:ascii="Calibri" w:hAnsi="Calibri" w:cs="Calibri"/>
                <w:bCs/>
              </w:rPr>
            </w:pPr>
            <w:r w:rsidRPr="00CC4536">
              <w:rPr>
                <w:rFonts w:ascii="Calibri" w:hAnsi="Calibri" w:cs="Calibri"/>
                <w:bCs/>
              </w:rPr>
              <w:t>Detailed technical proposal/workplan and methodology including timeframe.</w:t>
            </w:r>
          </w:p>
          <w:p w14:paraId="2A5039CD" w14:textId="3CED3163" w:rsidR="00CC4536" w:rsidRDefault="00CC4536"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*full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*full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lastRenderedPageBreak/>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24377D" w:rsidRDefault="00A47B61" w:rsidP="00813FC5">
      <w:pPr>
        <w:jc w:val="center"/>
        <w:rPr>
          <w:rFonts w:ascii="Calibri" w:hAnsi="Calibri" w:cs="Calibri"/>
          <w:b/>
          <w:color w:val="000000"/>
          <w:sz w:val="22"/>
          <w:szCs w:val="22"/>
        </w:rPr>
      </w:pPr>
    </w:p>
    <w:p w14:paraId="1E6EB95A" w14:textId="5719D7E0" w:rsidR="00A47B61" w:rsidRPr="00BA3737" w:rsidRDefault="00B8380B" w:rsidP="00B15D58">
      <w:pPr>
        <w:pBdr>
          <w:bottom w:val="single" w:sz="18" w:space="15" w:color="auto"/>
        </w:pBdr>
        <w:tabs>
          <w:tab w:val="left" w:pos="2160"/>
        </w:tabs>
        <w:ind w:right="927"/>
        <w:jc w:val="center"/>
        <w:rPr>
          <w:rFonts w:ascii="Arial" w:hAnsi="Arial" w:cs="Arial"/>
          <w:b/>
          <w:sz w:val="20"/>
          <w:szCs w:val="20"/>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A97F31" w:rsidRPr="00A97F31">
        <w:rPr>
          <w:rFonts w:ascii="Calibri" w:eastAsia="Calibri" w:hAnsi="Calibri"/>
          <w:b/>
          <w:bCs/>
        </w:rPr>
        <w:t>GCCA+ SUPA National Facilitator with identified stakeholder sector groups to advocate for the application of the impact analysis methodology in strategic planning for Tonga.</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DA97" w14:textId="77777777" w:rsidR="00821F51" w:rsidRDefault="00821F51">
      <w:r>
        <w:separator/>
      </w:r>
    </w:p>
  </w:endnote>
  <w:endnote w:type="continuationSeparator" w:id="0">
    <w:p w14:paraId="0E19640A" w14:textId="77777777" w:rsidR="00821F51" w:rsidRDefault="0082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8033" w14:textId="77777777" w:rsidR="00821F51" w:rsidRDefault="00821F51">
      <w:r>
        <w:separator/>
      </w:r>
    </w:p>
  </w:footnote>
  <w:footnote w:type="continuationSeparator" w:id="0">
    <w:p w14:paraId="79BAB382" w14:textId="77777777" w:rsidR="00821F51" w:rsidRDefault="0082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765F4"/>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139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1F51"/>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97F31"/>
    <w:rsid w:val="00AA4F25"/>
    <w:rsid w:val="00AB536C"/>
    <w:rsid w:val="00AC0C7E"/>
    <w:rsid w:val="00AC23BB"/>
    <w:rsid w:val="00AD0B6A"/>
    <w:rsid w:val="00AD5FCD"/>
    <w:rsid w:val="00B022EE"/>
    <w:rsid w:val="00B05DB3"/>
    <w:rsid w:val="00B0731D"/>
    <w:rsid w:val="00B07CB2"/>
    <w:rsid w:val="00B11891"/>
    <w:rsid w:val="00B15D58"/>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B1EBF"/>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766</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5</cp:revision>
  <cp:lastPrinted>2021-03-17T21:42:00Z</cp:lastPrinted>
  <dcterms:created xsi:type="dcterms:W3CDTF">2022-08-02T23:35:00Z</dcterms:created>
  <dcterms:modified xsi:type="dcterms:W3CDTF">2022-08-30T03:52:00Z</dcterms:modified>
</cp:coreProperties>
</file>